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3BF85" w14:textId="77777777" w:rsidR="000221D4" w:rsidRPr="000221D4" w:rsidRDefault="000221D4" w:rsidP="000221D4">
      <w:bookmarkStart w:id="0" w:name="_GoBack"/>
      <w:bookmarkEnd w:id="0"/>
      <w:r>
        <w:rPr>
          <w:b/>
          <w:bCs/>
        </w:rPr>
        <w:t>Aplikace</w:t>
      </w:r>
      <w:r w:rsidRPr="000221D4">
        <w:rPr>
          <w:b/>
          <w:bCs/>
        </w:rPr>
        <w:t xml:space="preserve"> platného znění zákona o silniční dopravě na novelizovaná nařízení (ES) č. 1071/2009 a nařízení (ES) č. 1072/2009 </w:t>
      </w:r>
    </w:p>
    <w:p w14:paraId="68D72E87" w14:textId="77777777" w:rsidR="000221D4" w:rsidRPr="000221D4" w:rsidRDefault="000221D4" w:rsidP="000221D4">
      <w:r w:rsidRPr="000221D4">
        <w:rPr>
          <w:b/>
          <w:bCs/>
        </w:rPr>
        <w:t>a) podnikatelé v silniční dopravě, kteří již provozují silniční dopravu velkými</w:t>
      </w:r>
      <w:r w:rsidR="00CF6CC6">
        <w:rPr>
          <w:b/>
          <w:bCs/>
        </w:rPr>
        <w:t xml:space="preserve"> (</w:t>
      </w:r>
      <w:r w:rsidR="00CF6CC6">
        <w:rPr>
          <w:rFonts w:cstheme="minorHAnsi"/>
          <w:b/>
          <w:bCs/>
        </w:rPr>
        <w:t>&gt;</w:t>
      </w:r>
      <w:r w:rsidR="00CF6CC6">
        <w:rPr>
          <w:b/>
          <w:bCs/>
        </w:rPr>
        <w:t>3,5 t)</w:t>
      </w:r>
      <w:r w:rsidRPr="000221D4">
        <w:rPr>
          <w:b/>
          <w:bCs/>
        </w:rPr>
        <w:t xml:space="preserve"> i malými </w:t>
      </w:r>
      <w:r w:rsidR="00CF6CC6">
        <w:rPr>
          <w:b/>
          <w:bCs/>
        </w:rPr>
        <w:t xml:space="preserve">          (</w:t>
      </w:r>
      <w:r w:rsidR="00CF6CC6">
        <w:rPr>
          <w:rFonts w:cstheme="minorHAnsi"/>
          <w:b/>
          <w:bCs/>
        </w:rPr>
        <w:t xml:space="preserve">≤ 3,5 t) </w:t>
      </w:r>
      <w:r w:rsidRPr="000221D4">
        <w:rPr>
          <w:b/>
          <w:bCs/>
        </w:rPr>
        <w:t xml:space="preserve">vozidly </w:t>
      </w:r>
    </w:p>
    <w:p w14:paraId="2220E063" w14:textId="77777777" w:rsidR="000221D4" w:rsidRPr="000221D4" w:rsidRDefault="000221D4" w:rsidP="000221D4">
      <w:pPr>
        <w:numPr>
          <w:ilvl w:val="0"/>
          <w:numId w:val="1"/>
        </w:numPr>
      </w:pPr>
      <w:r w:rsidRPr="000221D4">
        <w:t>Podnikatelé, kteří již provozují silniční dopravu malými i velkými vozidly od 21. 2. 2022 nadále splňují zvláštní podmínky pro provozování silniční dop</w:t>
      </w:r>
      <w:r>
        <w:t xml:space="preserve">ravy velkými vozidly, ale nově </w:t>
      </w:r>
      <w:r w:rsidRPr="000221D4">
        <w:t xml:space="preserve">i malými vozidly v mezinárodní dopravě. </w:t>
      </w:r>
    </w:p>
    <w:p w14:paraId="624D0CA8" w14:textId="77777777" w:rsidR="000221D4" w:rsidRPr="000221D4" w:rsidRDefault="000221D4" w:rsidP="000221D4">
      <w:pPr>
        <w:numPr>
          <w:ilvl w:val="0"/>
          <w:numId w:val="1"/>
        </w:numPr>
      </w:pPr>
      <w:r w:rsidRPr="000221D4">
        <w:t xml:space="preserve">Těmto podnikatelům je možno na žádost vydat opisy </w:t>
      </w:r>
      <w:proofErr w:type="spellStart"/>
      <w:r w:rsidRPr="000221D4">
        <w:t>eurolicence</w:t>
      </w:r>
      <w:proofErr w:type="spellEnd"/>
      <w:r w:rsidRPr="000221D4">
        <w:t xml:space="preserve"> na malá vozidla v mezinárodní dopravě, pokud je ohlásí dopravnímu úřadu a pokud na ně prokáží finanční způsobilost. </w:t>
      </w:r>
    </w:p>
    <w:p w14:paraId="40EB68F1" w14:textId="77777777" w:rsidR="000221D4" w:rsidRPr="000221D4" w:rsidRDefault="000221D4" w:rsidP="000221D4">
      <w:pPr>
        <w:numPr>
          <w:ilvl w:val="0"/>
          <w:numId w:val="1"/>
        </w:numPr>
      </w:pPr>
      <w:r w:rsidRPr="000221D4">
        <w:t xml:space="preserve">Na opisy </w:t>
      </w:r>
      <w:proofErr w:type="spellStart"/>
      <w:r w:rsidRPr="000221D4">
        <w:t>eurolicence</w:t>
      </w:r>
      <w:proofErr w:type="spellEnd"/>
      <w:r w:rsidRPr="000221D4">
        <w:t xml:space="preserve"> vydané pro malá vozidla v mezinárodní dopravě se zapíše zvláštní poznámka „≤ 3,5 t“, přičemž platnost těchto opisů se stanoví shodně s </w:t>
      </w:r>
      <w:proofErr w:type="spellStart"/>
      <w:r w:rsidRPr="000221D4">
        <w:t>eurolicencí</w:t>
      </w:r>
      <w:proofErr w:type="spellEnd"/>
      <w:r w:rsidRPr="000221D4">
        <w:t xml:space="preserve">; vydat je lze již od 21. 2. 2022. </w:t>
      </w:r>
    </w:p>
    <w:p w14:paraId="2225AC36" w14:textId="77777777" w:rsidR="000221D4" w:rsidRPr="000221D4" w:rsidRDefault="000221D4" w:rsidP="000221D4">
      <w:pPr>
        <w:numPr>
          <w:ilvl w:val="0"/>
          <w:numId w:val="1"/>
        </w:numPr>
      </w:pPr>
      <w:r w:rsidRPr="000221D4">
        <w:t>Zvláštní poznámka „≤ 3,5 t“ se na</w:t>
      </w:r>
      <w:r>
        <w:t xml:space="preserve"> opis </w:t>
      </w:r>
      <w:proofErr w:type="spellStart"/>
      <w:r>
        <w:t>eurolicence</w:t>
      </w:r>
      <w:proofErr w:type="spellEnd"/>
      <w:r>
        <w:t xml:space="preserve"> zapíše </w:t>
      </w:r>
      <w:r w:rsidRPr="000221D4">
        <w:t>v poli „Pozn</w:t>
      </w:r>
      <w:r>
        <w:t>ámka“</w:t>
      </w:r>
    </w:p>
    <w:p w14:paraId="1A4C521C" w14:textId="77777777" w:rsidR="000221D4" w:rsidRPr="000221D4" w:rsidRDefault="000221D4" w:rsidP="000221D4"/>
    <w:p w14:paraId="7CF6C260" w14:textId="77777777" w:rsidR="000221D4" w:rsidRPr="000221D4" w:rsidRDefault="000221D4" w:rsidP="000221D4"/>
    <w:p w14:paraId="218BE4A6" w14:textId="77777777" w:rsidR="000221D4" w:rsidRPr="000221D4" w:rsidRDefault="000221D4" w:rsidP="000221D4">
      <w:r w:rsidRPr="000221D4">
        <w:rPr>
          <w:b/>
          <w:bCs/>
        </w:rPr>
        <w:t>b) podnikatelé v silniční dopravě, kteří provozují silniční dopravu pouze malými vozidly</w:t>
      </w:r>
      <w:r w:rsidR="00CF6CC6">
        <w:rPr>
          <w:b/>
          <w:bCs/>
        </w:rPr>
        <w:t xml:space="preserve"> (</w:t>
      </w:r>
      <w:r w:rsidR="00CF6CC6">
        <w:rPr>
          <w:rFonts w:cstheme="minorHAnsi"/>
          <w:b/>
          <w:bCs/>
        </w:rPr>
        <w:t>≤ 3,5 t)</w:t>
      </w:r>
      <w:r w:rsidRPr="000221D4">
        <w:rPr>
          <w:b/>
          <w:bCs/>
        </w:rPr>
        <w:t xml:space="preserve">, </w:t>
      </w:r>
      <w:r w:rsidR="00CF6CC6">
        <w:rPr>
          <w:b/>
          <w:bCs/>
        </w:rPr>
        <w:t xml:space="preserve">    </w:t>
      </w:r>
      <w:r w:rsidRPr="000221D4">
        <w:rPr>
          <w:b/>
          <w:bCs/>
        </w:rPr>
        <w:t xml:space="preserve">a kteří budou provozovat silniční dopravu malými vozidly v mezinárodní dopravě </w:t>
      </w:r>
    </w:p>
    <w:p w14:paraId="0ECF6CE1" w14:textId="77777777" w:rsidR="000221D4" w:rsidRPr="000221D4" w:rsidRDefault="000221D4" w:rsidP="000221D4">
      <w:pPr>
        <w:numPr>
          <w:ilvl w:val="0"/>
          <w:numId w:val="3"/>
        </w:numPr>
      </w:pPr>
      <w:r w:rsidRPr="000221D4">
        <w:t xml:space="preserve">Na podnikatele, kteří doposud provozují silniční mezinárodní nákladní dopravu výhradně vozidly nebo jízdními soupravami o největší povolené hmotnosti nepřesahující 3,5 tuny určenými k přepravě zvířat nebo věcí, se nařízení (ES) č. 1071/2009 bude vztahovat až od 22. 5. 2022, nařízení (ES) č. 1072/2009 od 21. 5. 2022. </w:t>
      </w:r>
    </w:p>
    <w:p w14:paraId="4690AC89" w14:textId="77777777" w:rsidR="000221D4" w:rsidRPr="000221D4" w:rsidRDefault="000221D4" w:rsidP="000221D4">
      <w:pPr>
        <w:numPr>
          <w:ilvl w:val="0"/>
          <w:numId w:val="3"/>
        </w:numPr>
      </w:pPr>
      <w:r w:rsidRPr="000221D4">
        <w:t xml:space="preserve">Na provozování silniční dopravy malými vozidly v mezinárodní dopravě se budou vztahovat všechny zvláštní požadavky pro přístup k povolání podnikatele v silniční dopravě upravené nařízením (ES) č. 1071/2009, a to usazení, dobrá pověst, finanční a odborná způsobilost. Nařízení nečiní mezi požadavky kladenými na podnikatele (provozující silniční dopravu výhradně velkými vozidly, nebo výhradně malými vozidly v mezinárodní dopravě), žádné rozdíly stran konkrétního obsahu těchto požadavků s výjimkou výše finanční způsobilosti. </w:t>
      </w:r>
    </w:p>
    <w:p w14:paraId="3737D179" w14:textId="77777777" w:rsidR="00F25E84" w:rsidRDefault="00F25E84" w:rsidP="00F25E84"/>
    <w:p w14:paraId="736BD04B" w14:textId="77777777" w:rsidR="00F25E84" w:rsidRPr="00F25E84" w:rsidRDefault="00F25E84" w:rsidP="00F25E84">
      <w:pPr>
        <w:rPr>
          <w:b/>
        </w:rPr>
      </w:pPr>
      <w:r w:rsidRPr="00F25E84">
        <w:rPr>
          <w:b/>
        </w:rPr>
        <w:t>c)</w:t>
      </w:r>
      <w:r>
        <w:t xml:space="preserve"> </w:t>
      </w:r>
      <w:r>
        <w:rPr>
          <w:b/>
        </w:rPr>
        <w:t>o</w:t>
      </w:r>
      <w:r w:rsidRPr="00F25E84">
        <w:rPr>
          <w:b/>
        </w:rPr>
        <w:t>dlišná situace však nastává v případě vozidla, jehož nejvyšší povolená hmotnost přesahuje 2,5 tuny, avšak nepřesahuje 3,5 tuny, tedy v případě samotného malého vozidlo v mezinárodní dopravě, které je však používáno v jízdní soupravě, jejíž celková nejvyšší povolená hmotnost již přesahuje 3,5 tuny.</w:t>
      </w:r>
    </w:p>
    <w:p w14:paraId="0A22B613" w14:textId="77777777" w:rsidR="00F25E84" w:rsidRDefault="00F25E84" w:rsidP="00F25E84">
      <w:r>
        <w:t xml:space="preserve">V tomto případě se nejedná o malé vozidlo v mezinárodní dopravě, ale o velké vozidlo, které musí být vybaveno opisem </w:t>
      </w:r>
      <w:proofErr w:type="spellStart"/>
      <w:r>
        <w:t>eurolicence</w:t>
      </w:r>
      <w:proofErr w:type="spellEnd"/>
      <w:r>
        <w:t xml:space="preserve"> bez zvláštní poznámky „≤ 3,5 t“, a tento opis musí být předložen při kontrole. Podnikatel v silniční dopravě pak může na jedno vozidlo disponovat pouze jedním opisem </w:t>
      </w:r>
      <w:proofErr w:type="spellStart"/>
      <w:r>
        <w:t>eurolicence</w:t>
      </w:r>
      <w:proofErr w:type="spellEnd"/>
      <w:r>
        <w:t>.</w:t>
      </w:r>
    </w:p>
    <w:p w14:paraId="70AFAEDF" w14:textId="77777777" w:rsidR="00F25E84" w:rsidRDefault="00F25E84" w:rsidP="00F25E84">
      <w:r>
        <w:t>Pokud bude podnikatel v silniční dopravě provozovat dopravu shora uvedeným vozidlem, a to s i bez zapojení přípojného vozidla, musí splňovat všechny požadavky, jako by vozidlo provozoval v jízdní soupravě vždy. V takovém případě musí být již podle platného znění zákona č. 111/1994 Sb., o silniční dopravě, ve znění pozdějších předpisů, a souvisejících právních předpisů držitelem</w:t>
      </w:r>
    </w:p>
    <w:p w14:paraId="1ED49527" w14:textId="77777777" w:rsidR="00F25E84" w:rsidRDefault="00F25E84" w:rsidP="00F25E84">
      <w:r>
        <w:lastRenderedPageBreak/>
        <w:t>• koncese pro silniční dopravu v rozsahu předmětu podnikání „Silniční motorová doprava - nákladní provozovaná vozidly nebo jízdními soupravami o největší povolené hmotnosti přesahující 3,5 tuny, jsou-li určeny k přepravě zvířat nebo věcí“ a</w:t>
      </w:r>
    </w:p>
    <w:p w14:paraId="5C6AC19F" w14:textId="77777777" w:rsidR="00F25E84" w:rsidRDefault="00F25E84" w:rsidP="00F25E84">
      <w:r>
        <w:t xml:space="preserve">• </w:t>
      </w:r>
      <w:proofErr w:type="spellStart"/>
      <w:r>
        <w:t>eurolicence</w:t>
      </w:r>
      <w:proofErr w:type="spellEnd"/>
      <w:r>
        <w:t xml:space="preserve"> a opisu </w:t>
      </w:r>
      <w:proofErr w:type="spellStart"/>
      <w:r>
        <w:t>eurolicence</w:t>
      </w:r>
      <w:proofErr w:type="spellEnd"/>
      <w:r>
        <w:t xml:space="preserve"> bez omezení a zvláštní poznámky „≤ 3,5 t“, tedy je povinen pro uvedené vozidlo prokázat finanční způsobilost ve výši 5000 EUR, resp. 9000 EUR, pokud by se jednalo o jediné vozidlo.</w:t>
      </w:r>
    </w:p>
    <w:p w14:paraId="0692E368" w14:textId="77777777" w:rsidR="000221D4" w:rsidRPr="000221D4" w:rsidRDefault="00F25E84" w:rsidP="00F25E84">
      <w:r>
        <w:t xml:space="preserve">Obrátí-li se na dopravní úřad žadatel o vydání </w:t>
      </w:r>
      <w:proofErr w:type="spellStart"/>
      <w:r>
        <w:t>eurolicence</w:t>
      </w:r>
      <w:proofErr w:type="spellEnd"/>
      <w:r>
        <w:t>, který žádá pro vozidlo, jehož nejvyšší povolená hmotnost sice přesahuje 2,5 tuny, avšak nepřesahuje 3,5 tuny, které je však používáno v jízdní soupravě, jejíž celková nejvyšší povolená hmotnost již přesahuje 3,5 tuny, musí splňovat všechny uvedené požadavky, jako by toto vozidlo provozoval v jízdní soupravě vždy.</w:t>
      </w:r>
    </w:p>
    <w:sectPr w:rsidR="000221D4" w:rsidRPr="0002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CB30"/>
    <w:multiLevelType w:val="hybridMultilevel"/>
    <w:tmpl w:val="684897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804F01"/>
    <w:multiLevelType w:val="hybridMultilevel"/>
    <w:tmpl w:val="3BF805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9C95B31"/>
    <w:multiLevelType w:val="hybridMultilevel"/>
    <w:tmpl w:val="A9B14A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D4"/>
    <w:rsid w:val="000221D4"/>
    <w:rsid w:val="002358AC"/>
    <w:rsid w:val="00514674"/>
    <w:rsid w:val="008701B9"/>
    <w:rsid w:val="00CF6CC6"/>
    <w:rsid w:val="00F2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33BA"/>
  <w15:chartTrackingRefBased/>
  <w15:docId w15:val="{1177147B-CCDD-428D-9067-4877ABF3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86AD79698EB74785737B4F6CD550F2" ma:contentTypeVersion="8" ma:contentTypeDescription="Vytvoří nový dokument" ma:contentTypeScope="" ma:versionID="7ebb46f63ee3f72ccb15f451901bef62">
  <xsd:schema xmlns:xsd="http://www.w3.org/2001/XMLSchema" xmlns:xs="http://www.w3.org/2001/XMLSchema" xmlns:p="http://schemas.microsoft.com/office/2006/metadata/properties" xmlns:ns3="542c13b5-54d1-4998-9936-b0cbf6d0e37a" targetNamespace="http://schemas.microsoft.com/office/2006/metadata/properties" ma:root="true" ma:fieldsID="e50026ca7a2f205d988f7b70cc9cc186" ns3:_="">
    <xsd:import namespace="542c13b5-54d1-4998-9936-b0cbf6d0e3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13b5-54d1-4998-9936-b0cbf6d0e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B727B-EDB1-4484-A279-870059DB2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c13b5-54d1-4998-9936-b0cbf6d0e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8870A-7611-4B89-A030-387E658AD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1B1B1-033F-452E-8011-807A787408B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42c13b5-54d1-4998-9936-b0cbf6d0e3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 Petr</dc:creator>
  <cp:keywords/>
  <dc:description/>
  <cp:lastModifiedBy>Špačková Renata</cp:lastModifiedBy>
  <cp:revision>2</cp:revision>
  <cp:lastPrinted>2022-03-02T13:57:00Z</cp:lastPrinted>
  <dcterms:created xsi:type="dcterms:W3CDTF">2022-08-29T10:26:00Z</dcterms:created>
  <dcterms:modified xsi:type="dcterms:W3CDTF">2022-08-29T10:26:00Z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0x0101006E86AD79698EB74785737B4F6CD550F2</vt:lpwstr>
  </property>
</Properties>
</file>