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D31" w:rsidRPr="007A72A0" w:rsidRDefault="00FC23C0" w:rsidP="00BE5D31">
      <w:pPr>
        <w:jc w:val="center"/>
        <w:rPr>
          <w:b/>
        </w:rPr>
      </w:pPr>
      <w:r w:rsidRPr="007A72A0">
        <w:rPr>
          <w:b/>
        </w:rPr>
        <w:t>ZÁKON O AUDIOVIZI</w:t>
      </w:r>
    </w:p>
    <w:p w:rsidR="00BE5D31" w:rsidRPr="007A72A0" w:rsidRDefault="00BE5D31" w:rsidP="00BE5D31">
      <w:pPr>
        <w:rPr>
          <w:b/>
          <w:u w:val="single"/>
        </w:rPr>
      </w:pPr>
    </w:p>
    <w:p w:rsidR="00BE5D31" w:rsidRPr="00BE5D31" w:rsidRDefault="00BE5D31" w:rsidP="00BE5D31">
      <w:pPr>
        <w:jc w:val="both"/>
        <w:rPr>
          <w:b/>
        </w:rPr>
      </w:pPr>
      <w:r w:rsidRPr="00BE5D31">
        <w:rPr>
          <w:b/>
        </w:rPr>
        <w:t>Z</w:t>
      </w:r>
      <w:r w:rsidRPr="00BE5D31">
        <w:rPr>
          <w:b/>
          <w:bCs/>
        </w:rPr>
        <w:t xml:space="preserve">ákon č. 496/2012 Sb., o audiovizuálních dílech a podpoře kinematografie a o změně některých zákonů (zákon o audiovizi), s účinností od </w:t>
      </w:r>
      <w:proofErr w:type="gramStart"/>
      <w:r w:rsidRPr="00BE5D31">
        <w:rPr>
          <w:b/>
          <w:bCs/>
        </w:rPr>
        <w:t>1.1.2013</w:t>
      </w:r>
      <w:proofErr w:type="gramEnd"/>
      <w:r w:rsidRPr="00BE5D31">
        <w:rPr>
          <w:b/>
          <w:bCs/>
        </w:rPr>
        <w:t xml:space="preserve"> stanoví </w:t>
      </w:r>
      <w:r w:rsidRPr="00BE5D31">
        <w:rPr>
          <w:b/>
        </w:rPr>
        <w:t>povinnosti při výrobě a zpřístupňování kinematografických a jiných audiovizuálních děl. Dále upravuje podmínky podpory české kinematografie, postavení Státního fondu České republiky pro podporu a rozvoj české kinematografie.</w:t>
      </w:r>
    </w:p>
    <w:p w:rsidR="00BE5D31" w:rsidRPr="00BE5D31" w:rsidRDefault="00BE5D31" w:rsidP="00BE5D31">
      <w:pPr>
        <w:rPr>
          <w:b/>
          <w:u w:val="single"/>
        </w:rPr>
      </w:pPr>
    </w:p>
    <w:p w:rsidR="00BE5D31" w:rsidRPr="00BE5D31" w:rsidRDefault="00BE5D31" w:rsidP="00BE5D31">
      <w:pPr>
        <w:ind w:right="113"/>
        <w:jc w:val="both"/>
        <w:rPr>
          <w:b/>
        </w:rPr>
      </w:pPr>
      <w:r w:rsidRPr="00BE5D31">
        <w:rPr>
          <w:bCs/>
        </w:rPr>
        <w:t xml:space="preserve">Novým zákonem o audiovizi </w:t>
      </w:r>
      <w:r w:rsidRPr="00BE5D31">
        <w:t>se od </w:t>
      </w:r>
      <w:proofErr w:type="gramStart"/>
      <w:r w:rsidRPr="00BE5D31">
        <w:t>1.1.2013</w:t>
      </w:r>
      <w:proofErr w:type="gramEnd"/>
      <w:r w:rsidRPr="00BE5D31">
        <w:t xml:space="preserve"> ruší převážná část zákona č. 273/1993 Sb., o některých podmínkách výroby, šíření a archivování audiovizuálních děl. Zrušena byla také ustanovení, která upravovala kompetence a věcnou příslušnost obecních úřadů k dohledu nad dodržováním povinností podle tohoto zákona. Tyto kompetence byly novým zákonem obecním úřadům odňaty.</w:t>
      </w:r>
    </w:p>
    <w:p w:rsidR="00BE5D31" w:rsidRPr="00BE5D31" w:rsidRDefault="00BE5D31" w:rsidP="00BE5D31">
      <w:pPr>
        <w:ind w:right="113"/>
        <w:jc w:val="both"/>
        <w:rPr>
          <w:snapToGrid w:val="0"/>
        </w:rPr>
      </w:pPr>
    </w:p>
    <w:p w:rsidR="00BE5D31" w:rsidRPr="00BE5D31" w:rsidRDefault="00BE5D31" w:rsidP="00BE5D31">
      <w:pPr>
        <w:ind w:right="113"/>
        <w:jc w:val="both"/>
        <w:rPr>
          <w:snapToGrid w:val="0"/>
        </w:rPr>
      </w:pPr>
      <w:r w:rsidRPr="00BE5D31">
        <w:t xml:space="preserve">Podle nové právní úpravy dozor nad dodržováním povinností podle zákona </w:t>
      </w:r>
      <w:r w:rsidRPr="00BE5D31">
        <w:rPr>
          <w:bCs/>
        </w:rPr>
        <w:t>č. 496/2012 Sb., (</w:t>
      </w:r>
      <w:r w:rsidRPr="00BE5D31">
        <w:t xml:space="preserve">s výjimkou povinností Fondu), vykonává s účinností od </w:t>
      </w:r>
      <w:proofErr w:type="gramStart"/>
      <w:r w:rsidRPr="00BE5D31">
        <w:t>1.1.2013</w:t>
      </w:r>
      <w:proofErr w:type="gramEnd"/>
      <w:r w:rsidRPr="00BE5D31">
        <w:t xml:space="preserve">  v přenesené působnosti výhradně krajský úřad, který také projednává v prvním stupni správní delikty podle tohoto zákona.</w:t>
      </w:r>
    </w:p>
    <w:p w:rsidR="00BE5D31" w:rsidRPr="00BE5D31" w:rsidRDefault="00BE5D31" w:rsidP="00BE5D31">
      <w:pPr>
        <w:jc w:val="both"/>
      </w:pPr>
    </w:p>
    <w:p w:rsidR="00BE5D31" w:rsidRPr="00BE5D31" w:rsidRDefault="00BE5D31" w:rsidP="00BE5D31">
      <w:pPr>
        <w:rPr>
          <w:b/>
          <w:u w:val="single"/>
        </w:rPr>
      </w:pPr>
      <w:r w:rsidRPr="00BE5D31">
        <w:rPr>
          <w:b/>
          <w:u w:val="single"/>
        </w:rPr>
        <w:t>Povinnosti výrobce českého kinematografického díla</w:t>
      </w:r>
    </w:p>
    <w:p w:rsidR="00BE5D31" w:rsidRPr="00BE5D31" w:rsidRDefault="00BE5D31" w:rsidP="00BE5D31">
      <w:pPr>
        <w:jc w:val="both"/>
        <w:rPr>
          <w:b/>
        </w:rPr>
      </w:pPr>
    </w:p>
    <w:p w:rsidR="00BE5D31" w:rsidRPr="00BE5D31" w:rsidRDefault="00BE5D31" w:rsidP="00BE5D31">
      <w:r w:rsidRPr="00BE5D31">
        <w:rPr>
          <w:b/>
          <w:bCs/>
        </w:rPr>
        <w:t>Nabídková povinnost</w:t>
      </w:r>
    </w:p>
    <w:p w:rsidR="00BE5D31" w:rsidRPr="00BE5D31" w:rsidRDefault="00BE5D31" w:rsidP="00BE5D31">
      <w:pPr>
        <w:jc w:val="both"/>
      </w:pPr>
      <w:r w:rsidRPr="00BE5D31">
        <w:t>Výrobce českého kinematografického díla nebo jeho koproducent se sídlem, místem trvalého pobytu nebo místem podnikání v České republice je povinen do 60 dnů ode dne zveřejnění takového díla písemně nabídnout návrhem smlouvy Národnímu filmovému archivu 2 nepoškozené rozmnoženiny tohoto díla v kvalitě rozmnoženiny určené pro kinematografická představení, kopii literárního scénáře a propagační materiály k tomuto dílu.</w:t>
      </w:r>
    </w:p>
    <w:p w:rsidR="00BE5D31" w:rsidRPr="00BE5D31" w:rsidRDefault="00BE5D31" w:rsidP="00BE5D31">
      <w:pPr>
        <w:jc w:val="both"/>
      </w:pPr>
      <w:r w:rsidRPr="00BE5D31">
        <w:t xml:space="preserve"> </w:t>
      </w:r>
      <w:r w:rsidRPr="00BE5D31">
        <w:br/>
      </w:r>
      <w:r w:rsidRPr="00BE5D31">
        <w:rPr>
          <w:b/>
          <w:bCs/>
        </w:rPr>
        <w:t>Oznamovací povinnost k evidenci kinematografických děl</w:t>
      </w:r>
    </w:p>
    <w:p w:rsidR="00BE5D31" w:rsidRPr="00BE5D31" w:rsidRDefault="00BE5D31" w:rsidP="00BE5D31">
      <w:r w:rsidRPr="00BE5D31">
        <w:t>Výrobce kinematografického díla nebo jeho koproducent se sídlem, místem trvalého pobytu nebo místem podnikání na území České republiky je povinen oznámit toto dílo Národnímu filmovému archivu vždy nejpozději do 31. ledna následujícího po kalendářním roce, v jehož průběhu bylo zpřístupněno veřejnosti v České republice.</w:t>
      </w:r>
    </w:p>
    <w:p w:rsidR="00BE5D31" w:rsidRPr="00BE5D31" w:rsidRDefault="00BE5D31" w:rsidP="00BE5D31">
      <w:pPr>
        <w:rPr>
          <w:color w:val="000000"/>
          <w:spacing w:val="7"/>
        </w:rPr>
      </w:pPr>
    </w:p>
    <w:p w:rsidR="00BE5D31" w:rsidRPr="00BE5D31" w:rsidRDefault="00BE5D31" w:rsidP="00BE5D31">
      <w:r w:rsidRPr="00BE5D31">
        <w:rPr>
          <w:b/>
          <w:bCs/>
        </w:rPr>
        <w:t>Povinnosti při klasifikaci kinematografických děl</w:t>
      </w:r>
    </w:p>
    <w:p w:rsidR="00FC23C0" w:rsidRPr="00BE5D31" w:rsidRDefault="00BE5D31" w:rsidP="00BE5D31">
      <w:pPr>
        <w:jc w:val="both"/>
        <w:rPr>
          <w:color w:val="000000"/>
          <w:spacing w:val="7"/>
        </w:rPr>
      </w:pPr>
      <w:r w:rsidRPr="00BE5D31">
        <w:t>Výrobce nebo koproducent s místem podnikání, místem trvalého pobytu nebo sídlem na území České republiky je povinen klasifikovat české kinematografické dílo a oznámit provedenou klasifikaci jeho distributorovi.</w:t>
      </w:r>
      <w:r w:rsidRPr="00BE5D31">
        <w:rPr>
          <w:i/>
        </w:rPr>
        <w:t xml:space="preserve"> (Každé kinematografické dílo musí být před svým prvním zpřístupněním na území České republiky označeno klasifikací z hlediska vhodnosti jeho obsahu pro děti a mladistvé. Účelem klasifikace je omezit přístupnost kinematografických děl, jejichž obsah může ohrozit duševní nebo mravní vývoj dětí nebo mladistvých</w:t>
      </w:r>
      <w:r w:rsidRPr="00BE5D31">
        <w:t>.)</w:t>
      </w:r>
      <w:r w:rsidRPr="00BE5D31">
        <w:br/>
      </w:r>
    </w:p>
    <w:p w:rsidR="00BE5D31" w:rsidRPr="00BE5D31" w:rsidRDefault="00BE5D31" w:rsidP="00BE5D31">
      <w:pPr>
        <w:rPr>
          <w:b/>
          <w:color w:val="000000"/>
          <w:spacing w:val="7"/>
          <w:u w:val="single"/>
        </w:rPr>
      </w:pPr>
      <w:r w:rsidRPr="00BE5D31">
        <w:rPr>
          <w:b/>
          <w:color w:val="000000"/>
          <w:spacing w:val="7"/>
          <w:u w:val="single"/>
        </w:rPr>
        <w:t>Povinnosti distributora audiovizuálního díla</w:t>
      </w:r>
    </w:p>
    <w:p w:rsidR="00BE5D31" w:rsidRPr="00BE5D31" w:rsidRDefault="00BE5D31" w:rsidP="00BE5D31">
      <w:pPr>
        <w:rPr>
          <w:b/>
          <w:color w:val="000000"/>
          <w:spacing w:val="7"/>
        </w:rPr>
      </w:pPr>
    </w:p>
    <w:p w:rsidR="00BE5D31" w:rsidRPr="00BE5D31" w:rsidRDefault="00BE5D31" w:rsidP="00BE5D31">
      <w:pPr>
        <w:jc w:val="both"/>
        <w:rPr>
          <w:b/>
          <w:spacing w:val="7"/>
        </w:rPr>
      </w:pPr>
      <w:r w:rsidRPr="00BE5D31">
        <w:t>Distributor českého audiovizuálního díla je povinen opatřit jeho rozmnoženiny rozšiřované veřejnosti na území České republiky titulky pro sluchově postižené a označit obaly takových rozmnoženin nápisem "Titulky pro sluchově postižené".</w:t>
      </w:r>
    </w:p>
    <w:p w:rsidR="00BE5D31" w:rsidRPr="00BE5D31" w:rsidRDefault="00BE5D31" w:rsidP="00BE5D31">
      <w:pPr>
        <w:jc w:val="both"/>
        <w:rPr>
          <w:color w:val="000000"/>
          <w:spacing w:val="7"/>
        </w:rPr>
      </w:pPr>
    </w:p>
    <w:p w:rsidR="00BE5D31" w:rsidRPr="00BE5D31" w:rsidRDefault="00BE5D31" w:rsidP="00BE5D31">
      <w:pPr>
        <w:jc w:val="both"/>
      </w:pPr>
      <w:r w:rsidRPr="00BE5D31">
        <w:lastRenderedPageBreak/>
        <w:t xml:space="preserve">Distributor je povinen klasifikovat jiné než české kinematografické dílo, které distribuuje na území České republiky. </w:t>
      </w:r>
    </w:p>
    <w:p w:rsidR="00BE5D31" w:rsidRPr="00BE5D31" w:rsidRDefault="00BE5D31" w:rsidP="00BE5D31">
      <w:pPr>
        <w:jc w:val="both"/>
      </w:pPr>
      <w:r w:rsidRPr="00BE5D31">
        <w:br/>
        <w:t>Distributor je povinen oznámit provedenou klasifikaci každému pořadateli kinematografického představení, poskytovateli audiovizuálních mediálních služeb na vyžádání a ostatním osobám, jimž pro území České republiky poskytne oprávnění k užití díla.</w:t>
      </w:r>
      <w:r w:rsidRPr="00BE5D31">
        <w:br/>
      </w:r>
      <w:r w:rsidRPr="00BE5D31">
        <w:br/>
        <w:t>Distributor je povinen označit obaly rozmnoženin kinematografického díla označením jeho klasifikace. Obsahují-li takové rozmnoženiny více kinematografických děl, použije se pro označení takových rozmnoženin klasifikace kinematografického díla s nejvyšším omezením přístupnosti.</w:t>
      </w:r>
    </w:p>
    <w:p w:rsidR="00BE5D31" w:rsidRPr="00BE5D31" w:rsidRDefault="00BE5D31" w:rsidP="00BE5D31">
      <w:pPr>
        <w:jc w:val="both"/>
        <w:rPr>
          <w:color w:val="000000"/>
          <w:spacing w:val="7"/>
        </w:rPr>
      </w:pPr>
    </w:p>
    <w:p w:rsidR="00BE5D31" w:rsidRPr="00BE5D31" w:rsidRDefault="00BE5D31" w:rsidP="00BE5D31">
      <w:pPr>
        <w:jc w:val="both"/>
      </w:pPr>
      <w:r w:rsidRPr="00BE5D31">
        <w:t>Distributor kinematografického díla klasifikovaného podle § 4 odst. 2 písm. c) nebo d) zákona o audiovizi, je povinen zajistit, aby audiovizuální upoutávky nebo jiné formy reklamy vztahující se k jím distribuovanému kinematografickému dílu obsahovaly označení klasifikace pro takové kinematografické dílo.</w:t>
      </w:r>
    </w:p>
    <w:p w:rsidR="00BE5D31" w:rsidRPr="00BE5D31" w:rsidRDefault="00BE5D31" w:rsidP="00BE5D31"/>
    <w:p w:rsidR="00BE5D31" w:rsidRPr="00BE5D31" w:rsidRDefault="00BE5D31" w:rsidP="00BE5D31">
      <w:pPr>
        <w:jc w:val="both"/>
        <w:rPr>
          <w:i/>
        </w:rPr>
      </w:pPr>
      <w:r w:rsidRPr="00BE5D31">
        <w:t>Distributor je povinen oznámit Národnímu filmovému archivu každé kinematografické dílo, které bylo v jeho distribuci zpřístupněno veřejnosti v České republice prostřednictvím kinematografických představení nejpozději do 31. ledna následujícího po kalendářním roce, v jehož průběhu bylo zpřístupněno veřejnosti v České republice</w:t>
      </w:r>
      <w:r w:rsidRPr="00BE5D31">
        <w:rPr>
          <w:color w:val="FF0000"/>
        </w:rPr>
        <w:t xml:space="preserve">. </w:t>
      </w:r>
      <w:r w:rsidRPr="00BE5D31">
        <w:rPr>
          <w:i/>
        </w:rPr>
        <w:t>(Povinnost se nevztahuje na kinematografické dílo, které je v příslušném kalendářním roce v České republice zpřístupněno veřejnosti při nejvýše 10 kinematografických představeních.)</w:t>
      </w:r>
    </w:p>
    <w:p w:rsidR="00BE5D31" w:rsidRPr="00BE5D31" w:rsidRDefault="00BE5D31" w:rsidP="00BE5D31">
      <w:pPr>
        <w:jc w:val="center"/>
      </w:pPr>
    </w:p>
    <w:p w:rsidR="00BE5D31" w:rsidRPr="00BE5D31" w:rsidRDefault="00BE5D31" w:rsidP="00BE5D31">
      <w:pPr>
        <w:rPr>
          <w:b/>
          <w:color w:val="000000"/>
          <w:spacing w:val="7"/>
          <w:u w:val="single"/>
        </w:rPr>
      </w:pPr>
      <w:r w:rsidRPr="00BE5D31">
        <w:rPr>
          <w:b/>
          <w:color w:val="000000"/>
          <w:spacing w:val="7"/>
          <w:u w:val="single"/>
        </w:rPr>
        <w:t>Povinnosti pořadatele</w:t>
      </w:r>
    </w:p>
    <w:p w:rsidR="00BE5D31" w:rsidRPr="00BE5D31" w:rsidRDefault="00BE5D31" w:rsidP="00BE5D31">
      <w:pPr>
        <w:jc w:val="both"/>
        <w:rPr>
          <w:b/>
          <w:color w:val="000000"/>
          <w:spacing w:val="7"/>
        </w:rPr>
      </w:pPr>
    </w:p>
    <w:p w:rsidR="00BE5D31" w:rsidRPr="00BE5D31" w:rsidRDefault="00BE5D31" w:rsidP="00BE5D31">
      <w:r w:rsidRPr="00BE5D31">
        <w:t>Pořadatel je plátcem poplatku z kinematografického představení.</w:t>
      </w:r>
      <w:r w:rsidRPr="00BE5D31">
        <w:br/>
      </w:r>
    </w:p>
    <w:p w:rsidR="00BE5D31" w:rsidRPr="00BE5D31" w:rsidRDefault="00BE5D31" w:rsidP="00BE5D31">
      <w:pPr>
        <w:jc w:val="both"/>
        <w:rPr>
          <w:b/>
          <w:i/>
        </w:rPr>
      </w:pPr>
      <w:r w:rsidRPr="00BE5D31">
        <w:t xml:space="preserve">Pořadatel kinematografického představení je povinen zajistit zveřejnění distributorem sdělené klasifikace kinematografického díla v souvislosti s oznámením o konání kinematografického představení. Při konání kinematografického představení je pořadatel povinen zajistit vyloučení účasti osob, na které se vztahuje případné omezení přístupnosti díla podle § 4 odst. 2 písm. c) nebo d) cit. </w:t>
      </w:r>
      <w:proofErr w:type="gramStart"/>
      <w:r w:rsidRPr="00BE5D31">
        <w:t>zákona</w:t>
      </w:r>
      <w:proofErr w:type="gramEnd"/>
      <w:r w:rsidRPr="00BE5D31">
        <w:t xml:space="preserve">. </w:t>
      </w:r>
      <w:r w:rsidRPr="00BE5D31">
        <w:rPr>
          <w:i/>
        </w:rPr>
        <w:t>(Kinematografické dílo je z hlediska vhodnosti jeho obsahu pro děti a mladistvé klasifikováno jako: a) přístupné bez omezení, b) nevhodné pro děti do 12 let, c) nepřístupné pro děti do 15 let, nebo d) nepřístupné pro děti a mladistvé do 18 let).</w:t>
      </w:r>
    </w:p>
    <w:p w:rsidR="00BE5D31" w:rsidRPr="00BE5D31" w:rsidRDefault="00BE5D31" w:rsidP="00BE5D31">
      <w:pPr>
        <w:jc w:val="both"/>
        <w:rPr>
          <w:b/>
          <w:i/>
        </w:rPr>
      </w:pPr>
    </w:p>
    <w:p w:rsidR="00BE5D31" w:rsidRPr="00BE5D31" w:rsidRDefault="00BE5D31" w:rsidP="00BE5D31">
      <w:pPr>
        <w:jc w:val="both"/>
      </w:pPr>
      <w:r w:rsidRPr="00BE5D31">
        <w:t>Pořadatel kinematografického představení nesmí před jeho zahájením, v jeho průběhu a bezprostředně po jeho skončení zpřístupnit veřejnosti audiovizuální upoutávky označené přísnějším stupněm klasifikace, než má kinematografické dílo, které je hlavním programem kinematografického představení.</w:t>
      </w:r>
    </w:p>
    <w:p w:rsidR="00FC23C0" w:rsidRPr="00BE5D31" w:rsidRDefault="00FC23C0" w:rsidP="00BE5D31">
      <w:pPr>
        <w:jc w:val="both"/>
        <w:rPr>
          <w:color w:val="000000"/>
          <w:spacing w:val="7"/>
        </w:rPr>
      </w:pPr>
    </w:p>
    <w:p w:rsidR="00BE5D31" w:rsidRPr="00BE5D31" w:rsidRDefault="00BE5D31" w:rsidP="00BE5D31">
      <w:pPr>
        <w:rPr>
          <w:b/>
          <w:color w:val="000000"/>
          <w:spacing w:val="7"/>
          <w:u w:val="single"/>
        </w:rPr>
      </w:pPr>
      <w:r w:rsidRPr="00BE5D31">
        <w:rPr>
          <w:b/>
          <w:color w:val="000000"/>
          <w:spacing w:val="7"/>
          <w:u w:val="single"/>
        </w:rPr>
        <w:t>Povinnosti provozovatele prodejny a půjčovny</w:t>
      </w:r>
    </w:p>
    <w:p w:rsidR="00BE5D31" w:rsidRPr="00BE5D31" w:rsidRDefault="00BE5D31" w:rsidP="00BE5D31">
      <w:pPr>
        <w:jc w:val="both"/>
        <w:rPr>
          <w:b/>
          <w:color w:val="000000"/>
          <w:spacing w:val="7"/>
        </w:rPr>
      </w:pPr>
    </w:p>
    <w:p w:rsidR="00BE5D31" w:rsidRDefault="00BE5D31" w:rsidP="00BE5D31">
      <w:pPr>
        <w:jc w:val="both"/>
        <w:rPr>
          <w:color w:val="000000"/>
          <w:spacing w:val="7"/>
        </w:rPr>
      </w:pPr>
      <w:r w:rsidRPr="00BE5D31">
        <w:t>Osoba, která prodává, pronajímá nebo půjčuje rozmnoženiny kinematografického díla označené klasifikací podle § 4 odst. 2 písm. c) nebo d), je nesmí prodat, pronajmout nebo půjčit osobě, na kterou se podle provedené klasifikace vztahuje omezení jeho přístupnosti.</w:t>
      </w:r>
      <w:r w:rsidRPr="00BE5D31">
        <w:br/>
      </w:r>
    </w:p>
    <w:p w:rsidR="004C153B" w:rsidRDefault="004C153B" w:rsidP="00BE5D31">
      <w:pPr>
        <w:jc w:val="both"/>
        <w:rPr>
          <w:color w:val="000000"/>
          <w:spacing w:val="7"/>
        </w:rPr>
      </w:pPr>
    </w:p>
    <w:p w:rsidR="004C153B" w:rsidRDefault="004C153B" w:rsidP="00BE5D31">
      <w:pPr>
        <w:jc w:val="both"/>
        <w:rPr>
          <w:color w:val="000000"/>
          <w:spacing w:val="7"/>
        </w:rPr>
      </w:pPr>
    </w:p>
    <w:p w:rsidR="004C153B" w:rsidRPr="00BE5D31" w:rsidRDefault="004C153B" w:rsidP="00BE5D31">
      <w:pPr>
        <w:jc w:val="both"/>
        <w:rPr>
          <w:color w:val="000000"/>
          <w:spacing w:val="7"/>
        </w:rPr>
      </w:pPr>
    </w:p>
    <w:p w:rsidR="00BE5D31" w:rsidRPr="00BE5D31" w:rsidRDefault="00BE5D31" w:rsidP="00BE5D31">
      <w:pPr>
        <w:rPr>
          <w:b/>
          <w:color w:val="000000"/>
          <w:spacing w:val="7"/>
          <w:u w:val="single"/>
        </w:rPr>
      </w:pPr>
      <w:r w:rsidRPr="00BE5D31">
        <w:rPr>
          <w:b/>
          <w:color w:val="000000"/>
          <w:spacing w:val="7"/>
          <w:u w:val="single"/>
        </w:rPr>
        <w:lastRenderedPageBreak/>
        <w:t>Dozor krajského úřadu</w:t>
      </w:r>
    </w:p>
    <w:p w:rsidR="00BE5D31" w:rsidRPr="00BE5D31" w:rsidRDefault="00BE5D31" w:rsidP="00BE5D31">
      <w:pPr>
        <w:jc w:val="both"/>
      </w:pPr>
    </w:p>
    <w:p w:rsidR="00BE5D31" w:rsidRPr="00BE5D31" w:rsidRDefault="00BE5D31" w:rsidP="00BE5D31">
      <w:pPr>
        <w:jc w:val="both"/>
      </w:pPr>
      <w:r w:rsidRPr="00BE5D31">
        <w:t>Dozor nad dodržováním povinností podle tohoto zákona s výjimkou povinností Fondu vykonává v přenesené působnosti krajský úřad. Pro tyto účely mu Fond poskytuje nezbytné údaje obsažené v evidenci v oblasti audiovize.</w:t>
      </w:r>
    </w:p>
    <w:p w:rsidR="00BE5D31" w:rsidRPr="00BE5D31" w:rsidRDefault="00BE5D31" w:rsidP="00BE5D31">
      <w:pPr>
        <w:jc w:val="both"/>
        <w:rPr>
          <w:color w:val="000000"/>
          <w:spacing w:val="7"/>
        </w:rPr>
      </w:pPr>
    </w:p>
    <w:p w:rsidR="00BE5D31" w:rsidRPr="00BE5D31" w:rsidRDefault="00BE5D31" w:rsidP="00BE5D31">
      <w:pPr>
        <w:rPr>
          <w:b/>
          <w:color w:val="000000"/>
          <w:spacing w:val="7"/>
          <w:u w:val="single"/>
        </w:rPr>
      </w:pPr>
      <w:r w:rsidRPr="00BE5D31">
        <w:rPr>
          <w:b/>
          <w:color w:val="000000"/>
          <w:spacing w:val="7"/>
          <w:u w:val="single"/>
        </w:rPr>
        <w:t>Vybrané správní delikty</w:t>
      </w:r>
    </w:p>
    <w:p w:rsidR="00BE5D31" w:rsidRPr="00BE5D31" w:rsidRDefault="00BE5D31" w:rsidP="00BE5D31">
      <w:pPr>
        <w:jc w:val="both"/>
        <w:rPr>
          <w:color w:val="000000"/>
          <w:spacing w:val="7"/>
        </w:rPr>
      </w:pPr>
    </w:p>
    <w:p w:rsidR="00BE5D31" w:rsidRPr="00BE5D31" w:rsidRDefault="00BE5D31" w:rsidP="00BE5D31">
      <w:pPr>
        <w:jc w:val="both"/>
      </w:pPr>
      <w:r w:rsidRPr="00BE5D31">
        <w:rPr>
          <w:b/>
        </w:rPr>
        <w:t>Právnická nebo podnikající fyzická osoba</w:t>
      </w:r>
      <w:r w:rsidRPr="00BE5D31">
        <w:t xml:space="preserve"> se jako osoba, která prodává, pronajímá nebo půjčuje rozmnoženiny kinematografického díla označené klasifikací podle § 4 odst. 2 písm. c) nebo d), zákona o audiovizi, dopustí správního deliktu tím, že v rozporu s § 5 odst. 6 cit. </w:t>
      </w:r>
      <w:proofErr w:type="gramStart"/>
      <w:r w:rsidRPr="00BE5D31">
        <w:t>zákona</w:t>
      </w:r>
      <w:proofErr w:type="gramEnd"/>
      <w:r w:rsidRPr="00BE5D31">
        <w:t>, rozmnoženiny kinematografického díla označené klasifikací prodá, pronajme nebo půjčí osobě, na kterou se podle provedené klasifikace vztahuje omezení jeho přístupnosti.</w:t>
      </w:r>
    </w:p>
    <w:p w:rsidR="00BE5D31" w:rsidRPr="00BE5D31" w:rsidRDefault="00BE5D31" w:rsidP="00BE5D31">
      <w:pPr>
        <w:jc w:val="both"/>
      </w:pPr>
      <w:r w:rsidRPr="00BE5D31">
        <w:br/>
      </w:r>
      <w:r w:rsidRPr="00BE5D31">
        <w:rPr>
          <w:b/>
        </w:rPr>
        <w:t xml:space="preserve">Výrobce kinematografického díla </w:t>
      </w:r>
      <w:r w:rsidRPr="00BE5D31">
        <w:t>nebo jeho koproducent se sídlem, místem trvalého pobytu nebo místem podnikání na území České republiky se dopustí správního deliktu tím, že neoznámí kinematografické dílo Archivu podle § 7 odst. 1) zákona o audiovizi.</w:t>
      </w:r>
      <w:r w:rsidRPr="00BE5D31">
        <w:br/>
      </w:r>
    </w:p>
    <w:p w:rsidR="00BE5D31" w:rsidRPr="00BE5D31" w:rsidRDefault="00BE5D31" w:rsidP="00BE5D31">
      <w:pPr>
        <w:jc w:val="both"/>
      </w:pPr>
      <w:r w:rsidRPr="00BE5D31">
        <w:rPr>
          <w:b/>
        </w:rPr>
        <w:t xml:space="preserve">Pořadatel kinematografického představení </w:t>
      </w:r>
      <w:r w:rsidRPr="00BE5D31">
        <w:t>se dopustí správního deliktu tím, že nezajistí zveřejnění distributorem sdělené klasifikace kinematografického díla v souvislosti s oznámením o konání kinematografického představení nebo při konání kinematografického představení nezajistí vyloučení účasti osob, na které se vztahuje omezení přístupnosti díla podle § 5 odst. 5) zákona o audiovizi.</w:t>
      </w:r>
    </w:p>
    <w:p w:rsidR="00BE5D31" w:rsidRPr="00BE5D31" w:rsidRDefault="00BE5D31" w:rsidP="00BE5D31">
      <w:pPr>
        <w:jc w:val="both"/>
        <w:rPr>
          <w:b/>
        </w:rPr>
      </w:pPr>
    </w:p>
    <w:p w:rsidR="00BE5D31" w:rsidRPr="00BE5D31" w:rsidRDefault="00BE5D31" w:rsidP="00BE5D31">
      <w:pPr>
        <w:jc w:val="both"/>
      </w:pPr>
      <w:r w:rsidRPr="00BE5D31">
        <w:rPr>
          <w:b/>
        </w:rPr>
        <w:t xml:space="preserve">Distributor se dopustí správního deliktu tím, že </w:t>
      </w:r>
      <w:r w:rsidRPr="00BE5D31">
        <w:t>neoznámí Archivu kinematografické dílo, které bylo v jeho distribuci zpřístupněno veřejnosti v České republice prostřednictvím kinematografických představení.</w:t>
      </w:r>
    </w:p>
    <w:p w:rsidR="00BE5D31" w:rsidRPr="00BE5D31" w:rsidRDefault="00BE5D31" w:rsidP="00BE5D31">
      <w:pPr>
        <w:jc w:val="both"/>
        <w:rPr>
          <w:color w:val="000000"/>
          <w:spacing w:val="7"/>
        </w:rPr>
      </w:pPr>
    </w:p>
    <w:p w:rsidR="00BE5D31" w:rsidRPr="00BE5D31" w:rsidRDefault="00BE5D31" w:rsidP="00BE5D31">
      <w:pPr>
        <w:rPr>
          <w:b/>
          <w:u w:val="single"/>
        </w:rPr>
      </w:pPr>
      <w:r w:rsidRPr="00BE5D31">
        <w:rPr>
          <w:b/>
          <w:bCs/>
          <w:u w:val="single"/>
        </w:rPr>
        <w:t xml:space="preserve">Základní úkoly a činnost </w:t>
      </w:r>
      <w:r w:rsidRPr="00BE5D31">
        <w:rPr>
          <w:b/>
          <w:u w:val="single"/>
        </w:rPr>
        <w:t>Státního fondu kinematografie</w:t>
      </w:r>
    </w:p>
    <w:p w:rsidR="00BE5D31" w:rsidRPr="00BE5D31" w:rsidRDefault="00BE5D31" w:rsidP="00BE5D31"/>
    <w:p w:rsidR="00BE5D31" w:rsidRPr="00BE5D31" w:rsidRDefault="00BE5D31" w:rsidP="00BE5D31">
      <w:pPr>
        <w:numPr>
          <w:ilvl w:val="0"/>
          <w:numId w:val="1"/>
        </w:numPr>
        <w:jc w:val="both"/>
      </w:pPr>
      <w:r w:rsidRPr="00BE5D31">
        <w:t>vykonává správu audiovizuálních poplatků, poplatku z vysílání reklamy a správních poplatků podle tohoto zákona,</w:t>
      </w:r>
    </w:p>
    <w:p w:rsidR="00BE5D31" w:rsidRPr="00BE5D31" w:rsidRDefault="00BE5D31" w:rsidP="00BE5D31">
      <w:pPr>
        <w:numPr>
          <w:ilvl w:val="0"/>
          <w:numId w:val="1"/>
        </w:numPr>
        <w:jc w:val="both"/>
      </w:pPr>
      <w:r w:rsidRPr="00BE5D31">
        <w:t>vede evidenci v oblasti audiovize,</w:t>
      </w:r>
    </w:p>
    <w:p w:rsidR="00BE5D31" w:rsidRPr="00BE5D31" w:rsidRDefault="00BE5D31" w:rsidP="00BE5D31">
      <w:pPr>
        <w:numPr>
          <w:ilvl w:val="0"/>
          <w:numId w:val="1"/>
        </w:numPr>
        <w:jc w:val="both"/>
      </w:pPr>
      <w:r w:rsidRPr="00BE5D31">
        <w:t>poskytuje podporu kinematografie,</w:t>
      </w:r>
    </w:p>
    <w:p w:rsidR="00BE5D31" w:rsidRPr="00BE5D31" w:rsidRDefault="00BE5D31" w:rsidP="00BE5D31">
      <w:pPr>
        <w:numPr>
          <w:ilvl w:val="0"/>
          <w:numId w:val="1"/>
        </w:numPr>
        <w:jc w:val="both"/>
      </w:pPr>
      <w:r w:rsidRPr="00BE5D31">
        <w:t>vykonává majetková autorská práva a majetková práva výkonných umělců, která připadnou státu podle jiného právního předpisu,</w:t>
      </w:r>
    </w:p>
    <w:p w:rsidR="00BE5D31" w:rsidRPr="00BE5D31" w:rsidRDefault="00BE5D31" w:rsidP="00BE5D31">
      <w:pPr>
        <w:numPr>
          <w:ilvl w:val="0"/>
          <w:numId w:val="1"/>
        </w:numPr>
        <w:jc w:val="both"/>
      </w:pPr>
      <w:r w:rsidRPr="00BE5D31">
        <w:t>vykonává práva výrobce audiovizuálních děl, která na jeho právního předchůdce přešla podle jiného právního předpisu, a práva výrobce zvukově obrazového záznamu, která mu náleží podle jiného právního předpisu,</w:t>
      </w:r>
    </w:p>
    <w:p w:rsidR="00BE5D31" w:rsidRPr="00BE5D31" w:rsidRDefault="00BE5D31" w:rsidP="00BE5D31">
      <w:pPr>
        <w:numPr>
          <w:ilvl w:val="0"/>
          <w:numId w:val="1"/>
        </w:numPr>
        <w:jc w:val="both"/>
      </w:pPr>
      <w:r w:rsidRPr="00BE5D31">
        <w:t>přiděluje koprodukční statut podle Úmluvy nebo jiné mezinárodní smlouvy o filmové koprodukci,</w:t>
      </w:r>
    </w:p>
    <w:p w:rsidR="00BE5D31" w:rsidRPr="00BE5D31" w:rsidRDefault="00BE5D31" w:rsidP="00BE5D31">
      <w:pPr>
        <w:numPr>
          <w:ilvl w:val="0"/>
          <w:numId w:val="1"/>
        </w:numPr>
      </w:pPr>
      <w:r w:rsidRPr="00BE5D31">
        <w:t>poskytuje filmové pobídky,</w:t>
      </w:r>
    </w:p>
    <w:p w:rsidR="00BE5D31" w:rsidRPr="00BE5D31" w:rsidRDefault="00BE5D31" w:rsidP="00BE5D31">
      <w:pPr>
        <w:jc w:val="both"/>
        <w:rPr>
          <w:b/>
        </w:rPr>
      </w:pPr>
      <w:bookmarkStart w:id="0" w:name="_GoBack"/>
      <w:bookmarkEnd w:id="0"/>
    </w:p>
    <w:p w:rsidR="00BE5D31" w:rsidRPr="00BE5D31" w:rsidRDefault="00BE5D31" w:rsidP="00BE5D31">
      <w:pPr>
        <w:jc w:val="both"/>
        <w:rPr>
          <w:b/>
        </w:rPr>
      </w:pPr>
    </w:p>
    <w:p w:rsidR="00BE5D31" w:rsidRPr="00BE5D31" w:rsidRDefault="00BE5D31" w:rsidP="00BE5D31">
      <w:pPr>
        <w:jc w:val="both"/>
        <w:rPr>
          <w:b/>
        </w:rPr>
      </w:pPr>
      <w:r w:rsidRPr="00BE5D31">
        <w:rPr>
          <w:b/>
        </w:rPr>
        <w:t>Kontakt na Ministerstvo kultury České republiky</w:t>
      </w:r>
    </w:p>
    <w:p w:rsidR="00BE5D31" w:rsidRPr="00BE5D31" w:rsidRDefault="00BE5D31" w:rsidP="00BE5D31">
      <w:pPr>
        <w:jc w:val="both"/>
      </w:pPr>
      <w:r w:rsidRPr="00BE5D31">
        <w:t>Ministerstvo kultury, odbor medií a audiovize, Milady Horákové 139, 160 41 Praha 6</w:t>
      </w:r>
    </w:p>
    <w:p w:rsidR="008D618D" w:rsidRDefault="00BE5D31" w:rsidP="00BE5D31">
      <w:r w:rsidRPr="00BE5D31">
        <w:t xml:space="preserve">tel. 257 085 111, 257 085 315, fax 224 322 558, </w:t>
      </w:r>
      <w:hyperlink r:id="rId6" w:history="1">
        <w:r w:rsidRPr="00BE5D31">
          <w:rPr>
            <w:rStyle w:val="Hypertextovodkaz"/>
          </w:rPr>
          <w:t>www.mkcr.cz</w:t>
        </w:r>
      </w:hyperlink>
    </w:p>
    <w:sectPr w:rsidR="008D61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1579F"/>
    <w:multiLevelType w:val="hybridMultilevel"/>
    <w:tmpl w:val="8E8E6D04"/>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D31"/>
    <w:rsid w:val="0038566B"/>
    <w:rsid w:val="004C153B"/>
    <w:rsid w:val="008500B9"/>
    <w:rsid w:val="008D618D"/>
    <w:rsid w:val="00BE5D31"/>
    <w:rsid w:val="00FC23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E5D3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BE5D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E5D3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BE5D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kcr.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1167</Words>
  <Characters>6889</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8040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gistinger</dc:creator>
  <cp:lastModifiedBy>gistinger</cp:lastModifiedBy>
  <cp:revision>1</cp:revision>
  <dcterms:created xsi:type="dcterms:W3CDTF">2013-01-14T15:11:00Z</dcterms:created>
  <dcterms:modified xsi:type="dcterms:W3CDTF">2013-01-14T16:25:00Z</dcterms:modified>
</cp:coreProperties>
</file>