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F60" w:rsidRPr="00801CE8" w:rsidRDefault="00BB4F60" w:rsidP="00801CE8">
      <w:pPr>
        <w:contextualSpacing/>
        <w:jc w:val="center"/>
        <w:rPr>
          <w:rFonts w:eastAsia="Times New Roman" w:cstheme="minorHAnsi"/>
          <w:b/>
          <w:color w:val="3B4047"/>
          <w:sz w:val="24"/>
          <w:szCs w:val="24"/>
          <w:lang w:eastAsia="cs-CZ"/>
        </w:rPr>
      </w:pPr>
      <w:r w:rsidRPr="00801CE8">
        <w:rPr>
          <w:rFonts w:eastAsia="Times New Roman" w:cstheme="minorHAnsi"/>
          <w:b/>
          <w:color w:val="3B4047"/>
          <w:sz w:val="24"/>
          <w:szCs w:val="24"/>
          <w:lang w:eastAsia="cs-CZ"/>
        </w:rPr>
        <w:t xml:space="preserve">Příklady změn podléhajících oznamovací povinnosti </w:t>
      </w:r>
      <w:r w:rsidR="00801CE8">
        <w:rPr>
          <w:rFonts w:eastAsia="Times New Roman" w:cstheme="minorHAnsi"/>
          <w:b/>
          <w:color w:val="3B4047"/>
          <w:sz w:val="24"/>
          <w:szCs w:val="24"/>
          <w:lang w:eastAsia="cs-CZ"/>
        </w:rPr>
        <w:t>podle § 82 odst. 1 zákona č. 108/2006 Sb., o </w:t>
      </w:r>
      <w:r w:rsidRPr="00801CE8">
        <w:rPr>
          <w:rFonts w:eastAsia="Times New Roman" w:cstheme="minorHAnsi"/>
          <w:b/>
          <w:color w:val="3B4047"/>
          <w:sz w:val="24"/>
          <w:szCs w:val="24"/>
          <w:lang w:eastAsia="cs-CZ"/>
        </w:rPr>
        <w:t>sociálních službách, ve znění dalších předpisů</w:t>
      </w:r>
    </w:p>
    <w:p w:rsidR="00801CE8" w:rsidRPr="00801CE8" w:rsidRDefault="00801CE8" w:rsidP="00801CE8">
      <w:pPr>
        <w:contextualSpacing/>
        <w:jc w:val="center"/>
        <w:rPr>
          <w:rFonts w:eastAsia="Times New Roman" w:cstheme="minorHAnsi"/>
          <w:b/>
          <w:color w:val="3B4047"/>
          <w:sz w:val="21"/>
          <w:szCs w:val="21"/>
          <w:lang w:eastAsia="cs-CZ"/>
        </w:rPr>
      </w:pPr>
    </w:p>
    <w:p w:rsidR="00BB4F60" w:rsidRPr="00801CE8" w:rsidRDefault="00BB4F60" w:rsidP="00801CE8">
      <w:pPr>
        <w:shd w:val="clear" w:color="auto" w:fill="FFFFFF"/>
        <w:spacing w:after="150" w:line="240" w:lineRule="auto"/>
        <w:contextualSpacing/>
        <w:jc w:val="both"/>
        <w:rPr>
          <w:rFonts w:eastAsia="Times New Roman" w:cstheme="minorHAnsi"/>
          <w:b/>
          <w:bCs/>
          <w:color w:val="3B4047"/>
          <w:sz w:val="24"/>
          <w:szCs w:val="24"/>
          <w:lang w:eastAsia="cs-CZ"/>
        </w:rPr>
      </w:pPr>
      <w:r w:rsidRPr="00801CE8">
        <w:rPr>
          <w:rFonts w:eastAsia="Times New Roman" w:cstheme="minorHAnsi"/>
          <w:b/>
          <w:bCs/>
          <w:color w:val="3B4047"/>
          <w:sz w:val="24"/>
          <w:szCs w:val="24"/>
          <w:lang w:eastAsia="cs-CZ"/>
        </w:rPr>
        <w:t>Oznamovací povinnost  - personální změny:</w:t>
      </w:r>
    </w:p>
    <w:p w:rsidR="00BB4F60" w:rsidRPr="00801CE8" w:rsidRDefault="00BB4F60" w:rsidP="00801CE8">
      <w:pPr>
        <w:shd w:val="clear" w:color="auto" w:fill="FFFFFF"/>
        <w:spacing w:after="150" w:line="240" w:lineRule="auto"/>
        <w:contextualSpacing/>
        <w:jc w:val="both"/>
        <w:rPr>
          <w:rFonts w:eastAsia="Times New Roman" w:cstheme="minorHAnsi"/>
          <w:color w:val="3B4047"/>
          <w:sz w:val="21"/>
          <w:szCs w:val="21"/>
          <w:lang w:eastAsia="cs-CZ"/>
        </w:rPr>
      </w:pPr>
      <w:r w:rsidRPr="00801CE8">
        <w:rPr>
          <w:rFonts w:eastAsia="Times New Roman" w:cstheme="minorHAnsi"/>
          <w:color w:val="3B4047"/>
          <w:sz w:val="21"/>
          <w:szCs w:val="21"/>
          <w:lang w:eastAsia="cs-CZ"/>
        </w:rPr>
        <w:t>1)    Uzavření pracovního poměru, dohod o provedení práce či pracovní činnosti u zaměstnanců pracujících v přímé péči (včetně opakujících avšak přímo nenavazujících pracovních poměrů)</w:t>
      </w:r>
    </w:p>
    <w:p w:rsidR="00BB4F60" w:rsidRPr="00801CE8" w:rsidRDefault="00BB4F60" w:rsidP="00801CE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contextualSpacing/>
        <w:jc w:val="both"/>
        <w:rPr>
          <w:rFonts w:eastAsia="Times New Roman" w:cstheme="minorHAnsi"/>
          <w:color w:val="3B4047"/>
          <w:sz w:val="21"/>
          <w:szCs w:val="21"/>
          <w:lang w:eastAsia="cs-CZ"/>
        </w:rPr>
      </w:pPr>
      <w:r w:rsidRPr="00801CE8">
        <w:rPr>
          <w:rFonts w:eastAsia="Times New Roman" w:cstheme="minorHAnsi"/>
          <w:b/>
          <w:bCs/>
          <w:color w:val="3B4047"/>
          <w:sz w:val="21"/>
          <w:szCs w:val="21"/>
          <w:lang w:eastAsia="cs-CZ"/>
        </w:rPr>
        <w:t>dokládá se úředně ověřená kopie dokladů prokazující odbor</w:t>
      </w:r>
      <w:r w:rsidR="00801CE8" w:rsidRPr="00801CE8">
        <w:rPr>
          <w:rFonts w:eastAsia="Times New Roman" w:cstheme="minorHAnsi"/>
          <w:b/>
          <w:bCs/>
          <w:color w:val="3B4047"/>
          <w:sz w:val="21"/>
          <w:szCs w:val="21"/>
          <w:lang w:eastAsia="cs-CZ"/>
        </w:rPr>
        <w:t>nou      způsobilost (doklady o </w:t>
      </w:r>
      <w:r w:rsidRPr="00801CE8">
        <w:rPr>
          <w:rFonts w:eastAsia="Times New Roman" w:cstheme="minorHAnsi"/>
          <w:b/>
          <w:bCs/>
          <w:color w:val="3B4047"/>
          <w:sz w:val="21"/>
          <w:szCs w:val="21"/>
          <w:lang w:eastAsia="cs-CZ"/>
        </w:rPr>
        <w:t xml:space="preserve">dosaženém vzdělání), </w:t>
      </w:r>
    </w:p>
    <w:p w:rsidR="00BB4F60" w:rsidRPr="00801CE8" w:rsidRDefault="00BB4F60" w:rsidP="00801CE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contextualSpacing/>
        <w:jc w:val="both"/>
        <w:rPr>
          <w:rFonts w:eastAsia="Times New Roman" w:cstheme="minorHAnsi"/>
          <w:color w:val="3B4047"/>
          <w:sz w:val="21"/>
          <w:szCs w:val="21"/>
          <w:lang w:eastAsia="cs-CZ"/>
        </w:rPr>
      </w:pPr>
      <w:r w:rsidRPr="00801CE8">
        <w:rPr>
          <w:rFonts w:eastAsia="Times New Roman" w:cstheme="minorHAnsi"/>
          <w:b/>
          <w:bCs/>
          <w:color w:val="3B4047"/>
          <w:sz w:val="21"/>
          <w:szCs w:val="21"/>
          <w:lang w:eastAsia="cs-CZ"/>
        </w:rPr>
        <w:t>doklad o bezúhonnosti</w:t>
      </w:r>
    </w:p>
    <w:p w:rsidR="00801CE8" w:rsidRPr="00801CE8" w:rsidRDefault="00801CE8" w:rsidP="00801CE8">
      <w:pPr>
        <w:shd w:val="clear" w:color="auto" w:fill="FFFFFF"/>
        <w:spacing w:before="100" w:beforeAutospacing="1" w:after="100" w:afterAutospacing="1" w:line="240" w:lineRule="auto"/>
        <w:ind w:left="495"/>
        <w:contextualSpacing/>
        <w:jc w:val="both"/>
        <w:rPr>
          <w:rFonts w:eastAsia="Times New Roman" w:cstheme="minorHAnsi"/>
          <w:color w:val="3B4047"/>
          <w:sz w:val="21"/>
          <w:szCs w:val="21"/>
          <w:lang w:eastAsia="cs-CZ"/>
        </w:rPr>
      </w:pPr>
    </w:p>
    <w:p w:rsidR="00BB4F60" w:rsidRDefault="00BB4F60" w:rsidP="00801CE8">
      <w:pPr>
        <w:shd w:val="clear" w:color="auto" w:fill="FFFFFF"/>
        <w:spacing w:after="150" w:line="240" w:lineRule="auto"/>
        <w:contextualSpacing/>
        <w:jc w:val="both"/>
        <w:rPr>
          <w:rFonts w:eastAsia="Times New Roman" w:cstheme="minorHAnsi"/>
          <w:color w:val="3B4047"/>
          <w:sz w:val="21"/>
          <w:szCs w:val="21"/>
          <w:lang w:eastAsia="cs-CZ"/>
        </w:rPr>
      </w:pPr>
      <w:r w:rsidRPr="00801CE8">
        <w:rPr>
          <w:rFonts w:eastAsia="Times New Roman" w:cstheme="minorHAnsi"/>
          <w:color w:val="3B4047"/>
          <w:sz w:val="21"/>
          <w:szCs w:val="21"/>
          <w:lang w:eastAsia="cs-CZ"/>
        </w:rPr>
        <w:t>2)    Ukončení pracovního poměru, dohod o provedení práce či pracovní činnosti u zaměstnanců pracujících v přímé péči</w:t>
      </w:r>
    </w:p>
    <w:p w:rsidR="00801CE8" w:rsidRPr="00801CE8" w:rsidRDefault="00801CE8" w:rsidP="00801CE8">
      <w:pPr>
        <w:shd w:val="clear" w:color="auto" w:fill="FFFFFF"/>
        <w:spacing w:after="150" w:line="240" w:lineRule="auto"/>
        <w:contextualSpacing/>
        <w:jc w:val="both"/>
        <w:rPr>
          <w:rFonts w:eastAsia="Times New Roman" w:cstheme="minorHAnsi"/>
          <w:color w:val="3B4047"/>
          <w:sz w:val="21"/>
          <w:szCs w:val="21"/>
          <w:lang w:eastAsia="cs-CZ"/>
        </w:rPr>
      </w:pPr>
    </w:p>
    <w:p w:rsidR="00BB4F60" w:rsidRPr="00801CE8" w:rsidRDefault="00BB4F60" w:rsidP="00801CE8">
      <w:pPr>
        <w:shd w:val="clear" w:color="auto" w:fill="FFFFFF"/>
        <w:spacing w:after="150" w:line="240" w:lineRule="auto"/>
        <w:contextualSpacing/>
        <w:jc w:val="both"/>
        <w:rPr>
          <w:rFonts w:eastAsia="Times New Roman" w:cstheme="minorHAnsi"/>
          <w:color w:val="3B4047"/>
          <w:sz w:val="21"/>
          <w:szCs w:val="21"/>
          <w:lang w:eastAsia="cs-CZ"/>
        </w:rPr>
      </w:pPr>
      <w:r w:rsidRPr="00801CE8">
        <w:rPr>
          <w:rFonts w:eastAsia="Times New Roman" w:cstheme="minorHAnsi"/>
          <w:color w:val="3B4047"/>
          <w:sz w:val="21"/>
          <w:szCs w:val="21"/>
          <w:lang w:eastAsia="cs-CZ"/>
        </w:rPr>
        <w:t xml:space="preserve">3)    Změny v odborné způsobilosti (např. absolvování kurzu u pracovníků </w:t>
      </w:r>
      <w:r w:rsidR="00801CE8" w:rsidRPr="00801CE8">
        <w:rPr>
          <w:rFonts w:eastAsia="Times New Roman" w:cstheme="minorHAnsi"/>
          <w:color w:val="3B4047"/>
          <w:sz w:val="21"/>
          <w:szCs w:val="21"/>
          <w:lang w:eastAsia="cs-CZ"/>
        </w:rPr>
        <w:t>v sociálních službách, doklad o </w:t>
      </w:r>
      <w:r w:rsidRPr="00801CE8">
        <w:rPr>
          <w:rFonts w:eastAsia="Times New Roman" w:cstheme="minorHAnsi"/>
          <w:color w:val="3B4047"/>
          <w:sz w:val="21"/>
          <w:szCs w:val="21"/>
          <w:lang w:eastAsia="cs-CZ"/>
        </w:rPr>
        <w:t>dosažení kvalifikace pro sociálního pracovníka)</w:t>
      </w:r>
    </w:p>
    <w:p w:rsidR="00BB4F60" w:rsidRPr="00801CE8" w:rsidRDefault="00BB4F60" w:rsidP="00801C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contextualSpacing/>
        <w:jc w:val="both"/>
        <w:rPr>
          <w:rFonts w:eastAsia="Times New Roman" w:cstheme="minorHAnsi"/>
          <w:color w:val="3B4047"/>
          <w:sz w:val="21"/>
          <w:szCs w:val="21"/>
          <w:lang w:eastAsia="cs-CZ"/>
        </w:rPr>
      </w:pPr>
      <w:r w:rsidRPr="00801CE8">
        <w:rPr>
          <w:rFonts w:eastAsia="Times New Roman" w:cstheme="minorHAnsi"/>
          <w:b/>
          <w:bCs/>
          <w:color w:val="3B4047"/>
          <w:sz w:val="21"/>
          <w:szCs w:val="21"/>
          <w:lang w:eastAsia="cs-CZ"/>
        </w:rPr>
        <w:t>dokládá se</w:t>
      </w:r>
      <w:r w:rsidRPr="00801CE8">
        <w:rPr>
          <w:rFonts w:eastAsia="Times New Roman" w:cstheme="minorHAnsi"/>
          <w:color w:val="3B4047"/>
          <w:sz w:val="21"/>
          <w:szCs w:val="21"/>
          <w:lang w:eastAsia="cs-CZ"/>
        </w:rPr>
        <w:t xml:space="preserve"> </w:t>
      </w:r>
      <w:r w:rsidRPr="00801CE8">
        <w:rPr>
          <w:rFonts w:eastAsia="Times New Roman" w:cstheme="minorHAnsi"/>
          <w:b/>
          <w:bCs/>
          <w:color w:val="3B4047"/>
          <w:sz w:val="21"/>
          <w:szCs w:val="21"/>
          <w:lang w:eastAsia="cs-CZ"/>
        </w:rPr>
        <w:t>úředně ověřená kopie dokladů (např. diplom, doklad o absolvování kvalifikačního kurzu)</w:t>
      </w:r>
    </w:p>
    <w:p w:rsidR="00801CE8" w:rsidRDefault="00801CE8" w:rsidP="00801CE8">
      <w:pPr>
        <w:shd w:val="clear" w:color="auto" w:fill="FFFFFF"/>
        <w:spacing w:after="150" w:line="240" w:lineRule="auto"/>
        <w:contextualSpacing/>
        <w:jc w:val="both"/>
        <w:rPr>
          <w:rFonts w:eastAsia="Times New Roman" w:cstheme="minorHAnsi"/>
          <w:color w:val="3B4047"/>
          <w:sz w:val="21"/>
          <w:szCs w:val="21"/>
          <w:lang w:eastAsia="cs-CZ"/>
        </w:rPr>
      </w:pPr>
    </w:p>
    <w:p w:rsidR="00BB4F60" w:rsidRPr="00801CE8" w:rsidRDefault="00BB4F60" w:rsidP="00801CE8">
      <w:pPr>
        <w:shd w:val="clear" w:color="auto" w:fill="FFFFFF"/>
        <w:spacing w:after="150" w:line="240" w:lineRule="auto"/>
        <w:contextualSpacing/>
        <w:jc w:val="both"/>
        <w:rPr>
          <w:rFonts w:eastAsia="Times New Roman" w:cstheme="minorHAnsi"/>
          <w:color w:val="3B4047"/>
          <w:sz w:val="21"/>
          <w:szCs w:val="21"/>
          <w:lang w:eastAsia="cs-CZ"/>
        </w:rPr>
      </w:pPr>
      <w:r w:rsidRPr="00801CE8">
        <w:rPr>
          <w:rFonts w:eastAsia="Times New Roman" w:cstheme="minorHAnsi"/>
          <w:color w:val="3B4047"/>
          <w:sz w:val="21"/>
          <w:szCs w:val="21"/>
          <w:lang w:eastAsia="cs-CZ"/>
        </w:rPr>
        <w:t>4)    Odchod zaměstnance v přímé péči na mateřskou dovolenou</w:t>
      </w:r>
    </w:p>
    <w:p w:rsidR="00801CE8" w:rsidRDefault="00801CE8" w:rsidP="00801CE8">
      <w:pPr>
        <w:shd w:val="clear" w:color="auto" w:fill="FFFFFF"/>
        <w:spacing w:after="150" w:line="240" w:lineRule="auto"/>
        <w:contextualSpacing/>
        <w:jc w:val="both"/>
        <w:rPr>
          <w:rFonts w:eastAsia="Times New Roman" w:cstheme="minorHAnsi"/>
          <w:color w:val="3B4047"/>
          <w:sz w:val="21"/>
          <w:szCs w:val="21"/>
          <w:lang w:eastAsia="cs-CZ"/>
        </w:rPr>
      </w:pPr>
    </w:p>
    <w:p w:rsidR="00BB4F60" w:rsidRPr="00801CE8" w:rsidRDefault="00BB4F60" w:rsidP="00801CE8">
      <w:pPr>
        <w:shd w:val="clear" w:color="auto" w:fill="FFFFFF"/>
        <w:spacing w:after="150" w:line="240" w:lineRule="auto"/>
        <w:contextualSpacing/>
        <w:jc w:val="both"/>
        <w:rPr>
          <w:rFonts w:eastAsia="Times New Roman" w:cstheme="minorHAnsi"/>
          <w:color w:val="3B4047"/>
          <w:sz w:val="21"/>
          <w:szCs w:val="21"/>
          <w:lang w:eastAsia="cs-CZ"/>
        </w:rPr>
      </w:pPr>
      <w:r w:rsidRPr="00801CE8">
        <w:rPr>
          <w:rFonts w:eastAsia="Times New Roman" w:cstheme="minorHAnsi"/>
          <w:color w:val="3B4047"/>
          <w:sz w:val="21"/>
          <w:szCs w:val="21"/>
          <w:lang w:eastAsia="cs-CZ"/>
        </w:rPr>
        <w:t>5)    Návrat zaměstnance v přímé péči po mateřské (případně rodičovské) dovolené</w:t>
      </w:r>
    </w:p>
    <w:p w:rsidR="00801CE8" w:rsidRDefault="00801CE8" w:rsidP="00801CE8">
      <w:pPr>
        <w:shd w:val="clear" w:color="auto" w:fill="FFFFFF"/>
        <w:spacing w:after="150" w:line="240" w:lineRule="auto"/>
        <w:contextualSpacing/>
        <w:jc w:val="both"/>
        <w:rPr>
          <w:rFonts w:eastAsia="Times New Roman" w:cstheme="minorHAnsi"/>
          <w:color w:val="3B4047"/>
          <w:sz w:val="21"/>
          <w:szCs w:val="21"/>
          <w:lang w:eastAsia="cs-CZ"/>
        </w:rPr>
      </w:pPr>
    </w:p>
    <w:p w:rsidR="00BB4F60" w:rsidRPr="00801CE8" w:rsidRDefault="00BB4F60" w:rsidP="00801CE8">
      <w:pPr>
        <w:shd w:val="clear" w:color="auto" w:fill="FFFFFF"/>
        <w:spacing w:after="150" w:line="240" w:lineRule="auto"/>
        <w:contextualSpacing/>
        <w:jc w:val="both"/>
        <w:rPr>
          <w:rFonts w:eastAsia="Times New Roman" w:cstheme="minorHAnsi"/>
          <w:color w:val="3B4047"/>
          <w:sz w:val="21"/>
          <w:szCs w:val="21"/>
          <w:lang w:eastAsia="cs-CZ"/>
        </w:rPr>
      </w:pPr>
      <w:r w:rsidRPr="00801CE8">
        <w:rPr>
          <w:rFonts w:eastAsia="Times New Roman" w:cstheme="minorHAnsi"/>
          <w:color w:val="3B4047"/>
          <w:sz w:val="21"/>
          <w:szCs w:val="21"/>
          <w:lang w:eastAsia="cs-CZ"/>
        </w:rPr>
        <w:t>6)    Změna pracovního zařazení zaměstnance v rámci personálního zajištění služby</w:t>
      </w:r>
    </w:p>
    <w:p w:rsidR="00BB4F60" w:rsidRPr="00801CE8" w:rsidRDefault="00BB4F60" w:rsidP="00801CE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contextualSpacing/>
        <w:jc w:val="both"/>
        <w:rPr>
          <w:rFonts w:eastAsia="Times New Roman" w:cstheme="minorHAnsi"/>
          <w:color w:val="3B4047"/>
          <w:sz w:val="21"/>
          <w:szCs w:val="21"/>
          <w:lang w:eastAsia="cs-CZ"/>
        </w:rPr>
      </w:pPr>
      <w:r w:rsidRPr="00801CE8">
        <w:rPr>
          <w:rFonts w:eastAsia="Times New Roman" w:cstheme="minorHAnsi"/>
          <w:b/>
          <w:bCs/>
          <w:color w:val="3B4047"/>
          <w:sz w:val="21"/>
          <w:szCs w:val="21"/>
          <w:lang w:eastAsia="cs-CZ"/>
        </w:rPr>
        <w:t>v případě přeřazení na pozici vyžadující jinou odbornou kvalifikaci, je třeba doložit odpovídající odbornou způsobilost formou úředně ověřeného dokladu</w:t>
      </w:r>
    </w:p>
    <w:p w:rsidR="00801CE8" w:rsidRDefault="00801CE8" w:rsidP="00801CE8">
      <w:pPr>
        <w:shd w:val="clear" w:color="auto" w:fill="FFFFFF"/>
        <w:spacing w:after="150" w:line="240" w:lineRule="auto"/>
        <w:contextualSpacing/>
        <w:jc w:val="both"/>
        <w:rPr>
          <w:rFonts w:eastAsia="Times New Roman" w:cstheme="minorHAnsi"/>
          <w:color w:val="3B4047"/>
          <w:sz w:val="21"/>
          <w:szCs w:val="21"/>
          <w:lang w:eastAsia="cs-CZ"/>
        </w:rPr>
      </w:pPr>
    </w:p>
    <w:p w:rsidR="00BB4F60" w:rsidRPr="00801CE8" w:rsidRDefault="00BB4F60" w:rsidP="00801CE8">
      <w:pPr>
        <w:shd w:val="clear" w:color="auto" w:fill="FFFFFF"/>
        <w:spacing w:after="150" w:line="240" w:lineRule="auto"/>
        <w:contextualSpacing/>
        <w:jc w:val="both"/>
        <w:rPr>
          <w:rFonts w:eastAsia="Times New Roman" w:cstheme="minorHAnsi"/>
          <w:color w:val="3B4047"/>
          <w:sz w:val="21"/>
          <w:szCs w:val="21"/>
          <w:lang w:eastAsia="cs-CZ"/>
        </w:rPr>
      </w:pPr>
      <w:r w:rsidRPr="00801CE8">
        <w:rPr>
          <w:rFonts w:eastAsia="Times New Roman" w:cstheme="minorHAnsi"/>
          <w:color w:val="3B4047"/>
          <w:sz w:val="21"/>
          <w:szCs w:val="21"/>
          <w:lang w:eastAsia="cs-CZ"/>
        </w:rPr>
        <w:t>7)    Přechod do jiné služby poskytovatele</w:t>
      </w:r>
    </w:p>
    <w:p w:rsidR="00BB4F60" w:rsidRPr="00801CE8" w:rsidRDefault="00BB4F60" w:rsidP="00801CE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95"/>
        <w:contextualSpacing/>
        <w:jc w:val="both"/>
        <w:rPr>
          <w:rFonts w:eastAsia="Times New Roman" w:cstheme="minorHAnsi"/>
          <w:color w:val="3B4047"/>
          <w:sz w:val="21"/>
          <w:szCs w:val="21"/>
          <w:lang w:eastAsia="cs-CZ"/>
        </w:rPr>
      </w:pPr>
      <w:r w:rsidRPr="00801CE8">
        <w:rPr>
          <w:rFonts w:eastAsia="Times New Roman" w:cstheme="minorHAnsi"/>
          <w:b/>
          <w:bCs/>
          <w:color w:val="3B4047"/>
          <w:sz w:val="21"/>
          <w:szCs w:val="21"/>
          <w:lang w:eastAsia="cs-CZ"/>
        </w:rPr>
        <w:t>v případě přeřazení na pozici vyžadující jinou odbornou kvalifikaci, je třeba doložit odpovídající odbornou způsobilost formou úředně ověřeného dokladu</w:t>
      </w:r>
    </w:p>
    <w:p w:rsidR="00801CE8" w:rsidRDefault="00801CE8" w:rsidP="00801CE8">
      <w:pPr>
        <w:shd w:val="clear" w:color="auto" w:fill="FFFFFF"/>
        <w:spacing w:after="150" w:line="240" w:lineRule="auto"/>
        <w:contextualSpacing/>
        <w:jc w:val="both"/>
        <w:rPr>
          <w:rFonts w:eastAsia="Times New Roman" w:cstheme="minorHAnsi"/>
          <w:color w:val="3B4047"/>
          <w:sz w:val="21"/>
          <w:szCs w:val="21"/>
          <w:lang w:eastAsia="cs-CZ"/>
        </w:rPr>
      </w:pPr>
    </w:p>
    <w:p w:rsidR="00BB4F60" w:rsidRPr="00801CE8" w:rsidRDefault="00BB4F60" w:rsidP="00801CE8">
      <w:pPr>
        <w:shd w:val="clear" w:color="auto" w:fill="FFFFFF"/>
        <w:spacing w:after="150" w:line="240" w:lineRule="auto"/>
        <w:contextualSpacing/>
        <w:jc w:val="both"/>
        <w:rPr>
          <w:rFonts w:eastAsia="Times New Roman" w:cstheme="minorHAnsi"/>
          <w:color w:val="3B4047"/>
          <w:sz w:val="21"/>
          <w:szCs w:val="21"/>
          <w:lang w:eastAsia="cs-CZ"/>
        </w:rPr>
      </w:pPr>
      <w:r w:rsidRPr="00801CE8">
        <w:rPr>
          <w:rFonts w:eastAsia="Times New Roman" w:cstheme="minorHAnsi"/>
          <w:color w:val="3B4047"/>
          <w:sz w:val="21"/>
          <w:szCs w:val="21"/>
          <w:lang w:eastAsia="cs-CZ"/>
        </w:rPr>
        <w:t>8)    Změny personálního zajištění</w:t>
      </w:r>
    </w:p>
    <w:p w:rsidR="00BB4F60" w:rsidRPr="00801CE8" w:rsidRDefault="00BB4F60" w:rsidP="00801CE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95"/>
        <w:contextualSpacing/>
        <w:jc w:val="both"/>
        <w:rPr>
          <w:rFonts w:eastAsia="Times New Roman" w:cstheme="minorHAnsi"/>
          <w:color w:val="3B4047"/>
          <w:sz w:val="21"/>
          <w:szCs w:val="21"/>
          <w:lang w:eastAsia="cs-CZ"/>
        </w:rPr>
      </w:pPr>
      <w:r w:rsidRPr="00801CE8">
        <w:rPr>
          <w:rFonts w:eastAsia="Times New Roman" w:cstheme="minorHAnsi"/>
          <w:b/>
          <w:bCs/>
          <w:color w:val="3B4047"/>
          <w:sz w:val="21"/>
          <w:szCs w:val="21"/>
          <w:lang w:eastAsia="cs-CZ"/>
        </w:rPr>
        <w:t xml:space="preserve">dokládá se elektronicky v PDF aktuální popis personálního zajištění – organizační schéma beze jmen s pozicemi, úvazky </w:t>
      </w:r>
      <w:r w:rsidRPr="00801CE8">
        <w:rPr>
          <w:rFonts w:eastAsia="Times New Roman" w:cstheme="minorHAnsi"/>
          <w:color w:val="3B4047"/>
          <w:sz w:val="21"/>
          <w:szCs w:val="21"/>
          <w:lang w:eastAsia="cs-CZ"/>
        </w:rPr>
        <w:t>(pro zveřejnění na registr)</w:t>
      </w:r>
    </w:p>
    <w:p w:rsidR="00BB4F60" w:rsidRPr="00801CE8" w:rsidRDefault="00BB4F60" w:rsidP="00801CE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95"/>
        <w:contextualSpacing/>
        <w:jc w:val="both"/>
        <w:rPr>
          <w:rFonts w:eastAsia="Times New Roman" w:cstheme="minorHAnsi"/>
          <w:color w:val="3B4047"/>
          <w:sz w:val="21"/>
          <w:szCs w:val="21"/>
          <w:lang w:eastAsia="cs-CZ"/>
        </w:rPr>
      </w:pPr>
      <w:r w:rsidRPr="00801CE8">
        <w:rPr>
          <w:rFonts w:eastAsia="Times New Roman" w:cstheme="minorHAnsi"/>
          <w:b/>
          <w:bCs/>
          <w:color w:val="3B4047"/>
          <w:sz w:val="21"/>
          <w:szCs w:val="21"/>
          <w:lang w:eastAsia="cs-CZ"/>
        </w:rPr>
        <w:t xml:space="preserve">a popis personálního zajištění se jmény, pozicemi a úvazky </w:t>
      </w:r>
      <w:r w:rsidRPr="00801CE8">
        <w:rPr>
          <w:rFonts w:eastAsia="Times New Roman" w:cstheme="minorHAnsi"/>
          <w:color w:val="3B4047"/>
          <w:sz w:val="21"/>
          <w:szCs w:val="21"/>
          <w:lang w:eastAsia="cs-CZ"/>
        </w:rPr>
        <w:t xml:space="preserve">(např. formou doplnění jmen do organizačního </w:t>
      </w:r>
      <w:r w:rsidR="00801CE8">
        <w:rPr>
          <w:rFonts w:eastAsia="Times New Roman" w:cstheme="minorHAnsi"/>
          <w:color w:val="3B4047"/>
          <w:sz w:val="21"/>
          <w:szCs w:val="21"/>
          <w:lang w:eastAsia="cs-CZ"/>
        </w:rPr>
        <w:t>schématu</w:t>
      </w:r>
      <w:r w:rsidRPr="00801CE8">
        <w:rPr>
          <w:rFonts w:eastAsia="Times New Roman" w:cstheme="minorHAnsi"/>
          <w:color w:val="3B4047"/>
          <w:sz w:val="21"/>
          <w:szCs w:val="21"/>
          <w:lang w:eastAsia="cs-CZ"/>
        </w:rPr>
        <w:t xml:space="preserve"> či ve formě jmenného seznamu)</w:t>
      </w:r>
    </w:p>
    <w:p w:rsidR="00801CE8" w:rsidRDefault="00801CE8" w:rsidP="00801CE8">
      <w:pPr>
        <w:shd w:val="clear" w:color="auto" w:fill="FFFFFF"/>
        <w:spacing w:after="150" w:line="240" w:lineRule="auto"/>
        <w:contextualSpacing/>
        <w:jc w:val="both"/>
        <w:rPr>
          <w:rFonts w:eastAsia="Times New Roman" w:cstheme="minorHAnsi"/>
          <w:b/>
          <w:bCs/>
          <w:color w:val="3B4047"/>
          <w:sz w:val="21"/>
          <w:szCs w:val="21"/>
          <w:lang w:eastAsia="cs-CZ"/>
        </w:rPr>
      </w:pPr>
    </w:p>
    <w:p w:rsidR="00BB4F60" w:rsidRPr="00801CE8" w:rsidRDefault="00BB4F60" w:rsidP="00801CE8">
      <w:pPr>
        <w:shd w:val="clear" w:color="auto" w:fill="FFFFFF"/>
        <w:spacing w:after="150" w:line="240" w:lineRule="auto"/>
        <w:contextualSpacing/>
        <w:jc w:val="both"/>
        <w:rPr>
          <w:rFonts w:eastAsia="Times New Roman" w:cstheme="minorHAnsi"/>
          <w:color w:val="3B4047"/>
          <w:sz w:val="24"/>
          <w:szCs w:val="24"/>
          <w:lang w:eastAsia="cs-CZ"/>
        </w:rPr>
      </w:pPr>
      <w:r w:rsidRPr="00801CE8">
        <w:rPr>
          <w:rFonts w:eastAsia="Times New Roman" w:cstheme="minorHAnsi"/>
          <w:b/>
          <w:bCs/>
          <w:color w:val="3B4047"/>
          <w:sz w:val="24"/>
          <w:szCs w:val="24"/>
          <w:lang w:eastAsia="cs-CZ"/>
        </w:rPr>
        <w:t>Oznamovací povinnost – ostatní údaje:</w:t>
      </w:r>
    </w:p>
    <w:p w:rsidR="00BB4F60" w:rsidRPr="00801CE8" w:rsidRDefault="00BB4F60" w:rsidP="00801CE8">
      <w:pPr>
        <w:shd w:val="clear" w:color="auto" w:fill="FFFFFF"/>
        <w:spacing w:after="150" w:line="240" w:lineRule="auto"/>
        <w:contextualSpacing/>
        <w:jc w:val="both"/>
        <w:rPr>
          <w:rFonts w:eastAsia="Times New Roman" w:cstheme="minorHAnsi"/>
          <w:color w:val="3B4047"/>
          <w:sz w:val="21"/>
          <w:szCs w:val="21"/>
          <w:lang w:eastAsia="cs-CZ"/>
        </w:rPr>
      </w:pPr>
      <w:r w:rsidRPr="00801CE8">
        <w:rPr>
          <w:rFonts w:eastAsia="Times New Roman" w:cstheme="minorHAnsi"/>
          <w:color w:val="3B4047"/>
          <w:sz w:val="21"/>
          <w:szCs w:val="21"/>
          <w:lang w:eastAsia="cs-CZ"/>
        </w:rPr>
        <w:t>1)    Změny provozního řádu</w:t>
      </w:r>
    </w:p>
    <w:p w:rsidR="00BB4F60" w:rsidRPr="00801CE8" w:rsidRDefault="00BB4F60" w:rsidP="00801CE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95"/>
        <w:contextualSpacing/>
        <w:jc w:val="both"/>
        <w:rPr>
          <w:rFonts w:eastAsia="Times New Roman" w:cstheme="minorHAnsi"/>
          <w:color w:val="3B4047"/>
          <w:sz w:val="21"/>
          <w:szCs w:val="21"/>
          <w:lang w:eastAsia="cs-CZ"/>
        </w:rPr>
      </w:pPr>
      <w:r w:rsidRPr="00801CE8">
        <w:rPr>
          <w:rFonts w:eastAsia="Times New Roman" w:cstheme="minorHAnsi"/>
          <w:b/>
          <w:bCs/>
          <w:color w:val="3B4047"/>
          <w:sz w:val="21"/>
          <w:szCs w:val="21"/>
          <w:lang w:eastAsia="cs-CZ"/>
        </w:rPr>
        <w:t xml:space="preserve">dokládá se platné rozhodnutí o schválení provozního řádu zařízení sociálních služeb vydané orgánem ochrany veřejného zdraví </w:t>
      </w:r>
      <w:r w:rsidRPr="00801CE8">
        <w:rPr>
          <w:rFonts w:eastAsia="Times New Roman" w:cstheme="minorHAnsi"/>
          <w:color w:val="3B4047"/>
          <w:sz w:val="21"/>
          <w:szCs w:val="21"/>
          <w:lang w:eastAsia="cs-CZ"/>
        </w:rPr>
        <w:t>(týká se služeb domovy pro seniory, domovy pro osoby se zdravotním postižením, domovy se zvláštním režimem, týdenní stacionáře)</w:t>
      </w:r>
    </w:p>
    <w:p w:rsidR="00801CE8" w:rsidRDefault="00801CE8" w:rsidP="00801CE8">
      <w:pPr>
        <w:shd w:val="clear" w:color="auto" w:fill="FFFFFF"/>
        <w:spacing w:after="150" w:line="240" w:lineRule="auto"/>
        <w:contextualSpacing/>
        <w:jc w:val="both"/>
        <w:rPr>
          <w:rFonts w:eastAsia="Times New Roman" w:cstheme="minorHAnsi"/>
          <w:color w:val="3B4047"/>
          <w:sz w:val="21"/>
          <w:szCs w:val="21"/>
          <w:lang w:eastAsia="cs-CZ"/>
        </w:rPr>
      </w:pPr>
    </w:p>
    <w:p w:rsidR="00801CE8" w:rsidRPr="00801CE8" w:rsidRDefault="00BB4F60" w:rsidP="00801CE8">
      <w:pPr>
        <w:shd w:val="clear" w:color="auto" w:fill="FFFFFF"/>
        <w:spacing w:after="150" w:line="240" w:lineRule="auto"/>
        <w:contextualSpacing/>
        <w:jc w:val="both"/>
        <w:rPr>
          <w:rFonts w:eastAsia="Times New Roman" w:cstheme="minorHAnsi"/>
          <w:color w:val="3B4047"/>
          <w:sz w:val="21"/>
          <w:szCs w:val="21"/>
          <w:lang w:eastAsia="cs-CZ"/>
        </w:rPr>
      </w:pPr>
      <w:r w:rsidRPr="00801CE8">
        <w:rPr>
          <w:rFonts w:eastAsia="Times New Roman" w:cstheme="minorHAnsi"/>
          <w:color w:val="3B4047"/>
          <w:sz w:val="21"/>
          <w:szCs w:val="21"/>
          <w:lang w:eastAsia="cs-CZ"/>
        </w:rPr>
        <w:t>2)    Změna dokladů o vlastnickém nebo jiném právu k objektu nebo prostorám, v nichž jsou poskytovány sociální služby</w:t>
      </w:r>
    </w:p>
    <w:p w:rsidR="00BB4F60" w:rsidRPr="00801CE8" w:rsidRDefault="00BB4F60" w:rsidP="00801CE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95"/>
        <w:contextualSpacing/>
        <w:jc w:val="both"/>
        <w:rPr>
          <w:rFonts w:eastAsia="Times New Roman" w:cstheme="minorHAnsi"/>
          <w:color w:val="3B4047"/>
          <w:sz w:val="21"/>
          <w:szCs w:val="21"/>
          <w:lang w:eastAsia="cs-CZ"/>
        </w:rPr>
      </w:pPr>
      <w:r w:rsidRPr="00801CE8">
        <w:rPr>
          <w:rFonts w:eastAsia="Times New Roman" w:cstheme="minorHAnsi"/>
          <w:b/>
          <w:bCs/>
          <w:color w:val="3B4047"/>
          <w:sz w:val="21"/>
          <w:szCs w:val="21"/>
          <w:lang w:eastAsia="cs-CZ"/>
        </w:rPr>
        <w:t>dokládají se např. dodatky nájemních smluv</w:t>
      </w:r>
    </w:p>
    <w:p w:rsidR="00801CE8" w:rsidRDefault="00801CE8" w:rsidP="00801CE8">
      <w:pPr>
        <w:shd w:val="clear" w:color="auto" w:fill="FFFFFF"/>
        <w:spacing w:after="150" w:line="240" w:lineRule="auto"/>
        <w:contextualSpacing/>
        <w:jc w:val="both"/>
        <w:rPr>
          <w:rFonts w:eastAsia="Times New Roman" w:cstheme="minorHAnsi"/>
          <w:color w:val="3B4047"/>
          <w:sz w:val="21"/>
          <w:szCs w:val="21"/>
          <w:lang w:eastAsia="cs-CZ"/>
        </w:rPr>
      </w:pPr>
    </w:p>
    <w:p w:rsidR="00BB4F60" w:rsidRDefault="00BB4F60" w:rsidP="00801CE8">
      <w:pPr>
        <w:shd w:val="clear" w:color="auto" w:fill="FFFFFF"/>
        <w:spacing w:after="150" w:line="240" w:lineRule="auto"/>
        <w:contextualSpacing/>
        <w:jc w:val="both"/>
        <w:rPr>
          <w:rFonts w:eastAsia="Times New Roman" w:cstheme="minorHAnsi"/>
          <w:color w:val="3B4047"/>
          <w:sz w:val="21"/>
          <w:szCs w:val="21"/>
          <w:lang w:eastAsia="cs-CZ"/>
        </w:rPr>
      </w:pPr>
      <w:r w:rsidRPr="00801CE8">
        <w:rPr>
          <w:rFonts w:eastAsia="Times New Roman" w:cstheme="minorHAnsi"/>
          <w:color w:val="3B4047"/>
          <w:sz w:val="21"/>
          <w:szCs w:val="21"/>
          <w:lang w:eastAsia="cs-CZ"/>
        </w:rPr>
        <w:t>3)    Změny zakladatelských dokumentů pokud se netýkají údajů obsažených v rozhodnutí o registraci</w:t>
      </w:r>
    </w:p>
    <w:p w:rsidR="00801CE8" w:rsidRPr="00801CE8" w:rsidRDefault="00801CE8" w:rsidP="00801CE8">
      <w:pPr>
        <w:shd w:val="clear" w:color="auto" w:fill="FFFFFF"/>
        <w:spacing w:after="150" w:line="240" w:lineRule="auto"/>
        <w:contextualSpacing/>
        <w:jc w:val="both"/>
        <w:rPr>
          <w:rFonts w:eastAsia="Times New Roman" w:cstheme="minorHAnsi"/>
          <w:color w:val="3B4047"/>
          <w:sz w:val="21"/>
          <w:szCs w:val="21"/>
          <w:lang w:eastAsia="cs-CZ"/>
        </w:rPr>
      </w:pPr>
    </w:p>
    <w:p w:rsidR="00BB4F60" w:rsidRPr="00801CE8" w:rsidRDefault="00BB4F60" w:rsidP="00801CE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95"/>
        <w:contextualSpacing/>
        <w:jc w:val="both"/>
        <w:rPr>
          <w:rFonts w:eastAsia="Times New Roman" w:cstheme="minorHAnsi"/>
          <w:color w:val="3B4047"/>
          <w:sz w:val="21"/>
          <w:szCs w:val="21"/>
          <w:lang w:eastAsia="cs-CZ"/>
        </w:rPr>
      </w:pPr>
      <w:r w:rsidRPr="00801CE8">
        <w:rPr>
          <w:rFonts w:eastAsia="Times New Roman" w:cstheme="minorHAnsi"/>
          <w:b/>
          <w:bCs/>
          <w:color w:val="3B4047"/>
          <w:sz w:val="21"/>
          <w:szCs w:val="21"/>
          <w:lang w:eastAsia="cs-CZ"/>
        </w:rPr>
        <w:t xml:space="preserve">dokládají se úředně ověřené kopie dokladů měnících obsah zakladatelských dokumentů </w:t>
      </w:r>
      <w:r w:rsidRPr="00801CE8">
        <w:rPr>
          <w:rFonts w:eastAsia="Times New Roman" w:cstheme="minorHAnsi"/>
          <w:color w:val="3B4047"/>
          <w:sz w:val="21"/>
          <w:szCs w:val="21"/>
          <w:lang w:eastAsia="cs-CZ"/>
        </w:rPr>
        <w:t>(např. změny stanov)</w:t>
      </w:r>
    </w:p>
    <w:p w:rsidR="00801CE8" w:rsidRDefault="00801CE8" w:rsidP="00801CE8">
      <w:pPr>
        <w:shd w:val="clear" w:color="auto" w:fill="FFFFFF"/>
        <w:spacing w:after="150" w:line="240" w:lineRule="auto"/>
        <w:contextualSpacing/>
        <w:jc w:val="both"/>
        <w:rPr>
          <w:rFonts w:eastAsia="Times New Roman" w:cstheme="minorHAnsi"/>
          <w:color w:val="3B4047"/>
          <w:sz w:val="21"/>
          <w:szCs w:val="21"/>
          <w:lang w:eastAsia="cs-CZ"/>
        </w:rPr>
      </w:pPr>
    </w:p>
    <w:p w:rsidR="00BB4F60" w:rsidRPr="00801CE8" w:rsidRDefault="00BB4F60" w:rsidP="00801CE8">
      <w:pPr>
        <w:shd w:val="clear" w:color="auto" w:fill="FFFFFF"/>
        <w:spacing w:after="150" w:line="240" w:lineRule="auto"/>
        <w:contextualSpacing/>
        <w:jc w:val="both"/>
        <w:rPr>
          <w:rFonts w:eastAsia="Times New Roman" w:cstheme="minorHAnsi"/>
          <w:color w:val="3B4047"/>
          <w:sz w:val="21"/>
          <w:szCs w:val="21"/>
          <w:lang w:eastAsia="cs-CZ"/>
        </w:rPr>
      </w:pPr>
      <w:r w:rsidRPr="00801CE8">
        <w:rPr>
          <w:rFonts w:eastAsia="Times New Roman" w:cstheme="minorHAnsi"/>
          <w:color w:val="3B4047"/>
          <w:sz w:val="21"/>
          <w:szCs w:val="21"/>
          <w:lang w:eastAsia="cs-CZ"/>
        </w:rPr>
        <w:t>4)    Vznik daňových nedoplatků a nedoplatků na pojistném a na penále na veřejné zdravotní pojištění a na pojistném a na penále na sociální zabezpečení a příspěvku na státní politiku zaměstnanosti</w:t>
      </w:r>
    </w:p>
    <w:p w:rsidR="00801CE8" w:rsidRDefault="00801CE8" w:rsidP="00801CE8">
      <w:pPr>
        <w:shd w:val="clear" w:color="auto" w:fill="FFFFFF"/>
        <w:spacing w:after="150" w:line="240" w:lineRule="auto"/>
        <w:contextualSpacing/>
        <w:jc w:val="both"/>
        <w:rPr>
          <w:rFonts w:eastAsia="Times New Roman" w:cstheme="minorHAnsi"/>
          <w:color w:val="3B4047"/>
          <w:sz w:val="21"/>
          <w:szCs w:val="21"/>
          <w:lang w:eastAsia="cs-CZ"/>
        </w:rPr>
      </w:pPr>
    </w:p>
    <w:p w:rsidR="00BB4F60" w:rsidRPr="00801CE8" w:rsidRDefault="00BB4F60" w:rsidP="00801CE8">
      <w:pPr>
        <w:shd w:val="clear" w:color="auto" w:fill="FFFFFF"/>
        <w:spacing w:after="150" w:line="240" w:lineRule="auto"/>
        <w:contextualSpacing/>
        <w:jc w:val="both"/>
        <w:rPr>
          <w:rFonts w:eastAsia="Times New Roman" w:cstheme="minorHAnsi"/>
          <w:color w:val="3B4047"/>
          <w:sz w:val="21"/>
          <w:szCs w:val="21"/>
          <w:lang w:eastAsia="cs-CZ"/>
        </w:rPr>
      </w:pPr>
      <w:r w:rsidRPr="00801CE8">
        <w:rPr>
          <w:rFonts w:eastAsia="Times New Roman" w:cstheme="minorHAnsi"/>
          <w:color w:val="3B4047"/>
          <w:sz w:val="21"/>
          <w:szCs w:val="21"/>
          <w:lang w:eastAsia="cs-CZ"/>
        </w:rPr>
        <w:lastRenderedPageBreak/>
        <w:t>5)    Zahájení insolvenčního řízení nebo zamítnutí insolvenčního návrhu pro nedostatek majetku</w:t>
      </w:r>
    </w:p>
    <w:p w:rsidR="00BB4F60" w:rsidRPr="00801CE8" w:rsidRDefault="00BB4F60" w:rsidP="00801CE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95"/>
        <w:contextualSpacing/>
        <w:jc w:val="both"/>
        <w:rPr>
          <w:rFonts w:eastAsia="Times New Roman" w:cstheme="minorHAnsi"/>
          <w:color w:val="3B4047"/>
          <w:sz w:val="21"/>
          <w:szCs w:val="21"/>
          <w:lang w:eastAsia="cs-CZ"/>
        </w:rPr>
      </w:pPr>
      <w:r w:rsidRPr="00801CE8">
        <w:rPr>
          <w:rFonts w:eastAsia="Times New Roman" w:cstheme="minorHAnsi"/>
          <w:b/>
          <w:bCs/>
          <w:color w:val="3B4047"/>
          <w:sz w:val="21"/>
          <w:szCs w:val="21"/>
          <w:lang w:eastAsia="cs-CZ"/>
        </w:rPr>
        <w:t>dokládá se čestným prohlášením</w:t>
      </w:r>
    </w:p>
    <w:p w:rsidR="00801CE8" w:rsidRPr="00801CE8" w:rsidRDefault="00801CE8" w:rsidP="00801CE8">
      <w:pPr>
        <w:shd w:val="clear" w:color="auto" w:fill="FFFFFF"/>
        <w:spacing w:before="100" w:beforeAutospacing="1" w:after="100" w:afterAutospacing="1" w:line="240" w:lineRule="auto"/>
        <w:ind w:left="135"/>
        <w:contextualSpacing/>
        <w:jc w:val="both"/>
        <w:rPr>
          <w:rFonts w:eastAsia="Times New Roman" w:cstheme="minorHAnsi"/>
          <w:color w:val="3B4047"/>
          <w:sz w:val="21"/>
          <w:szCs w:val="21"/>
          <w:lang w:eastAsia="cs-CZ"/>
        </w:rPr>
      </w:pPr>
    </w:p>
    <w:p w:rsidR="00BB4F60" w:rsidRPr="00801CE8" w:rsidRDefault="00BB4F60" w:rsidP="00801CE8">
      <w:pPr>
        <w:shd w:val="clear" w:color="auto" w:fill="FFFFFF"/>
        <w:spacing w:after="150" w:line="240" w:lineRule="auto"/>
        <w:contextualSpacing/>
        <w:jc w:val="both"/>
        <w:rPr>
          <w:rFonts w:eastAsia="Times New Roman" w:cstheme="minorHAnsi"/>
          <w:color w:val="3B4047"/>
          <w:sz w:val="21"/>
          <w:szCs w:val="21"/>
          <w:lang w:eastAsia="cs-CZ"/>
        </w:rPr>
      </w:pPr>
      <w:r w:rsidRPr="00801CE8">
        <w:rPr>
          <w:rFonts w:eastAsia="Times New Roman" w:cstheme="minorHAnsi"/>
          <w:color w:val="3B4047"/>
          <w:sz w:val="21"/>
          <w:szCs w:val="21"/>
          <w:lang w:eastAsia="cs-CZ"/>
        </w:rPr>
        <w:t>6)    Způsob zajištění zdravotní péče, jde-li o poskytování sociálních služeb v zařízeních: týdenní stacionáře, domovy pro osoby se zdravotním postižením, domovy pro seniory, domovy se zvláštním režimem</w:t>
      </w:r>
    </w:p>
    <w:p w:rsidR="00801CE8" w:rsidRDefault="00801CE8" w:rsidP="00801CE8">
      <w:pPr>
        <w:shd w:val="clear" w:color="auto" w:fill="FFFFFF"/>
        <w:spacing w:after="150" w:line="240" w:lineRule="auto"/>
        <w:contextualSpacing/>
        <w:jc w:val="both"/>
        <w:rPr>
          <w:rFonts w:eastAsia="Times New Roman" w:cstheme="minorHAnsi"/>
          <w:color w:val="3B4047"/>
          <w:sz w:val="21"/>
          <w:szCs w:val="21"/>
          <w:lang w:eastAsia="cs-CZ"/>
        </w:rPr>
      </w:pPr>
    </w:p>
    <w:p w:rsidR="00BB4F60" w:rsidRPr="00801CE8" w:rsidRDefault="00BB4F60" w:rsidP="00801CE8">
      <w:pPr>
        <w:shd w:val="clear" w:color="auto" w:fill="FFFFFF"/>
        <w:spacing w:after="150" w:line="240" w:lineRule="auto"/>
        <w:contextualSpacing/>
        <w:jc w:val="both"/>
        <w:rPr>
          <w:rFonts w:eastAsia="Times New Roman" w:cstheme="minorHAnsi"/>
          <w:color w:val="3B4047"/>
          <w:sz w:val="21"/>
          <w:szCs w:val="21"/>
          <w:lang w:eastAsia="cs-CZ"/>
        </w:rPr>
      </w:pPr>
      <w:r w:rsidRPr="00801CE8">
        <w:rPr>
          <w:rFonts w:eastAsia="Times New Roman" w:cstheme="minorHAnsi"/>
          <w:color w:val="3B4047"/>
          <w:sz w:val="21"/>
          <w:szCs w:val="21"/>
          <w:lang w:eastAsia="cs-CZ"/>
        </w:rPr>
        <w:t>7)    Změna popisu realizace</w:t>
      </w:r>
    </w:p>
    <w:p w:rsidR="00BB4F60" w:rsidRPr="00801CE8" w:rsidRDefault="00BB4F60" w:rsidP="00801CE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95"/>
        <w:contextualSpacing/>
        <w:jc w:val="both"/>
        <w:rPr>
          <w:rFonts w:eastAsia="Times New Roman" w:cstheme="minorHAnsi"/>
          <w:color w:val="3B4047"/>
          <w:sz w:val="21"/>
          <w:szCs w:val="21"/>
          <w:lang w:eastAsia="cs-CZ"/>
        </w:rPr>
      </w:pPr>
      <w:r w:rsidRPr="00801CE8">
        <w:rPr>
          <w:rFonts w:eastAsia="Times New Roman" w:cstheme="minorHAnsi"/>
          <w:b/>
          <w:bCs/>
          <w:color w:val="3B4047"/>
          <w:sz w:val="21"/>
          <w:szCs w:val="21"/>
          <w:lang w:eastAsia="cs-CZ"/>
        </w:rPr>
        <w:t>dokládá se elektronicky v PDF aktuální popis realizace</w:t>
      </w:r>
    </w:p>
    <w:p w:rsidR="00801CE8" w:rsidRDefault="00801CE8" w:rsidP="00801CE8">
      <w:pPr>
        <w:shd w:val="clear" w:color="auto" w:fill="FFFFFF"/>
        <w:spacing w:after="150" w:line="240" w:lineRule="auto"/>
        <w:contextualSpacing/>
        <w:jc w:val="both"/>
        <w:rPr>
          <w:rFonts w:eastAsia="Times New Roman" w:cstheme="minorHAnsi"/>
          <w:color w:val="3B4047"/>
          <w:sz w:val="21"/>
          <w:szCs w:val="21"/>
          <w:lang w:eastAsia="cs-CZ"/>
        </w:rPr>
      </w:pPr>
    </w:p>
    <w:p w:rsidR="00BB4F60" w:rsidRPr="00801CE8" w:rsidRDefault="00BB4F60" w:rsidP="00801CE8">
      <w:pPr>
        <w:shd w:val="clear" w:color="auto" w:fill="FFFFFF"/>
        <w:spacing w:after="150" w:line="240" w:lineRule="auto"/>
        <w:contextualSpacing/>
        <w:jc w:val="both"/>
        <w:rPr>
          <w:rFonts w:eastAsia="Times New Roman" w:cstheme="minorHAnsi"/>
          <w:color w:val="3B4047"/>
          <w:sz w:val="21"/>
          <w:szCs w:val="21"/>
          <w:lang w:eastAsia="cs-CZ"/>
        </w:rPr>
      </w:pPr>
      <w:r w:rsidRPr="00801CE8">
        <w:rPr>
          <w:rFonts w:eastAsia="Times New Roman" w:cstheme="minorHAnsi"/>
          <w:color w:val="3B4047"/>
          <w:sz w:val="21"/>
          <w:szCs w:val="21"/>
          <w:lang w:eastAsia="cs-CZ"/>
        </w:rPr>
        <w:t>8)    Změna časového rozsahu poskytování (např. provozní doba)</w:t>
      </w:r>
    </w:p>
    <w:p w:rsidR="00801CE8" w:rsidRDefault="00801CE8" w:rsidP="00801CE8">
      <w:pPr>
        <w:shd w:val="clear" w:color="auto" w:fill="FFFFFF"/>
        <w:spacing w:after="150" w:line="240" w:lineRule="auto"/>
        <w:contextualSpacing/>
        <w:jc w:val="both"/>
        <w:rPr>
          <w:rFonts w:eastAsia="Times New Roman" w:cstheme="minorHAnsi"/>
          <w:color w:val="3B4047"/>
          <w:sz w:val="21"/>
          <w:szCs w:val="21"/>
          <w:lang w:eastAsia="cs-CZ"/>
        </w:rPr>
      </w:pPr>
    </w:p>
    <w:p w:rsidR="00BB4F60" w:rsidRPr="00801CE8" w:rsidRDefault="00BB4F60" w:rsidP="00801CE8">
      <w:pPr>
        <w:shd w:val="clear" w:color="auto" w:fill="FFFFFF"/>
        <w:spacing w:after="150" w:line="240" w:lineRule="auto"/>
        <w:contextualSpacing/>
        <w:jc w:val="both"/>
        <w:rPr>
          <w:rFonts w:eastAsia="Times New Roman" w:cstheme="minorHAnsi"/>
          <w:color w:val="3B4047"/>
          <w:sz w:val="21"/>
          <w:szCs w:val="21"/>
          <w:lang w:eastAsia="cs-CZ"/>
        </w:rPr>
      </w:pPr>
      <w:r w:rsidRPr="00801CE8">
        <w:rPr>
          <w:rFonts w:eastAsia="Times New Roman" w:cstheme="minorHAnsi"/>
          <w:color w:val="3B4047"/>
          <w:sz w:val="21"/>
          <w:szCs w:val="21"/>
          <w:lang w:eastAsia="cs-CZ"/>
        </w:rPr>
        <w:t>9)    Změna pojistné smlouvy podle § 80 zákona o sociálních službách (oznamovací povinnost je upravena zvlášť v § 80 zákona o sociálních službách)</w:t>
      </w:r>
    </w:p>
    <w:p w:rsidR="00BB4F60" w:rsidRPr="00801CE8" w:rsidRDefault="00BB4F60" w:rsidP="00801CE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95"/>
        <w:contextualSpacing/>
        <w:jc w:val="both"/>
        <w:rPr>
          <w:rFonts w:eastAsia="Times New Roman" w:cstheme="minorHAnsi"/>
          <w:color w:val="3B4047"/>
          <w:sz w:val="21"/>
          <w:szCs w:val="21"/>
          <w:lang w:eastAsia="cs-CZ"/>
        </w:rPr>
      </w:pPr>
      <w:r w:rsidRPr="00801CE8">
        <w:rPr>
          <w:rFonts w:eastAsia="Times New Roman" w:cstheme="minorHAnsi"/>
          <w:b/>
          <w:bCs/>
          <w:color w:val="3B4047"/>
          <w:sz w:val="21"/>
          <w:szCs w:val="21"/>
          <w:lang w:eastAsia="cs-CZ"/>
        </w:rPr>
        <w:t>dokládají se např. dodatky k pojistné smlouvě</w:t>
      </w:r>
    </w:p>
    <w:p w:rsidR="00801CE8" w:rsidRDefault="00801CE8" w:rsidP="00801CE8">
      <w:pPr>
        <w:shd w:val="clear" w:color="auto" w:fill="FFFFFF"/>
        <w:spacing w:after="150" w:line="240" w:lineRule="auto"/>
        <w:contextualSpacing/>
        <w:jc w:val="both"/>
        <w:rPr>
          <w:rFonts w:eastAsia="Times New Roman" w:cstheme="minorHAnsi"/>
          <w:b/>
          <w:bCs/>
          <w:color w:val="3B4047"/>
          <w:sz w:val="21"/>
          <w:szCs w:val="21"/>
          <w:lang w:eastAsia="cs-CZ"/>
        </w:rPr>
      </w:pPr>
    </w:p>
    <w:p w:rsidR="00BB4F60" w:rsidRPr="00801CE8" w:rsidRDefault="00801CE8" w:rsidP="00801CE8">
      <w:pPr>
        <w:shd w:val="clear" w:color="auto" w:fill="FFFFFF"/>
        <w:spacing w:after="150" w:line="240" w:lineRule="auto"/>
        <w:contextualSpacing/>
        <w:jc w:val="both"/>
        <w:rPr>
          <w:rFonts w:eastAsia="Times New Roman" w:cstheme="minorHAnsi"/>
          <w:color w:val="3B4047"/>
          <w:sz w:val="21"/>
          <w:szCs w:val="21"/>
          <w:lang w:eastAsia="cs-CZ"/>
        </w:rPr>
      </w:pPr>
      <w:r>
        <w:rPr>
          <w:rFonts w:eastAsia="Times New Roman" w:cstheme="minorHAnsi"/>
          <w:b/>
          <w:bCs/>
          <w:color w:val="3B4047"/>
          <w:sz w:val="21"/>
          <w:szCs w:val="21"/>
          <w:lang w:eastAsia="cs-CZ"/>
        </w:rPr>
        <w:t xml:space="preserve">10) </w:t>
      </w:r>
      <w:r w:rsidR="00BB4F60" w:rsidRPr="00801CE8">
        <w:rPr>
          <w:rFonts w:eastAsia="Times New Roman" w:cstheme="minorHAnsi"/>
          <w:b/>
          <w:bCs/>
          <w:color w:val="3B4047"/>
          <w:sz w:val="21"/>
          <w:szCs w:val="21"/>
          <w:lang w:eastAsia="cs-CZ"/>
        </w:rPr>
        <w:t xml:space="preserve">Pro účely dostupnosti informací o poskytované službě je nezbytné hlásit registrujícímu orgánu změnu kontaktních údajů (např. telefonní číslo, e-mail, web). </w:t>
      </w:r>
    </w:p>
    <w:p w:rsidR="00801CE8" w:rsidRPr="00801CE8" w:rsidRDefault="00801CE8" w:rsidP="00801CE8">
      <w:pPr>
        <w:shd w:val="clear" w:color="auto" w:fill="FFFFFF"/>
        <w:spacing w:after="150" w:line="240" w:lineRule="auto"/>
        <w:contextualSpacing/>
        <w:jc w:val="both"/>
        <w:rPr>
          <w:rFonts w:eastAsia="Times New Roman" w:cstheme="minorHAnsi"/>
          <w:b/>
          <w:bCs/>
          <w:color w:val="3B4047"/>
          <w:sz w:val="21"/>
          <w:szCs w:val="21"/>
          <w:lang w:eastAsia="cs-CZ"/>
        </w:rPr>
      </w:pPr>
    </w:p>
    <w:p w:rsidR="00801CE8" w:rsidRPr="00801CE8" w:rsidRDefault="00801CE8" w:rsidP="00801CE8">
      <w:pPr>
        <w:shd w:val="clear" w:color="auto" w:fill="FFFFFF"/>
        <w:spacing w:after="150" w:line="240" w:lineRule="auto"/>
        <w:contextualSpacing/>
        <w:jc w:val="both"/>
        <w:rPr>
          <w:rFonts w:eastAsia="Times New Roman" w:cstheme="minorHAnsi"/>
          <w:b/>
          <w:bCs/>
          <w:color w:val="3B4047"/>
          <w:sz w:val="21"/>
          <w:szCs w:val="21"/>
          <w:lang w:eastAsia="cs-CZ"/>
        </w:rPr>
      </w:pPr>
    </w:p>
    <w:p w:rsidR="00801CE8" w:rsidRPr="00801CE8" w:rsidRDefault="00801CE8" w:rsidP="00801CE8">
      <w:pPr>
        <w:shd w:val="clear" w:color="auto" w:fill="FFFFFF"/>
        <w:spacing w:after="150" w:line="240" w:lineRule="auto"/>
        <w:contextualSpacing/>
        <w:jc w:val="both"/>
        <w:rPr>
          <w:rFonts w:eastAsia="Times New Roman" w:cstheme="minorHAnsi"/>
          <w:b/>
          <w:bCs/>
          <w:color w:val="3B4047"/>
          <w:sz w:val="21"/>
          <w:szCs w:val="21"/>
          <w:lang w:eastAsia="cs-CZ"/>
        </w:rPr>
      </w:pPr>
    </w:p>
    <w:p w:rsidR="00BB4F60" w:rsidRPr="00801CE8" w:rsidRDefault="00BB4F60" w:rsidP="00801CE8">
      <w:pPr>
        <w:shd w:val="clear" w:color="auto" w:fill="FFFFFF"/>
        <w:spacing w:after="150" w:line="240" w:lineRule="auto"/>
        <w:contextualSpacing/>
        <w:jc w:val="both"/>
        <w:rPr>
          <w:rFonts w:eastAsia="Times New Roman" w:cstheme="minorHAnsi"/>
          <w:color w:val="3B4047"/>
          <w:sz w:val="21"/>
          <w:szCs w:val="21"/>
          <w:lang w:eastAsia="cs-CZ"/>
        </w:rPr>
      </w:pPr>
      <w:r w:rsidRPr="00801CE8">
        <w:rPr>
          <w:rFonts w:eastAsia="Times New Roman" w:cstheme="minorHAnsi"/>
          <w:b/>
          <w:bCs/>
          <w:color w:val="3B4047"/>
          <w:sz w:val="21"/>
          <w:szCs w:val="21"/>
          <w:lang w:eastAsia="cs-CZ"/>
        </w:rPr>
        <w:t xml:space="preserve">Příklady změn údajů, na které se </w:t>
      </w:r>
      <w:r w:rsidRPr="00801CE8">
        <w:rPr>
          <w:rFonts w:eastAsia="Times New Roman" w:cstheme="minorHAnsi"/>
          <w:b/>
          <w:bCs/>
          <w:color w:val="3B4047"/>
          <w:sz w:val="21"/>
          <w:szCs w:val="21"/>
          <w:u w:val="single"/>
          <w:lang w:eastAsia="cs-CZ"/>
        </w:rPr>
        <w:t>nevztahuje oznamovací povinnost</w:t>
      </w:r>
      <w:r w:rsidR="00801CE8" w:rsidRPr="00801CE8">
        <w:rPr>
          <w:rFonts w:eastAsia="Times New Roman" w:cstheme="minorHAnsi"/>
          <w:b/>
          <w:bCs/>
          <w:color w:val="3B4047"/>
          <w:sz w:val="21"/>
          <w:szCs w:val="21"/>
          <w:lang w:eastAsia="cs-CZ"/>
        </w:rPr>
        <w:t xml:space="preserve"> podle § 82 odst. 1, zákona o </w:t>
      </w:r>
      <w:r w:rsidRPr="00801CE8">
        <w:rPr>
          <w:rFonts w:eastAsia="Times New Roman" w:cstheme="minorHAnsi"/>
          <w:b/>
          <w:bCs/>
          <w:color w:val="3B4047"/>
          <w:sz w:val="21"/>
          <w:szCs w:val="21"/>
          <w:lang w:eastAsia="cs-CZ"/>
        </w:rPr>
        <w:t>sociálních službách:</w:t>
      </w:r>
    </w:p>
    <w:p w:rsidR="00BB4F60" w:rsidRPr="00801CE8" w:rsidRDefault="00BB4F60" w:rsidP="00801CE8">
      <w:pPr>
        <w:pStyle w:val="Odstavecseseznamem"/>
        <w:numPr>
          <w:ilvl w:val="0"/>
          <w:numId w:val="13"/>
        </w:numPr>
        <w:jc w:val="both"/>
      </w:pPr>
      <w:r w:rsidRPr="00801CE8">
        <w:t xml:space="preserve">Opakované navazující uzavírání pracovních </w:t>
      </w:r>
      <w:r w:rsidR="00801CE8">
        <w:t xml:space="preserve">smluv, dohod o provedení práce </w:t>
      </w:r>
      <w:r w:rsidRPr="00801CE8">
        <w:t>či pracovní činnosti u zaměstnanců pracujících v přímé péči</w:t>
      </w:r>
      <w:r w:rsidR="008D1DA1">
        <w:t>.</w:t>
      </w:r>
    </w:p>
    <w:p w:rsidR="00BB4F60" w:rsidRPr="00801CE8" w:rsidRDefault="00BB4F60" w:rsidP="00801CE8">
      <w:pPr>
        <w:pStyle w:val="Odstavecseseznamem"/>
        <w:numPr>
          <w:ilvl w:val="0"/>
          <w:numId w:val="13"/>
        </w:numPr>
        <w:jc w:val="both"/>
      </w:pPr>
      <w:r w:rsidRPr="00801CE8">
        <w:t>Prodlužování pracovních smluv, dohod o proved</w:t>
      </w:r>
      <w:r w:rsidR="00801CE8">
        <w:t xml:space="preserve">ení práce či pracovní činnosti </w:t>
      </w:r>
      <w:r w:rsidRPr="00801CE8">
        <w:t>u zaměstnanců pracujících v přímé péči dodatky</w:t>
      </w:r>
      <w:r w:rsidR="008D1DA1">
        <w:t>.</w:t>
      </w:r>
    </w:p>
    <w:p w:rsidR="00BB4F60" w:rsidRPr="00801CE8" w:rsidRDefault="00BB4F60" w:rsidP="00801CE8">
      <w:pPr>
        <w:pStyle w:val="Odstavecseseznamem"/>
        <w:numPr>
          <w:ilvl w:val="0"/>
          <w:numId w:val="13"/>
        </w:numPr>
        <w:jc w:val="both"/>
      </w:pPr>
      <w:r w:rsidRPr="00801CE8">
        <w:t>Uzavření, ukončení či změna pracovních smluv, dohod o prove</w:t>
      </w:r>
      <w:r w:rsidR="00801CE8">
        <w:t xml:space="preserve">dení práce či pracovní činnosti </w:t>
      </w:r>
      <w:r w:rsidRPr="00801CE8">
        <w:t>u zaměstnanců pracujících mimo přímou péči (kuchař, řidič, atd.)</w:t>
      </w:r>
      <w:r w:rsidR="008D1DA1">
        <w:t>.</w:t>
      </w:r>
    </w:p>
    <w:p w:rsidR="00BB4F60" w:rsidRPr="00801CE8" w:rsidRDefault="00BB4F60" w:rsidP="00801CE8">
      <w:pPr>
        <w:pStyle w:val="Odstavecseseznamem"/>
        <w:numPr>
          <w:ilvl w:val="0"/>
          <w:numId w:val="13"/>
        </w:numPr>
        <w:jc w:val="both"/>
      </w:pPr>
      <w:r w:rsidRPr="00801CE8">
        <w:t>Přechod zaměstnance v přímé péči z mateřské na rodičovskou dovolenou</w:t>
      </w:r>
      <w:r w:rsidR="008D1DA1">
        <w:t>.</w:t>
      </w:r>
    </w:p>
    <w:p w:rsidR="00BB4F60" w:rsidRPr="00801CE8" w:rsidRDefault="00BB4F60" w:rsidP="00801CE8">
      <w:pPr>
        <w:pStyle w:val="Odstavecseseznamem"/>
        <w:numPr>
          <w:ilvl w:val="0"/>
          <w:numId w:val="13"/>
        </w:numPr>
        <w:jc w:val="both"/>
      </w:pPr>
      <w:r w:rsidRPr="00801CE8">
        <w:t>Změna trvalého bydliště, osobního stavu a dalších osobních údajů zaměstnance v přímé péči.</w:t>
      </w:r>
    </w:p>
    <w:p w:rsidR="00BB4F60" w:rsidRPr="00801CE8" w:rsidRDefault="00BB4F60" w:rsidP="00801CE8">
      <w:pPr>
        <w:shd w:val="clear" w:color="auto" w:fill="FFFFFF"/>
        <w:spacing w:after="150" w:line="240" w:lineRule="auto"/>
        <w:contextualSpacing/>
        <w:jc w:val="both"/>
        <w:rPr>
          <w:rFonts w:eastAsia="Times New Roman" w:cstheme="minorHAnsi"/>
          <w:color w:val="3B4047"/>
          <w:sz w:val="21"/>
          <w:szCs w:val="21"/>
          <w:lang w:eastAsia="cs-CZ"/>
        </w:rPr>
      </w:pPr>
      <w:r w:rsidRPr="00801CE8">
        <w:rPr>
          <w:rFonts w:eastAsia="Times New Roman" w:cstheme="minorHAnsi"/>
          <w:color w:val="3B4047"/>
          <w:sz w:val="21"/>
          <w:szCs w:val="21"/>
          <w:lang w:eastAsia="cs-CZ"/>
        </w:rPr>
        <w:t> </w:t>
      </w:r>
    </w:p>
    <w:p w:rsidR="004C161E" w:rsidRPr="00801CE8" w:rsidRDefault="004C161E" w:rsidP="00801CE8">
      <w:pPr>
        <w:contextualSpacing/>
        <w:jc w:val="both"/>
        <w:rPr>
          <w:rFonts w:cstheme="minorHAnsi"/>
        </w:rPr>
      </w:pPr>
      <w:bookmarkStart w:id="0" w:name="_GoBack"/>
      <w:bookmarkEnd w:id="0"/>
    </w:p>
    <w:sectPr w:rsidR="004C161E" w:rsidRPr="00801CE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2AD0" w:rsidRDefault="00D22AD0" w:rsidP="00D22AD0">
      <w:pPr>
        <w:spacing w:after="0" w:line="240" w:lineRule="auto"/>
      </w:pPr>
      <w:r>
        <w:separator/>
      </w:r>
    </w:p>
  </w:endnote>
  <w:endnote w:type="continuationSeparator" w:id="0">
    <w:p w:rsidR="00D22AD0" w:rsidRDefault="00D22AD0" w:rsidP="00D22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5543542"/>
      <w:docPartObj>
        <w:docPartGallery w:val="Page Numbers (Bottom of Page)"/>
        <w:docPartUnique/>
      </w:docPartObj>
    </w:sdtPr>
    <w:sdtContent>
      <w:p w:rsidR="00D22AD0" w:rsidRDefault="00D22AD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D22AD0" w:rsidRDefault="00D22AD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2AD0" w:rsidRDefault="00D22AD0" w:rsidP="00D22AD0">
      <w:pPr>
        <w:spacing w:after="0" w:line="240" w:lineRule="auto"/>
      </w:pPr>
      <w:r>
        <w:separator/>
      </w:r>
    </w:p>
  </w:footnote>
  <w:footnote w:type="continuationSeparator" w:id="0">
    <w:p w:rsidR="00D22AD0" w:rsidRDefault="00D22AD0" w:rsidP="00D22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64617"/>
    <w:multiLevelType w:val="hybridMultilevel"/>
    <w:tmpl w:val="3A9031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BB44DE"/>
    <w:multiLevelType w:val="multilevel"/>
    <w:tmpl w:val="7DE2A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DA2D9A"/>
    <w:multiLevelType w:val="multilevel"/>
    <w:tmpl w:val="485C5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7F05870"/>
    <w:multiLevelType w:val="multilevel"/>
    <w:tmpl w:val="09460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1B433F"/>
    <w:multiLevelType w:val="multilevel"/>
    <w:tmpl w:val="3516F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2D4F46"/>
    <w:multiLevelType w:val="multilevel"/>
    <w:tmpl w:val="DDCC5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F67658"/>
    <w:multiLevelType w:val="multilevel"/>
    <w:tmpl w:val="BA887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B73B90"/>
    <w:multiLevelType w:val="multilevel"/>
    <w:tmpl w:val="9EFCA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2B777B"/>
    <w:multiLevelType w:val="multilevel"/>
    <w:tmpl w:val="D2EEA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A67ED6"/>
    <w:multiLevelType w:val="multilevel"/>
    <w:tmpl w:val="6E8A2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E55BC7"/>
    <w:multiLevelType w:val="multilevel"/>
    <w:tmpl w:val="3E549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605FEB"/>
    <w:multiLevelType w:val="multilevel"/>
    <w:tmpl w:val="1AEAC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6A0BE3"/>
    <w:multiLevelType w:val="multilevel"/>
    <w:tmpl w:val="8C74B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1"/>
  </w:num>
  <w:num w:numId="5">
    <w:abstractNumId w:val="3"/>
  </w:num>
  <w:num w:numId="6">
    <w:abstractNumId w:val="9"/>
  </w:num>
  <w:num w:numId="7">
    <w:abstractNumId w:val="10"/>
  </w:num>
  <w:num w:numId="8">
    <w:abstractNumId w:val="1"/>
  </w:num>
  <w:num w:numId="9">
    <w:abstractNumId w:val="8"/>
  </w:num>
  <w:num w:numId="10">
    <w:abstractNumId w:val="6"/>
  </w:num>
  <w:num w:numId="11">
    <w:abstractNumId w:val="12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529"/>
    <w:rsid w:val="004C161E"/>
    <w:rsid w:val="00673529"/>
    <w:rsid w:val="00801CE8"/>
    <w:rsid w:val="008D1DA1"/>
    <w:rsid w:val="00BB4F60"/>
    <w:rsid w:val="00BD0234"/>
    <w:rsid w:val="00C056AC"/>
    <w:rsid w:val="00D22AD0"/>
    <w:rsid w:val="00F3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7E109"/>
  <w15:chartTrackingRefBased/>
  <w15:docId w15:val="{9BA8F7A6-89FA-4E59-8815-22071B117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D02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023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801CE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22A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22AD0"/>
  </w:style>
  <w:style w:type="paragraph" w:styleId="Zpat">
    <w:name w:val="footer"/>
    <w:basedOn w:val="Normln"/>
    <w:link w:val="ZpatChar"/>
    <w:uiPriority w:val="99"/>
    <w:unhideWhenUsed/>
    <w:rsid w:val="00D22A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22A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64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63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52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29921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717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847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607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Samiecová Dana</dc:creator>
  <cp:keywords/>
  <dc:description/>
  <cp:lastModifiedBy>Žáčková Lenka</cp:lastModifiedBy>
  <cp:revision>8</cp:revision>
  <cp:lastPrinted>2021-04-26T13:57:00Z</cp:lastPrinted>
  <dcterms:created xsi:type="dcterms:W3CDTF">2021-03-31T07:32:00Z</dcterms:created>
  <dcterms:modified xsi:type="dcterms:W3CDTF">2022-11-28T10:21:00Z</dcterms:modified>
</cp:coreProperties>
</file>