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1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835"/>
        <w:gridCol w:w="2694"/>
        <w:gridCol w:w="2551"/>
      </w:tblGrid>
      <w:tr w:rsidR="000977BC" w:rsidRPr="00200EA3" w:rsidTr="0009661E">
        <w:trPr>
          <w:trHeight w:val="306"/>
        </w:trPr>
        <w:tc>
          <w:tcPr>
            <w:tcW w:w="4820" w:type="dxa"/>
            <w:gridSpan w:val="2"/>
            <w:tcBorders>
              <w:top w:val="single" w:sz="4" w:space="0" w:color="auto"/>
              <w:bottom w:val="nil"/>
              <w:right w:val="nil"/>
            </w:tcBorders>
          </w:tcPr>
          <w:p w:rsidR="000977BC" w:rsidRPr="00200EA3" w:rsidRDefault="000977BC" w:rsidP="00F72864">
            <w:pPr>
              <w:pStyle w:val="Identifikace"/>
              <w:spacing w:line="240" w:lineRule="exact"/>
              <w:ind w:left="0"/>
            </w:pPr>
            <w:bookmarkStart w:id="0" w:name="zahlavi_delete_all_table"/>
          </w:p>
        </w:tc>
        <w:tc>
          <w:tcPr>
            <w:tcW w:w="5245" w:type="dxa"/>
            <w:gridSpan w:val="2"/>
            <w:tcBorders>
              <w:top w:val="single" w:sz="4" w:space="0" w:color="auto"/>
              <w:left w:val="nil"/>
              <w:bottom w:val="nil"/>
            </w:tcBorders>
          </w:tcPr>
          <w:p w:rsidR="000977BC" w:rsidRPr="00200EA3" w:rsidRDefault="000977BC" w:rsidP="00F72864">
            <w:pPr>
              <w:spacing w:after="0" w:line="240" w:lineRule="exact"/>
              <w:jc w:val="left"/>
            </w:pPr>
          </w:p>
        </w:tc>
      </w:tr>
      <w:tr w:rsidR="00AD31BB" w:rsidRPr="00200EA3" w:rsidTr="0009661E">
        <w:trPr>
          <w:trHeight w:val="624"/>
        </w:trPr>
        <w:tc>
          <w:tcPr>
            <w:tcW w:w="4820" w:type="dxa"/>
            <w:gridSpan w:val="2"/>
            <w:tcBorders>
              <w:top w:val="nil"/>
              <w:bottom w:val="nil"/>
              <w:right w:val="nil"/>
            </w:tcBorders>
            <w:vAlign w:val="center"/>
          </w:tcPr>
          <w:p w:rsidR="00AD31BB" w:rsidRPr="00200EA3" w:rsidRDefault="00A52E65" w:rsidP="000E237E">
            <w:pPr>
              <w:pStyle w:val="Identifikace"/>
              <w:spacing w:line="280" w:lineRule="exact"/>
            </w:pPr>
            <w:bookmarkStart w:id="1" w:name="hlava5"/>
            <w:bookmarkEnd w:id="1"/>
            <w:r>
              <w:t>Odbor dopravy a silničního hospodářství</w:t>
            </w:r>
          </w:p>
          <w:p w:rsidR="00AD31BB" w:rsidRPr="00200EA3" w:rsidRDefault="00A52E65" w:rsidP="000E237E">
            <w:pPr>
              <w:pStyle w:val="Identifikace"/>
              <w:spacing w:line="280" w:lineRule="exact"/>
              <w:rPr>
                <w:b w:val="0"/>
              </w:rPr>
            </w:pPr>
            <w:bookmarkStart w:id="2" w:name="hlava6"/>
            <w:bookmarkEnd w:id="2"/>
            <w:r>
              <w:rPr>
                <w:b w:val="0"/>
              </w:rPr>
              <w:t>Oddělení dopravy a správních agend</w:t>
            </w:r>
          </w:p>
        </w:tc>
        <w:tc>
          <w:tcPr>
            <w:tcW w:w="5245" w:type="dxa"/>
            <w:gridSpan w:val="2"/>
            <w:tcBorders>
              <w:top w:val="nil"/>
              <w:left w:val="nil"/>
              <w:bottom w:val="nil"/>
            </w:tcBorders>
            <w:vAlign w:val="center"/>
          </w:tcPr>
          <w:p w:rsidR="00716853" w:rsidRPr="00200EA3" w:rsidRDefault="00716853" w:rsidP="00716853">
            <w:pPr>
              <w:pStyle w:val="StyladresaDoleva"/>
              <w:spacing w:line="240" w:lineRule="exact"/>
              <w:ind w:left="849"/>
            </w:pPr>
          </w:p>
        </w:tc>
      </w:tr>
      <w:tr w:rsidR="001C10C1" w:rsidRPr="00200EA3" w:rsidTr="00660DC4">
        <w:trPr>
          <w:trHeight w:val="323"/>
        </w:trPr>
        <w:tc>
          <w:tcPr>
            <w:tcW w:w="1985" w:type="dxa"/>
            <w:tcBorders>
              <w:top w:val="nil"/>
              <w:bottom w:val="single" w:sz="4" w:space="0" w:color="auto"/>
              <w:right w:val="nil"/>
            </w:tcBorders>
          </w:tcPr>
          <w:p w:rsidR="001C10C1" w:rsidRPr="00200EA3" w:rsidRDefault="001C10C1" w:rsidP="00F72864">
            <w:pPr>
              <w:pStyle w:val="dajevzhlav"/>
              <w:spacing w:line="240" w:lineRule="exact"/>
              <w:ind w:left="0"/>
            </w:pPr>
          </w:p>
        </w:tc>
        <w:tc>
          <w:tcPr>
            <w:tcW w:w="2835" w:type="dxa"/>
            <w:tcBorders>
              <w:top w:val="nil"/>
              <w:left w:val="nil"/>
              <w:bottom w:val="single" w:sz="4" w:space="0" w:color="auto"/>
              <w:right w:val="nil"/>
            </w:tcBorders>
          </w:tcPr>
          <w:p w:rsidR="001C10C1" w:rsidRPr="00200EA3" w:rsidRDefault="001C10C1" w:rsidP="00F72864">
            <w:pPr>
              <w:pStyle w:val="dajevzhlav"/>
              <w:spacing w:line="240" w:lineRule="exact"/>
              <w:ind w:left="0"/>
            </w:pPr>
          </w:p>
        </w:tc>
        <w:tc>
          <w:tcPr>
            <w:tcW w:w="5245" w:type="dxa"/>
            <w:gridSpan w:val="2"/>
            <w:tcBorders>
              <w:top w:val="nil"/>
              <w:left w:val="nil"/>
              <w:bottom w:val="single" w:sz="4" w:space="0" w:color="auto"/>
            </w:tcBorders>
          </w:tcPr>
          <w:p w:rsidR="001C10C1" w:rsidRPr="00200EA3" w:rsidRDefault="001C10C1" w:rsidP="001C10C1">
            <w:pPr>
              <w:pStyle w:val="dajevzhlav"/>
              <w:spacing w:line="240" w:lineRule="exact"/>
              <w:ind w:left="1983"/>
            </w:pPr>
          </w:p>
        </w:tc>
      </w:tr>
      <w:tr w:rsidR="000977BC" w:rsidRPr="00200EA3" w:rsidTr="00824A58">
        <w:trPr>
          <w:trHeight w:val="323"/>
        </w:trPr>
        <w:tc>
          <w:tcPr>
            <w:tcW w:w="1985" w:type="dxa"/>
            <w:tcBorders>
              <w:top w:val="single" w:sz="4" w:space="0" w:color="auto"/>
              <w:bottom w:val="nil"/>
              <w:right w:val="nil"/>
            </w:tcBorders>
          </w:tcPr>
          <w:p w:rsidR="000977BC" w:rsidRPr="00122673" w:rsidRDefault="000977BC" w:rsidP="00F72864">
            <w:pPr>
              <w:pStyle w:val="dajevzhlav"/>
              <w:spacing w:line="240" w:lineRule="exact"/>
              <w:ind w:left="0"/>
              <w:rPr>
                <w:b/>
              </w:rPr>
            </w:pPr>
          </w:p>
        </w:tc>
        <w:tc>
          <w:tcPr>
            <w:tcW w:w="2835" w:type="dxa"/>
            <w:tcBorders>
              <w:top w:val="single" w:sz="4" w:space="0" w:color="auto"/>
              <w:left w:val="nil"/>
              <w:bottom w:val="nil"/>
              <w:right w:val="nil"/>
            </w:tcBorders>
          </w:tcPr>
          <w:p w:rsidR="000977BC" w:rsidRPr="00122673" w:rsidRDefault="000977BC" w:rsidP="00F72864">
            <w:pPr>
              <w:pStyle w:val="dajevzhlav"/>
              <w:spacing w:line="240" w:lineRule="exact"/>
              <w:ind w:left="0"/>
              <w:rPr>
                <w:b/>
              </w:rPr>
            </w:pPr>
          </w:p>
        </w:tc>
        <w:tc>
          <w:tcPr>
            <w:tcW w:w="2694" w:type="dxa"/>
            <w:tcBorders>
              <w:top w:val="single" w:sz="4" w:space="0" w:color="auto"/>
              <w:left w:val="nil"/>
              <w:bottom w:val="nil"/>
              <w:right w:val="nil"/>
            </w:tcBorders>
          </w:tcPr>
          <w:p w:rsidR="000977BC" w:rsidRPr="00122673" w:rsidRDefault="000977BC" w:rsidP="00F72864">
            <w:pPr>
              <w:pStyle w:val="dajevzhlav"/>
              <w:spacing w:line="240" w:lineRule="exact"/>
              <w:ind w:left="0"/>
              <w:rPr>
                <w:b/>
              </w:rPr>
            </w:pPr>
          </w:p>
        </w:tc>
        <w:tc>
          <w:tcPr>
            <w:tcW w:w="2551" w:type="dxa"/>
            <w:tcBorders>
              <w:top w:val="single" w:sz="4" w:space="0" w:color="auto"/>
              <w:left w:val="nil"/>
              <w:bottom w:val="nil"/>
            </w:tcBorders>
          </w:tcPr>
          <w:p w:rsidR="000977BC" w:rsidRPr="00122673" w:rsidRDefault="000977BC" w:rsidP="00F72864">
            <w:pPr>
              <w:pStyle w:val="dajevzhlav"/>
              <w:spacing w:line="240" w:lineRule="exact"/>
              <w:ind w:left="0"/>
              <w:rPr>
                <w:b/>
              </w:rPr>
            </w:pPr>
          </w:p>
        </w:tc>
      </w:tr>
      <w:tr w:rsidR="000977BC" w:rsidRPr="00200EA3" w:rsidTr="00824A58">
        <w:trPr>
          <w:trHeight w:val="213"/>
        </w:trPr>
        <w:tc>
          <w:tcPr>
            <w:tcW w:w="1985" w:type="dxa"/>
            <w:tcBorders>
              <w:top w:val="nil"/>
              <w:bottom w:val="nil"/>
              <w:right w:val="nil"/>
            </w:tcBorders>
          </w:tcPr>
          <w:p w:rsidR="000977BC" w:rsidRPr="00E12BAF" w:rsidRDefault="000977BC" w:rsidP="00F13DC7">
            <w:pPr>
              <w:pStyle w:val="dajevzhlav"/>
              <w:spacing w:line="240" w:lineRule="exact"/>
              <w:ind w:left="0"/>
              <w:rPr>
                <w:b/>
              </w:rPr>
            </w:pPr>
          </w:p>
        </w:tc>
        <w:tc>
          <w:tcPr>
            <w:tcW w:w="2835" w:type="dxa"/>
            <w:tcBorders>
              <w:top w:val="nil"/>
              <w:left w:val="nil"/>
              <w:bottom w:val="nil"/>
              <w:right w:val="nil"/>
            </w:tcBorders>
          </w:tcPr>
          <w:p w:rsidR="000977BC" w:rsidRPr="00E12BAF" w:rsidRDefault="000977BC" w:rsidP="00F72864">
            <w:pPr>
              <w:pStyle w:val="dajevzhlav"/>
              <w:spacing w:line="240" w:lineRule="exact"/>
              <w:ind w:left="0"/>
              <w:rPr>
                <w:b/>
              </w:rPr>
            </w:pPr>
            <w:bookmarkStart w:id="3" w:name="hlava7"/>
            <w:bookmarkEnd w:id="3"/>
          </w:p>
        </w:tc>
        <w:tc>
          <w:tcPr>
            <w:tcW w:w="2694" w:type="dxa"/>
            <w:tcBorders>
              <w:top w:val="nil"/>
              <w:left w:val="nil"/>
              <w:bottom w:val="nil"/>
              <w:right w:val="nil"/>
            </w:tcBorders>
          </w:tcPr>
          <w:p w:rsidR="000977BC" w:rsidRPr="00E12BAF" w:rsidRDefault="000977BC" w:rsidP="00F72864">
            <w:pPr>
              <w:pStyle w:val="dajevzhlav"/>
              <w:spacing w:line="240" w:lineRule="exact"/>
              <w:ind w:left="0"/>
              <w:rPr>
                <w:b/>
              </w:rPr>
            </w:pPr>
          </w:p>
        </w:tc>
        <w:tc>
          <w:tcPr>
            <w:tcW w:w="2551" w:type="dxa"/>
            <w:tcBorders>
              <w:top w:val="nil"/>
              <w:left w:val="nil"/>
              <w:bottom w:val="nil"/>
            </w:tcBorders>
          </w:tcPr>
          <w:p w:rsidR="000977BC" w:rsidRPr="00E12BAF" w:rsidRDefault="000977BC" w:rsidP="00F72864">
            <w:pPr>
              <w:pStyle w:val="dajevzhlav"/>
              <w:spacing w:line="240" w:lineRule="exact"/>
              <w:ind w:left="0"/>
              <w:rPr>
                <w:b/>
              </w:rPr>
            </w:pPr>
          </w:p>
        </w:tc>
      </w:tr>
      <w:tr w:rsidR="0081157B" w:rsidRPr="00200EA3" w:rsidTr="00824A58">
        <w:trPr>
          <w:trHeight w:val="213"/>
        </w:trPr>
        <w:tc>
          <w:tcPr>
            <w:tcW w:w="1985" w:type="dxa"/>
            <w:tcBorders>
              <w:top w:val="nil"/>
              <w:right w:val="nil"/>
            </w:tcBorders>
          </w:tcPr>
          <w:p w:rsidR="0081157B" w:rsidRPr="00200EA3" w:rsidRDefault="0081157B" w:rsidP="0081347B">
            <w:pPr>
              <w:pStyle w:val="dajevzhlav"/>
              <w:spacing w:line="240" w:lineRule="exact"/>
            </w:pPr>
            <w:bookmarkStart w:id="4" w:name="hlava1"/>
            <w:bookmarkEnd w:id="4"/>
          </w:p>
        </w:tc>
        <w:tc>
          <w:tcPr>
            <w:tcW w:w="2835" w:type="dxa"/>
            <w:tcBorders>
              <w:top w:val="nil"/>
              <w:left w:val="nil"/>
              <w:bottom w:val="nil"/>
              <w:right w:val="nil"/>
            </w:tcBorders>
          </w:tcPr>
          <w:p w:rsidR="0081157B" w:rsidRPr="00200EA3" w:rsidRDefault="0081157B" w:rsidP="00F72864">
            <w:pPr>
              <w:pStyle w:val="dajevzhlav"/>
              <w:spacing w:line="240" w:lineRule="exact"/>
              <w:ind w:left="0"/>
            </w:pPr>
            <w:bookmarkStart w:id="5" w:name="hlava3"/>
            <w:bookmarkEnd w:id="5"/>
          </w:p>
        </w:tc>
        <w:tc>
          <w:tcPr>
            <w:tcW w:w="2694" w:type="dxa"/>
            <w:tcBorders>
              <w:top w:val="nil"/>
              <w:left w:val="nil"/>
              <w:bottom w:val="nil"/>
              <w:right w:val="nil"/>
            </w:tcBorders>
          </w:tcPr>
          <w:p w:rsidR="0081157B" w:rsidRPr="00200EA3" w:rsidRDefault="0081157B" w:rsidP="00F72864">
            <w:pPr>
              <w:pStyle w:val="dajevzhlav"/>
              <w:spacing w:line="240" w:lineRule="exact"/>
              <w:ind w:left="0"/>
            </w:pPr>
            <w:bookmarkStart w:id="6" w:name="hlava2"/>
            <w:bookmarkEnd w:id="6"/>
          </w:p>
        </w:tc>
        <w:tc>
          <w:tcPr>
            <w:tcW w:w="2551" w:type="dxa"/>
            <w:tcBorders>
              <w:top w:val="nil"/>
              <w:left w:val="nil"/>
              <w:bottom w:val="nil"/>
            </w:tcBorders>
          </w:tcPr>
          <w:p w:rsidR="0081157B" w:rsidRPr="00200EA3" w:rsidRDefault="0081157B" w:rsidP="00F72864">
            <w:pPr>
              <w:pStyle w:val="dajevzhlav"/>
              <w:spacing w:line="240" w:lineRule="exact"/>
              <w:ind w:left="0"/>
            </w:pPr>
            <w:bookmarkStart w:id="7" w:name="hlava4"/>
            <w:bookmarkEnd w:id="7"/>
          </w:p>
        </w:tc>
      </w:tr>
      <w:bookmarkEnd w:id="0"/>
    </w:tbl>
    <w:p w:rsidR="00D73424" w:rsidRPr="00200EA3" w:rsidRDefault="00D73424" w:rsidP="000977BC">
      <w:pPr>
        <w:sectPr w:rsidR="00D73424" w:rsidRPr="00200EA3" w:rsidSect="0081347B">
          <w:footerReference w:type="default" r:id="rId8"/>
          <w:headerReference w:type="first" r:id="rId9"/>
          <w:footerReference w:type="first" r:id="rId10"/>
          <w:pgSz w:w="11906" w:h="16838"/>
          <w:pgMar w:top="1701" w:right="1134" w:bottom="851" w:left="1134" w:header="709" w:footer="709" w:gutter="0"/>
          <w:cols w:space="708"/>
          <w:titlePg/>
          <w:docGrid w:linePitch="272"/>
        </w:sectPr>
      </w:pPr>
    </w:p>
    <w:p w:rsidR="00F13DC7" w:rsidRDefault="00F13DC7" w:rsidP="00546B72">
      <w:pPr>
        <w:spacing w:after="0"/>
        <w:jc w:val="center"/>
        <w:rPr>
          <w:b/>
          <w:sz w:val="32"/>
          <w:szCs w:val="32"/>
        </w:rPr>
      </w:pPr>
      <w:r>
        <w:rPr>
          <w:b/>
          <w:sz w:val="32"/>
          <w:szCs w:val="32"/>
        </w:rPr>
        <w:t xml:space="preserve">Informace pro žadatele o zkoušku k získání profesního osvědčení učitele výuky a výcviku </w:t>
      </w:r>
    </w:p>
    <w:p w:rsidR="00F13DC7" w:rsidRDefault="00F13DC7" w:rsidP="00546B72">
      <w:pPr>
        <w:spacing w:after="0"/>
        <w:jc w:val="center"/>
        <w:rPr>
          <w:b/>
        </w:rPr>
      </w:pPr>
    </w:p>
    <w:p w:rsidR="00F13DC7" w:rsidRDefault="00F13DC7" w:rsidP="00546B72">
      <w:pPr>
        <w:pBdr>
          <w:bottom w:val="single" w:sz="12" w:space="5" w:color="auto"/>
        </w:pBdr>
        <w:spacing w:after="0"/>
        <w:jc w:val="center"/>
        <w:rPr>
          <w:b/>
        </w:rPr>
      </w:pPr>
      <w:r>
        <w:rPr>
          <w:b/>
        </w:rPr>
        <w:t>(§ 6 a § 7 vyhlášky č. 167/2002 Sb., v platném znění)</w:t>
      </w:r>
    </w:p>
    <w:p w:rsidR="00F13DC7" w:rsidRDefault="00F13DC7" w:rsidP="00F13DC7">
      <w:pPr>
        <w:spacing w:after="0"/>
      </w:pPr>
      <w:r>
        <w:t xml:space="preserve">  </w:t>
      </w:r>
    </w:p>
    <w:p w:rsidR="00F13DC7" w:rsidRDefault="00F13DC7" w:rsidP="00F13DC7">
      <w:pPr>
        <w:spacing w:after="0"/>
        <w:ind w:firstLine="4"/>
        <w:rPr>
          <w:b/>
          <w:sz w:val="22"/>
          <w:szCs w:val="22"/>
          <w:u w:val="single"/>
        </w:rPr>
      </w:pPr>
      <w:r>
        <w:rPr>
          <w:b/>
          <w:sz w:val="22"/>
          <w:szCs w:val="22"/>
          <w:u w:val="single"/>
        </w:rPr>
        <w:t>Žadatel o získání profesního osvědčení:</w:t>
      </w:r>
    </w:p>
    <w:p w:rsidR="00F13DC7" w:rsidRDefault="00F13DC7" w:rsidP="00F13DC7">
      <w:pPr>
        <w:spacing w:after="0"/>
      </w:pPr>
    </w:p>
    <w:p w:rsidR="00F13DC7" w:rsidRDefault="00F13DC7" w:rsidP="00F13DC7">
      <w:pPr>
        <w:numPr>
          <w:ilvl w:val="0"/>
          <w:numId w:val="3"/>
        </w:numPr>
        <w:spacing w:after="0"/>
        <w:rPr>
          <w:b/>
          <w:u w:val="single"/>
        </w:rPr>
      </w:pPr>
      <w:r>
        <w:rPr>
          <w:b/>
          <w:u w:val="single"/>
        </w:rPr>
        <w:t xml:space="preserve">Prostřednictvím autoškoly </w:t>
      </w:r>
      <w:r>
        <w:rPr>
          <w:u w:val="single"/>
        </w:rPr>
        <w:t xml:space="preserve">(která prováděla základní školení) </w:t>
      </w:r>
      <w:r>
        <w:rPr>
          <w:b/>
          <w:u w:val="single"/>
        </w:rPr>
        <w:t>podá:</w:t>
      </w:r>
    </w:p>
    <w:p w:rsidR="00F13DC7" w:rsidRDefault="00F13DC7" w:rsidP="00F13DC7">
      <w:pPr>
        <w:spacing w:after="0"/>
        <w:rPr>
          <w:b/>
          <w:u w:val="single"/>
        </w:rPr>
      </w:pPr>
    </w:p>
    <w:p w:rsidR="00F13DC7" w:rsidRDefault="00F13DC7" w:rsidP="00F13DC7">
      <w:pPr>
        <w:numPr>
          <w:ilvl w:val="0"/>
          <w:numId w:val="4"/>
        </w:numPr>
        <w:tabs>
          <w:tab w:val="num" w:pos="1260"/>
        </w:tabs>
        <w:spacing w:after="0"/>
        <w:rPr>
          <w:b/>
          <w:u w:val="single"/>
        </w:rPr>
      </w:pPr>
      <w:r>
        <w:rPr>
          <w:b/>
          <w:u w:val="single"/>
        </w:rPr>
        <w:t>přihlášku ke zkoušce</w:t>
      </w:r>
      <w:r>
        <w:rPr>
          <w:b/>
        </w:rPr>
        <w:t xml:space="preserve"> -</w:t>
      </w:r>
      <w:r>
        <w:t xml:space="preserve"> nejpozději do šesti měsíců ode dne ukončení základního školení </w:t>
      </w:r>
      <w:r>
        <w:rPr>
          <w:i/>
        </w:rPr>
        <w:t>(§ 7 odst. 1 vyhlášky č. 167/2002 Sb., v platném znění)</w:t>
      </w:r>
      <w:r>
        <w:t>.</w:t>
      </w:r>
    </w:p>
    <w:p w:rsidR="00F13DC7" w:rsidRDefault="00F13DC7" w:rsidP="00F13DC7">
      <w:pPr>
        <w:tabs>
          <w:tab w:val="num" w:pos="1260"/>
        </w:tabs>
        <w:spacing w:after="0"/>
        <w:rPr>
          <w:b/>
          <w:u w:val="single"/>
        </w:rPr>
      </w:pPr>
    </w:p>
    <w:p w:rsidR="00F13DC7" w:rsidRDefault="00F13DC7" w:rsidP="00F13DC7">
      <w:pPr>
        <w:numPr>
          <w:ilvl w:val="0"/>
          <w:numId w:val="4"/>
        </w:numPr>
        <w:tabs>
          <w:tab w:val="num" w:pos="1260"/>
        </w:tabs>
        <w:spacing w:after="0"/>
        <w:rPr>
          <w:b/>
          <w:u w:val="single"/>
        </w:rPr>
      </w:pPr>
      <w:r>
        <w:rPr>
          <w:b/>
          <w:u w:val="single"/>
        </w:rPr>
        <w:t>přihlášku k opakované zkoušce</w:t>
      </w:r>
      <w:r>
        <w:rPr>
          <w:b/>
        </w:rPr>
        <w:t xml:space="preserve"> - </w:t>
      </w:r>
      <w:r>
        <w:t xml:space="preserve">tak, aby mohla být </w:t>
      </w:r>
      <w:r>
        <w:rPr>
          <w:bCs/>
        </w:rPr>
        <w:t>provedena nejdříve za pět pracovních dní, nejdéle však do šesti měsíců ode dne konání části zkoušky, při které byl žadatel o získání profesního osvědčení hodnocen stupněm "neprospěl"</w:t>
      </w:r>
      <w:r>
        <w:rPr>
          <w:i/>
        </w:rPr>
        <w:t xml:space="preserve"> (§ 7 odst. 7 vyhlášky č. 167/2002 Sb., v platném znění)</w:t>
      </w:r>
      <w:r>
        <w:t>.</w:t>
      </w:r>
    </w:p>
    <w:p w:rsidR="00F13DC7" w:rsidRDefault="00F13DC7" w:rsidP="00F13DC7">
      <w:pPr>
        <w:pStyle w:val="Odstavecseseznamem"/>
        <w:rPr>
          <w:rFonts w:ascii="Arial" w:hAnsi="Arial" w:cs="Arial"/>
          <w:b/>
          <w:sz w:val="20"/>
          <w:szCs w:val="20"/>
          <w:u w:val="single"/>
        </w:rPr>
      </w:pPr>
    </w:p>
    <w:p w:rsidR="00F13DC7" w:rsidRDefault="00F13DC7" w:rsidP="00F13DC7">
      <w:pPr>
        <w:spacing w:after="0"/>
        <w:ind w:firstLine="708"/>
        <w:rPr>
          <w:b/>
        </w:rPr>
      </w:pPr>
      <w:r>
        <w:rPr>
          <w:b/>
        </w:rPr>
        <w:t>V přihlášce ke zkoušce/opakované zkoušce je nutné uvést následující:</w:t>
      </w:r>
    </w:p>
    <w:p w:rsidR="00F13DC7" w:rsidRDefault="00F13DC7" w:rsidP="00F13DC7">
      <w:pPr>
        <w:spacing w:after="0"/>
        <w:ind w:firstLine="708"/>
        <w:rPr>
          <w:b/>
          <w:u w:val="single"/>
        </w:rPr>
      </w:pPr>
    </w:p>
    <w:p w:rsidR="00F13DC7" w:rsidRDefault="00F13DC7" w:rsidP="00F13DC7">
      <w:pPr>
        <w:numPr>
          <w:ilvl w:val="0"/>
          <w:numId w:val="5"/>
        </w:numPr>
        <w:spacing w:after="0"/>
        <w:rPr>
          <w:i/>
        </w:rPr>
      </w:pPr>
      <w:r>
        <w:rPr>
          <w:b/>
          <w:i/>
        </w:rPr>
        <w:t>data k žadateli</w:t>
      </w:r>
      <w:r>
        <w:rPr>
          <w:i/>
        </w:rPr>
        <w:t>:</w:t>
      </w:r>
    </w:p>
    <w:p w:rsidR="00F13DC7" w:rsidRDefault="00F13DC7" w:rsidP="00F13DC7">
      <w:pPr>
        <w:numPr>
          <w:ilvl w:val="0"/>
          <w:numId w:val="6"/>
        </w:numPr>
        <w:tabs>
          <w:tab w:val="num" w:pos="1080"/>
        </w:tabs>
        <w:spacing w:after="0"/>
        <w:rPr>
          <w:i/>
        </w:rPr>
      </w:pPr>
      <w:r>
        <w:rPr>
          <w:i/>
        </w:rPr>
        <w:t>titul, jméno, příjmení,</w:t>
      </w:r>
    </w:p>
    <w:p w:rsidR="00F13DC7" w:rsidRDefault="00F13DC7" w:rsidP="00F13DC7">
      <w:pPr>
        <w:numPr>
          <w:ilvl w:val="0"/>
          <w:numId w:val="6"/>
        </w:numPr>
        <w:tabs>
          <w:tab w:val="num" w:pos="1080"/>
        </w:tabs>
        <w:spacing w:after="0"/>
        <w:rPr>
          <w:i/>
        </w:rPr>
      </w:pPr>
      <w:r>
        <w:rPr>
          <w:i/>
        </w:rPr>
        <w:t xml:space="preserve">datum narození, rodné číslo (nutné pro zadání do aplikace </w:t>
      </w:r>
      <w:proofErr w:type="spellStart"/>
      <w:r>
        <w:rPr>
          <w:i/>
        </w:rPr>
        <w:t>eTesty</w:t>
      </w:r>
      <w:proofErr w:type="spellEnd"/>
      <w:r>
        <w:rPr>
          <w:i/>
        </w:rPr>
        <w:t xml:space="preserve">), </w:t>
      </w:r>
    </w:p>
    <w:p w:rsidR="00F13DC7" w:rsidRDefault="00F13DC7" w:rsidP="00F13DC7">
      <w:pPr>
        <w:numPr>
          <w:ilvl w:val="0"/>
          <w:numId w:val="6"/>
        </w:numPr>
        <w:tabs>
          <w:tab w:val="num" w:pos="1080"/>
        </w:tabs>
        <w:spacing w:after="0"/>
        <w:rPr>
          <w:i/>
        </w:rPr>
      </w:pPr>
      <w:r>
        <w:rPr>
          <w:i/>
        </w:rPr>
        <w:t>číslo řidičského průkazu a skupiny a podskupiny řidičských oprávnění (ŘO), kterých je žadatel držitelem – uvedeno na přední straně řidičského průkazu,</w:t>
      </w:r>
    </w:p>
    <w:p w:rsidR="00F13DC7" w:rsidRDefault="00F13DC7" w:rsidP="00F13DC7">
      <w:pPr>
        <w:numPr>
          <w:ilvl w:val="0"/>
          <w:numId w:val="6"/>
        </w:numPr>
        <w:tabs>
          <w:tab w:val="num" w:pos="1080"/>
        </w:tabs>
        <w:spacing w:after="0"/>
        <w:rPr>
          <w:i/>
        </w:rPr>
      </w:pPr>
      <w:r>
        <w:rPr>
          <w:i/>
        </w:rPr>
        <w:t>místo trvalého pobytu včetně PSČ,</w:t>
      </w:r>
    </w:p>
    <w:p w:rsidR="00F13DC7" w:rsidRDefault="00F13DC7" w:rsidP="00F13DC7">
      <w:pPr>
        <w:numPr>
          <w:ilvl w:val="0"/>
          <w:numId w:val="6"/>
        </w:numPr>
        <w:tabs>
          <w:tab w:val="num" w:pos="1080"/>
        </w:tabs>
        <w:spacing w:after="0"/>
        <w:rPr>
          <w:i/>
        </w:rPr>
      </w:pPr>
      <w:r>
        <w:rPr>
          <w:i/>
        </w:rPr>
        <w:t>rozsah předmětů a skupin (podskupin) ŘO o které žadatel žádá,</w:t>
      </w:r>
    </w:p>
    <w:p w:rsidR="00F13DC7" w:rsidRDefault="00F13DC7" w:rsidP="00F13DC7">
      <w:pPr>
        <w:numPr>
          <w:ilvl w:val="0"/>
          <w:numId w:val="6"/>
        </w:numPr>
        <w:tabs>
          <w:tab w:val="num" w:pos="1080"/>
        </w:tabs>
        <w:spacing w:after="0"/>
        <w:rPr>
          <w:i/>
        </w:rPr>
      </w:pPr>
      <w:r>
        <w:rPr>
          <w:i/>
        </w:rPr>
        <w:t>rozsah předmětů a skupin (podskupin) ŘO  kterých je žadatel držitelem.</w:t>
      </w:r>
    </w:p>
    <w:p w:rsidR="00F13DC7" w:rsidRDefault="00F13DC7" w:rsidP="00F13DC7">
      <w:pPr>
        <w:spacing w:after="0"/>
        <w:ind w:left="1364"/>
        <w:rPr>
          <w:i/>
        </w:rPr>
      </w:pPr>
    </w:p>
    <w:p w:rsidR="00F13DC7" w:rsidRDefault="00F13DC7" w:rsidP="00F13DC7">
      <w:pPr>
        <w:numPr>
          <w:ilvl w:val="0"/>
          <w:numId w:val="7"/>
        </w:numPr>
        <w:spacing w:after="0"/>
        <w:rPr>
          <w:i/>
        </w:rPr>
      </w:pPr>
      <w:r>
        <w:rPr>
          <w:b/>
          <w:i/>
        </w:rPr>
        <w:t>kontaktní údaje k autoškole</w:t>
      </w:r>
      <w:r>
        <w:rPr>
          <w:i/>
        </w:rPr>
        <w:t xml:space="preserve"> (např. datovou schránku, e-mail, adresu provozovny) pro zaslání termínu konání zkoušky, případně telefonické spojení v případě zjištěných nedostatků v přihlášce.</w:t>
      </w:r>
    </w:p>
    <w:p w:rsidR="00F13DC7" w:rsidRDefault="00F13DC7" w:rsidP="00F13DC7">
      <w:pPr>
        <w:spacing w:after="0"/>
        <w:ind w:left="1080"/>
        <w:rPr>
          <w:i/>
        </w:rPr>
      </w:pPr>
    </w:p>
    <w:p w:rsidR="00F13DC7" w:rsidRDefault="00F13DC7" w:rsidP="00F13DC7">
      <w:pPr>
        <w:numPr>
          <w:ilvl w:val="0"/>
          <w:numId w:val="8"/>
        </w:numPr>
        <w:spacing w:after="0"/>
        <w:rPr>
          <w:b/>
          <w:i/>
        </w:rPr>
      </w:pPr>
      <w:r>
        <w:rPr>
          <w:b/>
          <w:i/>
        </w:rPr>
        <w:t>jmenování zástupce autoškoly do komise k provedení zkoušky</w:t>
      </w:r>
      <w:r>
        <w:rPr>
          <w:i/>
        </w:rPr>
        <w:t xml:space="preserve"> s uvedením:</w:t>
      </w:r>
    </w:p>
    <w:p w:rsidR="00F13DC7" w:rsidRDefault="00F13DC7" w:rsidP="00F13DC7">
      <w:pPr>
        <w:numPr>
          <w:ilvl w:val="0"/>
          <w:numId w:val="9"/>
        </w:numPr>
        <w:tabs>
          <w:tab w:val="num" w:pos="1080"/>
        </w:tabs>
        <w:spacing w:after="0"/>
        <w:rPr>
          <w:i/>
        </w:rPr>
      </w:pPr>
      <w:r>
        <w:rPr>
          <w:i/>
        </w:rPr>
        <w:t xml:space="preserve">titul, jméno a příjmení, datum narození. </w:t>
      </w:r>
    </w:p>
    <w:p w:rsidR="00F13DC7" w:rsidRDefault="00F13DC7" w:rsidP="00F13DC7">
      <w:pPr>
        <w:spacing w:after="0"/>
        <w:ind w:left="1364"/>
        <w:rPr>
          <w:i/>
        </w:rPr>
      </w:pPr>
    </w:p>
    <w:p w:rsidR="00F13DC7" w:rsidRDefault="00F13DC7" w:rsidP="00F13DC7">
      <w:pPr>
        <w:numPr>
          <w:ilvl w:val="0"/>
          <w:numId w:val="5"/>
        </w:numPr>
        <w:spacing w:after="0"/>
        <w:rPr>
          <w:b/>
          <w:i/>
        </w:rPr>
      </w:pPr>
      <w:r>
        <w:rPr>
          <w:b/>
          <w:i/>
        </w:rPr>
        <w:t>adresa sídla provozovny nebo místa, kde bude probíhat přezkoušení žadatele.</w:t>
      </w:r>
    </w:p>
    <w:p w:rsidR="00F13DC7" w:rsidRDefault="00F13DC7" w:rsidP="00F13DC7">
      <w:pPr>
        <w:spacing w:after="0"/>
        <w:ind w:left="708"/>
        <w:rPr>
          <w:b/>
          <w:i/>
        </w:rPr>
      </w:pPr>
    </w:p>
    <w:p w:rsidR="00F13DC7" w:rsidRPr="00546B72" w:rsidRDefault="00F13DC7" w:rsidP="00F13DC7">
      <w:pPr>
        <w:spacing w:after="0"/>
        <w:rPr>
          <w:rStyle w:val="Siln"/>
          <w:b w:val="0"/>
          <w:bCs w:val="0"/>
          <w:color w:val="FF0000"/>
        </w:rPr>
      </w:pPr>
      <w:r w:rsidRPr="00546B72">
        <w:rPr>
          <w:color w:val="FF0000"/>
        </w:rPr>
        <w:t>První část zkoušky, tj. zkouška z předpisů o provozu na pozemních komunikacích a zdravotnické přípravy (</w:t>
      </w:r>
      <w:proofErr w:type="spellStart"/>
      <w:r w:rsidRPr="00546B72">
        <w:rPr>
          <w:color w:val="FF0000"/>
        </w:rPr>
        <w:t>eTesty</w:t>
      </w:r>
      <w:proofErr w:type="spellEnd"/>
      <w:r w:rsidRPr="00546B72">
        <w:rPr>
          <w:color w:val="FF0000"/>
        </w:rPr>
        <w:t xml:space="preserve">) se provádí </w:t>
      </w:r>
      <w:r w:rsidR="00546B72">
        <w:rPr>
          <w:color w:val="FF0000"/>
        </w:rPr>
        <w:t xml:space="preserve">na </w:t>
      </w:r>
      <w:r w:rsidRPr="00546B72">
        <w:rPr>
          <w:rStyle w:val="Siln"/>
          <w:b w:val="0"/>
          <w:noProof/>
          <w:color w:val="FF0000"/>
        </w:rPr>
        <w:t xml:space="preserve">Krajském úřadě Zlínského kraje v jednom stanoveném termínu, druhá část přezkoušení se následně provádí v dalším termínu, a to v sídle provozovny autoškoly nebo v místě, které sdělil provozovatel autoškoly. </w:t>
      </w:r>
    </w:p>
    <w:p w:rsidR="00F13DC7" w:rsidRPr="00546B72" w:rsidRDefault="00F13DC7" w:rsidP="00F13DC7">
      <w:pPr>
        <w:spacing w:after="0"/>
        <w:rPr>
          <w:i/>
          <w:color w:val="auto"/>
        </w:rPr>
      </w:pPr>
    </w:p>
    <w:p w:rsidR="00F13DC7" w:rsidRPr="00546B72" w:rsidRDefault="00F13DC7" w:rsidP="00F13DC7">
      <w:pPr>
        <w:spacing w:after="0"/>
        <w:rPr>
          <w:i/>
          <w:u w:val="single"/>
        </w:rPr>
      </w:pPr>
      <w:r w:rsidRPr="00546B72">
        <w:rPr>
          <w:i/>
          <w:u w:val="single"/>
        </w:rPr>
        <w:lastRenderedPageBreak/>
        <w:t xml:space="preserve">Řádně vyplněnou přihlášku se všemi náležitostmi lze zaslat datovou schránkou, poštou případně </w:t>
      </w:r>
      <w:r w:rsidRPr="00546B72">
        <w:rPr>
          <w:i/>
          <w:u w:val="single"/>
        </w:rPr>
        <w:br/>
        <w:t>e-mailem na níže uvedený kontakt, nejlépe však po předchozí domluvě.</w:t>
      </w:r>
    </w:p>
    <w:p w:rsidR="00F13DC7" w:rsidRPr="00546B72" w:rsidRDefault="00F13DC7" w:rsidP="00F13DC7">
      <w:pPr>
        <w:spacing w:after="0"/>
        <w:rPr>
          <w:color w:val="0000FF"/>
        </w:rPr>
      </w:pPr>
      <w:r w:rsidRPr="00546B72">
        <w:rPr>
          <w:i/>
          <w:color w:val="0000FF"/>
        </w:rPr>
        <w:t>Vzor formuláře přihlášky ke zkoušce/opakované zkoušce je přiložen ke stažení.</w:t>
      </w:r>
    </w:p>
    <w:p w:rsidR="00F13DC7" w:rsidRDefault="00F13DC7" w:rsidP="00F13DC7">
      <w:pPr>
        <w:spacing w:after="0"/>
        <w:rPr>
          <w:color w:val="auto"/>
        </w:rPr>
      </w:pPr>
    </w:p>
    <w:p w:rsidR="00F13DC7" w:rsidRDefault="00F13DC7" w:rsidP="00F13DC7">
      <w:pPr>
        <w:tabs>
          <w:tab w:val="left" w:pos="1701"/>
        </w:tabs>
        <w:spacing w:after="0"/>
        <w:rPr>
          <w:rStyle w:val="Siln"/>
          <w:noProof/>
        </w:rPr>
      </w:pPr>
      <w:r>
        <w:rPr>
          <w:i/>
        </w:rPr>
        <w:t>kontaktní údaje:</w:t>
      </w:r>
      <w:r>
        <w:tab/>
      </w:r>
      <w:r>
        <w:rPr>
          <w:rStyle w:val="Siln"/>
          <w:noProof/>
        </w:rPr>
        <w:t>Ing. Roman Michna</w:t>
      </w:r>
    </w:p>
    <w:p w:rsidR="00F13DC7" w:rsidRDefault="00F13DC7" w:rsidP="00F13DC7">
      <w:pPr>
        <w:spacing w:after="0"/>
        <w:ind w:left="1701"/>
        <w:rPr>
          <w:rStyle w:val="Siln"/>
          <w:noProof/>
        </w:rPr>
      </w:pPr>
      <w:r>
        <w:rPr>
          <w:rStyle w:val="Siln"/>
          <w:noProof/>
        </w:rPr>
        <w:t>Krajský úřad Zlínského kraje</w:t>
      </w:r>
      <w:r>
        <w:rPr>
          <w:rStyle w:val="Siln"/>
          <w:noProof/>
        </w:rPr>
        <w:tab/>
      </w:r>
      <w:r>
        <w:rPr>
          <w:rStyle w:val="Siln"/>
          <w:noProof/>
        </w:rPr>
        <w:tab/>
      </w:r>
    </w:p>
    <w:p w:rsidR="00F13DC7" w:rsidRDefault="00F13DC7" w:rsidP="00F13DC7">
      <w:pPr>
        <w:spacing w:after="0"/>
        <w:ind w:left="1701" w:hanging="3"/>
      </w:pPr>
      <w:r>
        <w:rPr>
          <w:rStyle w:val="Siln"/>
          <w:noProof/>
        </w:rPr>
        <w:t>odbor dopravy a silničního hospodářství           tel.: 577 043 529</w:t>
      </w:r>
    </w:p>
    <w:p w:rsidR="00F13DC7" w:rsidRDefault="00F13DC7" w:rsidP="00F13DC7">
      <w:pPr>
        <w:spacing w:after="0"/>
        <w:ind w:left="1416" w:firstLine="285"/>
        <w:rPr>
          <w:noProof/>
        </w:rPr>
      </w:pPr>
      <w:r>
        <w:rPr>
          <w:rStyle w:val="Siln"/>
          <w:noProof/>
        </w:rPr>
        <w:t>tř. Tomáše Bati 21</w:t>
      </w:r>
      <w:r>
        <w:rPr>
          <w:rStyle w:val="Siln"/>
          <w:noProof/>
        </w:rPr>
        <w:tab/>
      </w:r>
      <w:r>
        <w:rPr>
          <w:rStyle w:val="Siln"/>
          <w:noProof/>
        </w:rPr>
        <w:tab/>
      </w:r>
      <w:r>
        <w:rPr>
          <w:rStyle w:val="Siln"/>
          <w:noProof/>
        </w:rPr>
        <w:tab/>
      </w:r>
      <w:r>
        <w:rPr>
          <w:rStyle w:val="Siln"/>
          <w:noProof/>
        </w:rPr>
        <w:tab/>
        <w:t xml:space="preserve"> e-mail:</w:t>
      </w:r>
      <w:r>
        <w:rPr>
          <w:noProof/>
        </w:rPr>
        <w:t xml:space="preserve"> </w:t>
      </w:r>
      <w:hyperlink r:id="rId11" w:history="1">
        <w:r w:rsidRPr="00603B94">
          <w:rPr>
            <w:rStyle w:val="Hypertextovodkaz"/>
            <w:noProof/>
          </w:rPr>
          <w:t>roman.michna@zlinskykraj.cz</w:t>
        </w:r>
      </w:hyperlink>
    </w:p>
    <w:p w:rsidR="00F13DC7" w:rsidRDefault="00F13DC7" w:rsidP="00F13DC7">
      <w:pPr>
        <w:spacing w:after="0"/>
        <w:ind w:left="1416" w:firstLine="285"/>
        <w:rPr>
          <w:rStyle w:val="Siln"/>
        </w:rPr>
      </w:pPr>
      <w:r>
        <w:rPr>
          <w:rStyle w:val="Siln"/>
          <w:noProof/>
        </w:rPr>
        <w:t>761 90  Zlín</w:t>
      </w:r>
    </w:p>
    <w:p w:rsidR="00F13DC7" w:rsidRDefault="00F13DC7" w:rsidP="00F13DC7">
      <w:pPr>
        <w:spacing w:after="0"/>
        <w:rPr>
          <w:noProof/>
          <w:sz w:val="18"/>
          <w:szCs w:val="18"/>
        </w:rPr>
      </w:pPr>
    </w:p>
    <w:p w:rsidR="00546B72" w:rsidRDefault="00546B72" w:rsidP="00F13DC7">
      <w:pPr>
        <w:spacing w:after="0"/>
        <w:rPr>
          <w:noProof/>
          <w:sz w:val="18"/>
          <w:szCs w:val="18"/>
        </w:rPr>
      </w:pPr>
    </w:p>
    <w:p w:rsidR="00F13DC7" w:rsidRDefault="00F13DC7" w:rsidP="00F13DC7">
      <w:pPr>
        <w:spacing w:after="0"/>
        <w:rPr>
          <w:noProof/>
          <w:sz w:val="18"/>
          <w:szCs w:val="18"/>
        </w:rPr>
      </w:pPr>
      <w:r>
        <w:rPr>
          <w:noProof/>
          <w:sz w:val="18"/>
          <w:szCs w:val="18"/>
        </w:rPr>
        <w:t xml:space="preserve">Veškeré informace jsou dále k dispozici na </w:t>
      </w:r>
      <w:hyperlink r:id="rId12" w:history="1">
        <w:r w:rsidRPr="00603B94">
          <w:rPr>
            <w:rStyle w:val="Hypertextovodkaz"/>
            <w:noProof/>
            <w:sz w:val="18"/>
            <w:szCs w:val="18"/>
          </w:rPr>
          <w:t>www.zlinskykraj.cz</w:t>
        </w:r>
      </w:hyperlink>
    </w:p>
    <w:p w:rsidR="00F13DC7" w:rsidRDefault="00F13DC7" w:rsidP="00F13DC7">
      <w:pPr>
        <w:spacing w:after="0"/>
        <w:rPr>
          <w:noProof/>
          <w:sz w:val="18"/>
          <w:szCs w:val="18"/>
        </w:rPr>
      </w:pPr>
      <w:r>
        <w:rPr>
          <w:noProof/>
          <w:sz w:val="18"/>
          <w:szCs w:val="18"/>
        </w:rPr>
        <w:t xml:space="preserve">(následně v sekci </w:t>
      </w:r>
      <w:r w:rsidR="00712BE0">
        <w:rPr>
          <w:noProof/>
          <w:sz w:val="18"/>
          <w:szCs w:val="18"/>
        </w:rPr>
        <w:t>Úřad / Odbory</w:t>
      </w:r>
      <w:bookmarkStart w:id="14" w:name="_GoBack"/>
      <w:bookmarkEnd w:id="14"/>
      <w:r>
        <w:rPr>
          <w:noProof/>
          <w:sz w:val="18"/>
          <w:szCs w:val="18"/>
        </w:rPr>
        <w:t xml:space="preserve"> / Odbor dopravy a silničního hospodářství / </w:t>
      </w:r>
      <w:r>
        <w:rPr>
          <w:sz w:val="18"/>
          <w:szCs w:val="18"/>
        </w:rPr>
        <w:t>Oddělení dopravy a správních agend / Autoškoly a</w:t>
      </w:r>
      <w:r w:rsidR="00546B72">
        <w:rPr>
          <w:sz w:val="18"/>
          <w:szCs w:val="18"/>
        </w:rPr>
        <w:t> </w:t>
      </w:r>
      <w:r>
        <w:rPr>
          <w:sz w:val="18"/>
          <w:szCs w:val="18"/>
        </w:rPr>
        <w:t>akreditovaná střediska</w:t>
      </w:r>
      <w:r>
        <w:rPr>
          <w:noProof/>
          <w:sz w:val="18"/>
          <w:szCs w:val="18"/>
        </w:rPr>
        <w:t>)</w:t>
      </w:r>
    </w:p>
    <w:p w:rsidR="00F13DC7" w:rsidRDefault="00215047" w:rsidP="00F13DC7">
      <w:pPr>
        <w:spacing w:after="0"/>
        <w:rPr>
          <w:noProof/>
          <w:sz w:val="18"/>
          <w:szCs w:val="18"/>
        </w:rPr>
      </w:pPr>
      <w:hyperlink r:id="rId13" w:history="1">
        <w:r w:rsidR="00F13DC7" w:rsidRPr="00603B94">
          <w:rPr>
            <w:rStyle w:val="Hypertextovodkaz"/>
            <w:noProof/>
            <w:sz w:val="18"/>
            <w:szCs w:val="18"/>
          </w:rPr>
          <w:t>https://zlinskykraj.cz/autoskoly-a-akreditovana-strediska</w:t>
        </w:r>
      </w:hyperlink>
    </w:p>
    <w:p w:rsidR="00F13DC7" w:rsidRDefault="00F13DC7" w:rsidP="00F13DC7">
      <w:pPr>
        <w:spacing w:after="0"/>
        <w:rPr>
          <w:noProof/>
          <w:sz w:val="18"/>
          <w:szCs w:val="18"/>
        </w:rPr>
      </w:pPr>
    </w:p>
    <w:p w:rsidR="00F13DC7" w:rsidRPr="00546B72" w:rsidRDefault="00F13DC7" w:rsidP="00F13DC7">
      <w:pPr>
        <w:numPr>
          <w:ilvl w:val="0"/>
          <w:numId w:val="3"/>
        </w:numPr>
        <w:spacing w:after="0"/>
        <w:rPr>
          <w:b/>
        </w:rPr>
      </w:pPr>
      <w:r w:rsidRPr="00546B72">
        <w:rPr>
          <w:b/>
          <w:u w:val="single"/>
        </w:rPr>
        <w:t xml:space="preserve">Nejpozději před zahájením první části zkoušky (před zahájením </w:t>
      </w:r>
      <w:proofErr w:type="spellStart"/>
      <w:r w:rsidRPr="00546B72">
        <w:rPr>
          <w:b/>
          <w:u w:val="single"/>
        </w:rPr>
        <w:t>eTestů</w:t>
      </w:r>
      <w:proofErr w:type="spellEnd"/>
      <w:r w:rsidRPr="00546B72">
        <w:rPr>
          <w:b/>
          <w:u w:val="single"/>
        </w:rPr>
        <w:t>) žadatel doloží:</w:t>
      </w:r>
    </w:p>
    <w:p w:rsidR="00F13DC7" w:rsidRDefault="00F13DC7" w:rsidP="00F13DC7">
      <w:pPr>
        <w:spacing w:after="0"/>
        <w:ind w:left="360"/>
        <w:rPr>
          <w:b/>
          <w:color w:val="auto"/>
        </w:rPr>
      </w:pPr>
    </w:p>
    <w:p w:rsidR="00F13DC7" w:rsidRDefault="00F13DC7" w:rsidP="00F13DC7">
      <w:pPr>
        <w:numPr>
          <w:ilvl w:val="0"/>
          <w:numId w:val="10"/>
        </w:numPr>
        <w:spacing w:after="0"/>
        <w:rPr>
          <w:sz w:val="22"/>
          <w:szCs w:val="22"/>
          <w:u w:val="single"/>
        </w:rPr>
      </w:pPr>
      <w:r>
        <w:rPr>
          <w:b/>
          <w:sz w:val="22"/>
          <w:szCs w:val="22"/>
          <w:u w:val="single"/>
        </w:rPr>
        <w:t xml:space="preserve">platný doklad totožnosti, </w:t>
      </w:r>
    </w:p>
    <w:p w:rsidR="00F13DC7" w:rsidRDefault="00F13DC7" w:rsidP="00F13DC7">
      <w:pPr>
        <w:numPr>
          <w:ilvl w:val="0"/>
          <w:numId w:val="11"/>
        </w:numPr>
        <w:spacing w:after="0"/>
      </w:pPr>
      <w:r>
        <w:rPr>
          <w:i/>
        </w:rPr>
        <w:t>(občanský průkaz, příp. pas) – k nahlédnutí pro kontrolu správnosti údajů,</w:t>
      </w:r>
    </w:p>
    <w:p w:rsidR="00F13DC7" w:rsidRDefault="00F13DC7" w:rsidP="00F13DC7">
      <w:pPr>
        <w:spacing w:after="0"/>
        <w:rPr>
          <w:i/>
          <w:sz w:val="16"/>
          <w:szCs w:val="16"/>
        </w:rPr>
      </w:pPr>
    </w:p>
    <w:p w:rsidR="00F13DC7" w:rsidRDefault="00F13DC7" w:rsidP="00F13DC7">
      <w:pPr>
        <w:numPr>
          <w:ilvl w:val="0"/>
          <w:numId w:val="10"/>
        </w:numPr>
        <w:spacing w:after="0"/>
        <w:rPr>
          <w:sz w:val="22"/>
          <w:szCs w:val="22"/>
          <w:u w:val="single"/>
        </w:rPr>
      </w:pPr>
      <w:r>
        <w:rPr>
          <w:b/>
          <w:sz w:val="22"/>
          <w:szCs w:val="22"/>
          <w:u w:val="single"/>
        </w:rPr>
        <w:t>doklad o nejvyšším ukončeném vzdělání,</w:t>
      </w:r>
    </w:p>
    <w:p w:rsidR="00F13DC7" w:rsidRPr="00546B72" w:rsidRDefault="00F13DC7" w:rsidP="00F13DC7">
      <w:pPr>
        <w:numPr>
          <w:ilvl w:val="0"/>
          <w:numId w:val="12"/>
        </w:numPr>
        <w:spacing w:after="0"/>
        <w:rPr>
          <w:color w:val="FF0000"/>
          <w:u w:val="single"/>
        </w:rPr>
      </w:pPr>
      <w:r w:rsidRPr="00546B72">
        <w:rPr>
          <w:i/>
          <w:color w:val="FF0000"/>
          <w:u w:val="single"/>
        </w:rPr>
        <w:t>ověřená kopie k založení do spisu,</w:t>
      </w:r>
    </w:p>
    <w:p w:rsidR="00F13DC7" w:rsidRDefault="00F13DC7" w:rsidP="00F13DC7">
      <w:pPr>
        <w:spacing w:after="0"/>
        <w:rPr>
          <w:i/>
          <w:color w:val="auto"/>
          <w:sz w:val="16"/>
          <w:szCs w:val="16"/>
        </w:rPr>
      </w:pPr>
    </w:p>
    <w:p w:rsidR="00F13DC7" w:rsidRDefault="00F13DC7" w:rsidP="00F13DC7">
      <w:pPr>
        <w:numPr>
          <w:ilvl w:val="0"/>
          <w:numId w:val="10"/>
        </w:numPr>
        <w:spacing w:after="0"/>
        <w:rPr>
          <w:sz w:val="22"/>
          <w:szCs w:val="22"/>
          <w:u w:val="single"/>
        </w:rPr>
      </w:pPr>
      <w:r>
        <w:rPr>
          <w:b/>
          <w:sz w:val="22"/>
          <w:szCs w:val="22"/>
          <w:u w:val="single"/>
        </w:rPr>
        <w:t>doklad o absolvování dopravně-psychologického vyšetření,</w:t>
      </w:r>
    </w:p>
    <w:p w:rsidR="00F13DC7" w:rsidRPr="00546B72" w:rsidRDefault="00F13DC7" w:rsidP="00F13DC7">
      <w:pPr>
        <w:spacing w:after="0"/>
        <w:ind w:left="720"/>
      </w:pPr>
      <w:r>
        <w:rPr>
          <w:i/>
        </w:rPr>
        <w:t xml:space="preserve">(!!! </w:t>
      </w:r>
      <w:proofErr w:type="gramStart"/>
      <w:r>
        <w:rPr>
          <w:i/>
        </w:rPr>
        <w:t>doklad</w:t>
      </w:r>
      <w:proofErr w:type="gramEnd"/>
      <w:r>
        <w:rPr>
          <w:i/>
        </w:rPr>
        <w:t xml:space="preserve"> pouze z dopravně-p</w:t>
      </w:r>
      <w:r w:rsidRPr="00546B72">
        <w:rPr>
          <w:i/>
        </w:rPr>
        <w:t>sychologického pracoviště !!!),</w:t>
      </w:r>
    </w:p>
    <w:p w:rsidR="00F13DC7" w:rsidRPr="00546B72" w:rsidRDefault="00F13DC7" w:rsidP="00F13DC7">
      <w:pPr>
        <w:numPr>
          <w:ilvl w:val="0"/>
          <w:numId w:val="13"/>
        </w:numPr>
        <w:spacing w:after="0"/>
        <w:rPr>
          <w:color w:val="FF0000"/>
          <w:u w:val="single"/>
        </w:rPr>
      </w:pPr>
      <w:r w:rsidRPr="00546B72">
        <w:rPr>
          <w:i/>
          <w:color w:val="FF0000"/>
          <w:u w:val="single"/>
        </w:rPr>
        <w:t>originál nebo ověřená kopie k založení do spisu,</w:t>
      </w:r>
    </w:p>
    <w:p w:rsidR="00F13DC7" w:rsidRDefault="00F13DC7" w:rsidP="00F13DC7">
      <w:pPr>
        <w:spacing w:after="0"/>
        <w:rPr>
          <w:i/>
          <w:color w:val="auto"/>
          <w:sz w:val="16"/>
          <w:szCs w:val="16"/>
        </w:rPr>
      </w:pPr>
    </w:p>
    <w:p w:rsidR="00F13DC7" w:rsidRDefault="00F13DC7" w:rsidP="00F13DC7">
      <w:pPr>
        <w:numPr>
          <w:ilvl w:val="0"/>
          <w:numId w:val="10"/>
        </w:numPr>
        <w:spacing w:after="0"/>
        <w:rPr>
          <w:sz w:val="22"/>
          <w:szCs w:val="22"/>
          <w:u w:val="single"/>
        </w:rPr>
      </w:pPr>
      <w:r>
        <w:rPr>
          <w:b/>
          <w:sz w:val="22"/>
          <w:szCs w:val="22"/>
          <w:u w:val="single"/>
        </w:rPr>
        <w:t>doklad o absolvování základního školení,</w:t>
      </w:r>
    </w:p>
    <w:p w:rsidR="00F13DC7" w:rsidRDefault="00F13DC7" w:rsidP="00F13DC7">
      <w:pPr>
        <w:numPr>
          <w:ilvl w:val="0"/>
          <w:numId w:val="14"/>
        </w:numPr>
        <w:spacing w:after="0"/>
        <w:rPr>
          <w:i/>
        </w:rPr>
      </w:pPr>
      <w:r>
        <w:rPr>
          <w:i/>
        </w:rPr>
        <w:t xml:space="preserve">jednotný formulář </w:t>
      </w:r>
      <w:r w:rsidRPr="00546B72">
        <w:rPr>
          <w:i/>
        </w:rPr>
        <w:t xml:space="preserve">ke stažení </w:t>
      </w:r>
      <w:r w:rsidRPr="00546B72">
        <w:rPr>
          <w:i/>
          <w:color w:val="FF0000"/>
        </w:rPr>
        <w:t xml:space="preserve">– </w:t>
      </w:r>
      <w:r w:rsidRPr="00546B72">
        <w:rPr>
          <w:i/>
          <w:color w:val="FF0000"/>
          <w:u w:val="single"/>
        </w:rPr>
        <w:t>originál k založení do spisu,</w:t>
      </w:r>
      <w:r>
        <w:rPr>
          <w:i/>
        </w:rPr>
        <w:t xml:space="preserve"> </w:t>
      </w:r>
    </w:p>
    <w:p w:rsidR="00F13DC7" w:rsidRDefault="00F13DC7" w:rsidP="00F13DC7">
      <w:pPr>
        <w:spacing w:after="0"/>
        <w:rPr>
          <w:i/>
          <w:sz w:val="16"/>
          <w:szCs w:val="16"/>
        </w:rPr>
      </w:pPr>
    </w:p>
    <w:p w:rsidR="00F13DC7" w:rsidRDefault="00F13DC7" w:rsidP="00F13DC7">
      <w:pPr>
        <w:numPr>
          <w:ilvl w:val="0"/>
          <w:numId w:val="10"/>
        </w:numPr>
        <w:spacing w:after="0"/>
        <w:rPr>
          <w:sz w:val="22"/>
          <w:szCs w:val="22"/>
          <w:u w:val="single"/>
        </w:rPr>
      </w:pPr>
      <w:r>
        <w:rPr>
          <w:b/>
          <w:sz w:val="22"/>
          <w:szCs w:val="22"/>
          <w:u w:val="single"/>
        </w:rPr>
        <w:t>platný řidičský průkaz,</w:t>
      </w:r>
    </w:p>
    <w:p w:rsidR="00F13DC7" w:rsidRDefault="00F13DC7" w:rsidP="00F13DC7">
      <w:pPr>
        <w:numPr>
          <w:ilvl w:val="0"/>
          <w:numId w:val="15"/>
        </w:numPr>
        <w:spacing w:after="0"/>
      </w:pPr>
      <w:r>
        <w:rPr>
          <w:i/>
        </w:rPr>
        <w:t>k nahlédnutí pro kontrolu správnosti údajů,</w:t>
      </w:r>
    </w:p>
    <w:p w:rsidR="00F13DC7" w:rsidRDefault="00F13DC7" w:rsidP="00F13DC7">
      <w:pPr>
        <w:spacing w:after="0"/>
        <w:rPr>
          <w:i/>
          <w:sz w:val="16"/>
        </w:rPr>
      </w:pPr>
    </w:p>
    <w:p w:rsidR="00F13DC7" w:rsidRDefault="00F13DC7" w:rsidP="00F13DC7">
      <w:pPr>
        <w:numPr>
          <w:ilvl w:val="0"/>
          <w:numId w:val="10"/>
        </w:numPr>
        <w:spacing w:after="0"/>
        <w:rPr>
          <w:sz w:val="22"/>
          <w:szCs w:val="22"/>
          <w:u w:val="single"/>
        </w:rPr>
      </w:pPr>
      <w:r>
        <w:rPr>
          <w:b/>
          <w:sz w:val="22"/>
          <w:szCs w:val="22"/>
          <w:u w:val="single"/>
        </w:rPr>
        <w:t>výpis z evidenční karty řidiče,</w:t>
      </w:r>
    </w:p>
    <w:p w:rsidR="00F13DC7" w:rsidRPr="00546B72" w:rsidRDefault="00F13DC7" w:rsidP="00F13DC7">
      <w:pPr>
        <w:spacing w:after="0"/>
        <w:ind w:left="708"/>
        <w:rPr>
          <w:i/>
        </w:rPr>
      </w:pPr>
      <w:r>
        <w:rPr>
          <w:i/>
        </w:rPr>
        <w:t xml:space="preserve">(!!! </w:t>
      </w:r>
      <w:proofErr w:type="gramStart"/>
      <w:r>
        <w:rPr>
          <w:i/>
        </w:rPr>
        <w:t>výpis</w:t>
      </w:r>
      <w:proofErr w:type="gramEnd"/>
      <w:r>
        <w:rPr>
          <w:i/>
        </w:rPr>
        <w:t xml:space="preserve"> z EKŘ nesmí být starší než 30 dnů ke dni konání druhé části zkoušky nebo částí opakované </w:t>
      </w:r>
      <w:r w:rsidRPr="00546B72">
        <w:rPr>
          <w:i/>
        </w:rPr>
        <w:t>zkoušky !!!),</w:t>
      </w:r>
    </w:p>
    <w:p w:rsidR="00F13DC7" w:rsidRPr="00546B72" w:rsidRDefault="00F13DC7" w:rsidP="00F13DC7">
      <w:pPr>
        <w:spacing w:after="0"/>
        <w:ind w:firstLine="708"/>
        <w:rPr>
          <w:i/>
          <w:color w:val="auto"/>
        </w:rPr>
      </w:pPr>
      <w:r w:rsidRPr="00546B72">
        <w:rPr>
          <w:i/>
        </w:rPr>
        <w:t xml:space="preserve">(!!! </w:t>
      </w:r>
      <w:proofErr w:type="gramStart"/>
      <w:r w:rsidRPr="00546B72">
        <w:rPr>
          <w:i/>
        </w:rPr>
        <w:t>pozor</w:t>
      </w:r>
      <w:proofErr w:type="gramEnd"/>
      <w:r w:rsidRPr="00546B72">
        <w:rPr>
          <w:i/>
        </w:rPr>
        <w:t xml:space="preserve"> jedná se o doložení </w:t>
      </w:r>
      <w:r w:rsidRPr="00546B72">
        <w:rPr>
          <w:i/>
          <w:u w:val="single"/>
        </w:rPr>
        <w:t>výpisu z EKŘ</w:t>
      </w:r>
      <w:r w:rsidRPr="00546B72">
        <w:rPr>
          <w:i/>
        </w:rPr>
        <w:t>, nikoliv pouze jen o výpis bodového hodnocení !!!),</w:t>
      </w:r>
    </w:p>
    <w:p w:rsidR="00F13DC7" w:rsidRPr="00546B72" w:rsidRDefault="00F13DC7" w:rsidP="00F13DC7">
      <w:pPr>
        <w:numPr>
          <w:ilvl w:val="0"/>
          <w:numId w:val="16"/>
        </w:numPr>
        <w:spacing w:after="0"/>
        <w:rPr>
          <w:i/>
          <w:color w:val="FF0000"/>
          <w:u w:val="single"/>
        </w:rPr>
      </w:pPr>
      <w:r w:rsidRPr="00546B72">
        <w:rPr>
          <w:i/>
          <w:color w:val="FF0000"/>
          <w:u w:val="single"/>
        </w:rPr>
        <w:t>originál k založení do spisu,</w:t>
      </w:r>
    </w:p>
    <w:p w:rsidR="00F13DC7" w:rsidRDefault="00F13DC7" w:rsidP="00F13DC7">
      <w:pPr>
        <w:spacing w:after="0"/>
        <w:rPr>
          <w:i/>
          <w:color w:val="auto"/>
          <w:sz w:val="16"/>
        </w:rPr>
      </w:pPr>
    </w:p>
    <w:p w:rsidR="00F13DC7" w:rsidRDefault="00F13DC7" w:rsidP="00F13DC7">
      <w:pPr>
        <w:numPr>
          <w:ilvl w:val="0"/>
          <w:numId w:val="10"/>
        </w:numPr>
        <w:spacing w:after="0"/>
        <w:rPr>
          <w:sz w:val="22"/>
          <w:szCs w:val="22"/>
          <w:u w:val="single"/>
        </w:rPr>
      </w:pPr>
      <w:r>
        <w:rPr>
          <w:b/>
          <w:sz w:val="22"/>
          <w:szCs w:val="22"/>
          <w:u w:val="single"/>
        </w:rPr>
        <w:t>čestné prohlášení žadatele o profesní osvědčení,</w:t>
      </w:r>
    </w:p>
    <w:p w:rsidR="00F13DC7" w:rsidRDefault="00F13DC7" w:rsidP="00F13DC7">
      <w:pPr>
        <w:numPr>
          <w:ilvl w:val="0"/>
          <w:numId w:val="16"/>
        </w:numPr>
        <w:spacing w:after="0"/>
        <w:rPr>
          <w:i/>
        </w:rPr>
      </w:pPr>
      <w:r>
        <w:rPr>
          <w:i/>
        </w:rPr>
        <w:t xml:space="preserve">tiskopis bude předložen žadateli v den </w:t>
      </w:r>
      <w:r w:rsidRPr="00546B72">
        <w:rPr>
          <w:i/>
        </w:rPr>
        <w:t xml:space="preserve">konání zkoušky/zkoušek </w:t>
      </w:r>
      <w:r w:rsidRPr="00546B72">
        <w:rPr>
          <w:i/>
          <w:color w:val="FF0000"/>
        </w:rPr>
        <w:t xml:space="preserve">– </w:t>
      </w:r>
      <w:r w:rsidRPr="00546B72">
        <w:rPr>
          <w:i/>
          <w:color w:val="FF0000"/>
          <w:u w:val="single"/>
        </w:rPr>
        <w:t>originál k založení do spisu,</w:t>
      </w:r>
      <w:r>
        <w:rPr>
          <w:i/>
        </w:rPr>
        <w:t xml:space="preserve"> </w:t>
      </w:r>
    </w:p>
    <w:p w:rsidR="00F13DC7" w:rsidRDefault="00F13DC7" w:rsidP="00F13DC7">
      <w:pPr>
        <w:spacing w:after="0"/>
        <w:rPr>
          <w:i/>
          <w:sz w:val="16"/>
          <w:szCs w:val="16"/>
        </w:rPr>
      </w:pPr>
    </w:p>
    <w:p w:rsidR="00F13DC7" w:rsidRDefault="00F13DC7" w:rsidP="00F13DC7">
      <w:pPr>
        <w:numPr>
          <w:ilvl w:val="0"/>
          <w:numId w:val="10"/>
        </w:numPr>
        <w:spacing w:after="0"/>
        <w:rPr>
          <w:sz w:val="22"/>
          <w:szCs w:val="22"/>
          <w:u w:val="single"/>
        </w:rPr>
      </w:pPr>
      <w:r>
        <w:rPr>
          <w:b/>
          <w:sz w:val="22"/>
          <w:szCs w:val="22"/>
          <w:u w:val="single"/>
        </w:rPr>
        <w:t>profesní osvědčení,</w:t>
      </w:r>
    </w:p>
    <w:p w:rsidR="00F13DC7" w:rsidRPr="00546B72" w:rsidRDefault="00F13DC7" w:rsidP="00F13DC7">
      <w:pPr>
        <w:numPr>
          <w:ilvl w:val="0"/>
          <w:numId w:val="11"/>
        </w:numPr>
        <w:spacing w:after="0"/>
      </w:pPr>
      <w:r w:rsidRPr="00546B72">
        <w:rPr>
          <w:i/>
        </w:rPr>
        <w:t>pokud je držitelem – k nahlédnutí pro kontrolu správnosti údajů,</w:t>
      </w:r>
    </w:p>
    <w:p w:rsidR="00F13DC7" w:rsidRPr="00546B72" w:rsidRDefault="00F13DC7" w:rsidP="00F13DC7">
      <w:pPr>
        <w:numPr>
          <w:ilvl w:val="0"/>
          <w:numId w:val="17"/>
        </w:numPr>
        <w:spacing w:after="0"/>
      </w:pPr>
      <w:r w:rsidRPr="00546B72">
        <w:rPr>
          <w:i/>
          <w:color w:val="FF0000"/>
          <w:u w:val="single"/>
        </w:rPr>
        <w:t>originál k založení do spisu po úspěšném vykonání zkoušky a po převzetí nového profesního osvědčení,</w:t>
      </w:r>
    </w:p>
    <w:p w:rsidR="00F13DC7" w:rsidRDefault="00F13DC7" w:rsidP="00F13DC7">
      <w:pPr>
        <w:spacing w:after="0"/>
        <w:rPr>
          <w:i/>
          <w:sz w:val="16"/>
        </w:rPr>
      </w:pPr>
    </w:p>
    <w:p w:rsidR="00F13DC7" w:rsidRDefault="00F13DC7" w:rsidP="00F13DC7">
      <w:pPr>
        <w:numPr>
          <w:ilvl w:val="0"/>
          <w:numId w:val="10"/>
        </w:numPr>
        <w:spacing w:after="0"/>
        <w:rPr>
          <w:sz w:val="22"/>
          <w:szCs w:val="22"/>
          <w:u w:val="single"/>
        </w:rPr>
      </w:pPr>
      <w:r>
        <w:rPr>
          <w:b/>
          <w:sz w:val="22"/>
          <w:szCs w:val="22"/>
          <w:u w:val="single"/>
        </w:rPr>
        <w:t>registrační listinu autoškoly, která provedla základní školení,</w:t>
      </w:r>
    </w:p>
    <w:p w:rsidR="00F13DC7" w:rsidRDefault="00F13DC7" w:rsidP="00F13DC7">
      <w:pPr>
        <w:numPr>
          <w:ilvl w:val="0"/>
          <w:numId w:val="12"/>
        </w:numPr>
        <w:spacing w:after="0"/>
      </w:pPr>
      <w:r>
        <w:rPr>
          <w:i/>
        </w:rPr>
        <w:t>originál, popř. ověřená kopie – k </w:t>
      </w:r>
      <w:r w:rsidRPr="00546B72">
        <w:rPr>
          <w:i/>
        </w:rPr>
        <w:t xml:space="preserve">nahlédnutí, </w:t>
      </w:r>
      <w:r w:rsidRPr="00546B72">
        <w:rPr>
          <w:i/>
          <w:color w:val="FF0000"/>
          <w:u w:val="single"/>
        </w:rPr>
        <w:t>kopie – k založení do spisu.</w:t>
      </w:r>
    </w:p>
    <w:p w:rsidR="00F13DC7" w:rsidRDefault="00F13DC7" w:rsidP="00F13DC7">
      <w:pPr>
        <w:spacing w:after="0"/>
        <w:ind w:left="1080"/>
      </w:pPr>
    </w:p>
    <w:p w:rsidR="00F13DC7" w:rsidRDefault="00F13DC7" w:rsidP="00F13DC7">
      <w:pPr>
        <w:spacing w:after="0"/>
      </w:pPr>
    </w:p>
    <w:p w:rsidR="00F13DC7" w:rsidRPr="00546B72" w:rsidRDefault="00F13DC7" w:rsidP="00F13DC7">
      <w:pPr>
        <w:autoSpaceDE w:val="0"/>
        <w:autoSpaceDN w:val="0"/>
        <w:adjustRightInd w:val="0"/>
        <w:spacing w:after="0"/>
      </w:pPr>
      <w:r w:rsidRPr="00546B72">
        <w:t xml:space="preserve">Obyčejné kopie těchto dokladů je možné zaslat společně s přihláškou ke zkoušce pro jejich předběžnou kontrolu předsedou zkušební komise, zda žadatel splňuje podmínky pro zařazení ke zkoušce. </w:t>
      </w:r>
    </w:p>
    <w:p w:rsidR="00F13DC7" w:rsidRPr="00546B72" w:rsidRDefault="00F13DC7" w:rsidP="00F13DC7">
      <w:pPr>
        <w:autoSpaceDE w:val="0"/>
        <w:autoSpaceDN w:val="0"/>
        <w:adjustRightInd w:val="0"/>
        <w:spacing w:after="0"/>
        <w:rPr>
          <w:color w:val="FF0000"/>
          <w:u w:val="single"/>
        </w:rPr>
      </w:pPr>
      <w:proofErr w:type="gramStart"/>
      <w:r w:rsidRPr="00546B72">
        <w:rPr>
          <w:color w:val="FF0000"/>
          <w:u w:val="single"/>
        </w:rPr>
        <w:t>!Originály</w:t>
      </w:r>
      <w:proofErr w:type="gramEnd"/>
      <w:r w:rsidRPr="00546B72">
        <w:rPr>
          <w:color w:val="FF0000"/>
          <w:u w:val="single"/>
        </w:rPr>
        <w:t xml:space="preserve"> dokumentů a jejich ověřené kopie je nutné doložit nejpozději před zahájením první části zkoušky!</w:t>
      </w:r>
    </w:p>
    <w:p w:rsidR="00F13DC7" w:rsidRPr="00546B72" w:rsidRDefault="00F13DC7" w:rsidP="00F13DC7">
      <w:pPr>
        <w:autoSpaceDE w:val="0"/>
        <w:autoSpaceDN w:val="0"/>
        <w:adjustRightInd w:val="0"/>
        <w:spacing w:after="0"/>
        <w:rPr>
          <w:color w:val="FF0000"/>
          <w:u w:val="single"/>
        </w:rPr>
      </w:pPr>
    </w:p>
    <w:p w:rsidR="00F13DC7" w:rsidRPr="00546B72" w:rsidRDefault="00F13DC7" w:rsidP="00F13DC7">
      <w:pPr>
        <w:autoSpaceDE w:val="0"/>
        <w:autoSpaceDN w:val="0"/>
        <w:adjustRightInd w:val="0"/>
        <w:spacing w:after="0"/>
        <w:rPr>
          <w:color w:val="FF0000"/>
          <w:u w:val="single"/>
        </w:rPr>
      </w:pPr>
      <w:r w:rsidRPr="00546B72">
        <w:rPr>
          <w:color w:val="FF0000"/>
          <w:u w:val="single"/>
        </w:rPr>
        <w:t>Pokud nebudou požadované doklady uvedené v bodě II. písm. a) až i) předloženy nejpozději před zahájením první části zkoušky nebo doklady k opakované zkoušce, nepřipustí předseda zkušební komise žadatele ke</w:t>
      </w:r>
      <w:r w:rsidR="00546B72">
        <w:rPr>
          <w:color w:val="FF0000"/>
          <w:u w:val="single"/>
        </w:rPr>
        <w:t> </w:t>
      </w:r>
      <w:r w:rsidRPr="00546B72">
        <w:rPr>
          <w:color w:val="FF0000"/>
          <w:u w:val="single"/>
        </w:rPr>
        <w:t>zkoušce případně k opakované zkoušce!</w:t>
      </w:r>
    </w:p>
    <w:p w:rsidR="00F13DC7" w:rsidRDefault="00F13DC7" w:rsidP="00F13DC7">
      <w:pPr>
        <w:spacing w:after="0"/>
        <w:ind w:left="720"/>
        <w:rPr>
          <w:color w:val="auto"/>
        </w:rPr>
      </w:pPr>
    </w:p>
    <w:p w:rsidR="00F13DC7" w:rsidRDefault="00F13DC7" w:rsidP="00546B72">
      <w:pPr>
        <w:spacing w:after="0"/>
        <w:rPr>
          <w:b/>
          <w:u w:val="single"/>
        </w:rPr>
      </w:pPr>
      <w:r>
        <w:rPr>
          <w:b/>
          <w:u w:val="single"/>
        </w:rPr>
        <w:lastRenderedPageBreak/>
        <w:t>Žadatel si dále zajistí výcvikové vozidlo/vozidla pro provedení zkoušky/opakované zkoušky podle ustanovení § 7 odst. 3 písm. f), g), h) vyhlášky č. 167/2002 Sb., v platném znění.</w:t>
      </w:r>
    </w:p>
    <w:p w:rsidR="00F13DC7" w:rsidRDefault="00F13DC7" w:rsidP="00F13DC7">
      <w:pPr>
        <w:spacing w:after="0"/>
        <w:jc w:val="center"/>
        <w:rPr>
          <w:b/>
          <w:sz w:val="10"/>
          <w:szCs w:val="10"/>
          <w:u w:val="single"/>
        </w:rPr>
      </w:pPr>
    </w:p>
    <w:p w:rsidR="00F13DC7" w:rsidRDefault="00F13DC7" w:rsidP="00F13DC7">
      <w:pPr>
        <w:numPr>
          <w:ilvl w:val="0"/>
          <w:numId w:val="18"/>
        </w:numPr>
        <w:spacing w:after="0"/>
        <w:rPr>
          <w:i/>
        </w:rPr>
      </w:pPr>
      <w:r>
        <w:rPr>
          <w:i/>
        </w:rPr>
        <w:t>zkouška se provádí vždy na nejvyšším druhu motorového vozidla,</w:t>
      </w:r>
    </w:p>
    <w:p w:rsidR="00546B72" w:rsidRDefault="00546B72" w:rsidP="00546B72">
      <w:pPr>
        <w:spacing w:after="0"/>
        <w:ind w:left="1080"/>
        <w:rPr>
          <w:i/>
        </w:rPr>
      </w:pPr>
    </w:p>
    <w:p w:rsidR="00F13DC7" w:rsidRDefault="00F13DC7" w:rsidP="00F13DC7">
      <w:pPr>
        <w:numPr>
          <w:ilvl w:val="0"/>
          <w:numId w:val="18"/>
        </w:numPr>
        <w:spacing w:after="0"/>
        <w:rPr>
          <w:i/>
        </w:rPr>
      </w:pPr>
      <w:r>
        <w:rPr>
          <w:i/>
        </w:rPr>
        <w:t xml:space="preserve">(nejvyšší druh motorového vozidla pro účely tohoto upřesnění se stanoví: traktor - osobní automobil - nákladní automobil - autobus). Koná-li žadatel zkoušku podle § 7 odst. 3 písm. h) vyhlášky </w:t>
      </w:r>
      <w:r>
        <w:t>MDS č. 167/2002 Sb., v platném znění, jejichž obsahem je i řidičské oprávnění opravňující k řízení motocyklů, provádí žadatel tuto zkoušku vždy na motocyklu a dále pak na nejvyšším druhu motorového vozidla.</w:t>
      </w:r>
    </w:p>
    <w:p w:rsidR="00F13DC7" w:rsidRDefault="00F13DC7" w:rsidP="00F13DC7">
      <w:pPr>
        <w:spacing w:after="0"/>
        <w:rPr>
          <w:i/>
        </w:rPr>
      </w:pPr>
    </w:p>
    <w:p w:rsidR="00F13DC7" w:rsidRDefault="00F13DC7" w:rsidP="00F13DC7">
      <w:pPr>
        <w:spacing w:after="0"/>
        <w:ind w:left="360"/>
        <w:rPr>
          <w:i/>
        </w:rPr>
      </w:pPr>
    </w:p>
    <w:p w:rsidR="00F13DC7" w:rsidRDefault="00F13DC7" w:rsidP="00F13DC7">
      <w:pPr>
        <w:numPr>
          <w:ilvl w:val="0"/>
          <w:numId w:val="3"/>
        </w:numPr>
        <w:spacing w:after="0"/>
      </w:pPr>
      <w:r>
        <w:rPr>
          <w:b/>
          <w:u w:val="single"/>
        </w:rPr>
        <w:t xml:space="preserve">Nejpozději v den konání zkoušky </w:t>
      </w:r>
      <w:r>
        <w:rPr>
          <w:u w:val="single"/>
        </w:rPr>
        <w:t>(po jejím úspěšném ukončení)</w:t>
      </w:r>
      <w:r>
        <w:rPr>
          <w:b/>
          <w:u w:val="single"/>
        </w:rPr>
        <w:t xml:space="preserve"> předloží</w:t>
      </w:r>
      <w:r>
        <w:t>:</w:t>
      </w:r>
    </w:p>
    <w:p w:rsidR="00F13DC7" w:rsidRDefault="00F13DC7" w:rsidP="00F13DC7">
      <w:pPr>
        <w:spacing w:after="0"/>
        <w:ind w:left="360"/>
        <w:rPr>
          <w:b/>
        </w:rPr>
      </w:pPr>
    </w:p>
    <w:p w:rsidR="00F13DC7" w:rsidRDefault="00F13DC7" w:rsidP="00F13DC7">
      <w:pPr>
        <w:numPr>
          <w:ilvl w:val="0"/>
          <w:numId w:val="19"/>
        </w:numPr>
        <w:spacing w:after="0"/>
        <w:rPr>
          <w:b/>
        </w:rPr>
      </w:pPr>
      <w:r>
        <w:rPr>
          <w:b/>
        </w:rPr>
        <w:t xml:space="preserve">žádost o vydání profesního osvědčení, </w:t>
      </w:r>
    </w:p>
    <w:p w:rsidR="00F13DC7" w:rsidRDefault="00F13DC7" w:rsidP="00F13DC7">
      <w:pPr>
        <w:numPr>
          <w:ilvl w:val="0"/>
          <w:numId w:val="14"/>
        </w:numPr>
        <w:spacing w:after="0"/>
        <w:rPr>
          <w:i/>
        </w:rPr>
      </w:pPr>
      <w:r>
        <w:rPr>
          <w:i/>
        </w:rPr>
        <w:t xml:space="preserve">tiskopis bude dodán v den konání zkoušky – originál k založení do spisu, </w:t>
      </w:r>
    </w:p>
    <w:p w:rsidR="00F13DC7" w:rsidRDefault="00F13DC7" w:rsidP="00F13DC7">
      <w:pPr>
        <w:spacing w:after="0"/>
        <w:rPr>
          <w:i/>
        </w:rPr>
      </w:pPr>
    </w:p>
    <w:p w:rsidR="00F13DC7" w:rsidRDefault="00F13DC7" w:rsidP="00F13DC7">
      <w:pPr>
        <w:numPr>
          <w:ilvl w:val="0"/>
          <w:numId w:val="20"/>
        </w:numPr>
        <w:spacing w:after="0"/>
      </w:pPr>
      <w:r>
        <w:rPr>
          <w:b/>
        </w:rPr>
        <w:t>1 ks fotografie,</w:t>
      </w:r>
      <w:r>
        <w:t xml:space="preserve"> </w:t>
      </w:r>
    </w:p>
    <w:p w:rsidR="00F13DC7" w:rsidRDefault="00F13DC7" w:rsidP="00F13DC7">
      <w:pPr>
        <w:numPr>
          <w:ilvl w:val="0"/>
          <w:numId w:val="21"/>
        </w:numPr>
        <w:spacing w:after="0"/>
        <w:rPr>
          <w:i/>
        </w:rPr>
      </w:pPr>
      <w:r>
        <w:rPr>
          <w:i/>
        </w:rPr>
        <w:t>obdoba jako na občanský průkaz.</w:t>
      </w:r>
    </w:p>
    <w:p w:rsidR="00F13DC7" w:rsidRDefault="00F13DC7" w:rsidP="00F13DC7">
      <w:pPr>
        <w:spacing w:after="0"/>
        <w:rPr>
          <w:i/>
        </w:rPr>
      </w:pPr>
    </w:p>
    <w:p w:rsidR="00546B72" w:rsidRDefault="00546B72" w:rsidP="00F13DC7">
      <w:pPr>
        <w:spacing w:after="0"/>
        <w:rPr>
          <w:i/>
        </w:rPr>
      </w:pPr>
    </w:p>
    <w:p w:rsidR="00F13DC7" w:rsidRPr="00546B72" w:rsidRDefault="00F13DC7" w:rsidP="00546B72">
      <w:pPr>
        <w:spacing w:after="0"/>
      </w:pPr>
      <w:r w:rsidRPr="00546B72">
        <w:t>Následně budou před vydáním profesního osvědčení učitele výuky a výcviku po úspěšném vykonání zkoušky sděleny předsedou zkušební komise potřebné údaje žadateli pro uhrazení správního poplatku na pokladně Krajského úřadu Zlínského kraje ve výši dle sazebníku správních poplatků (zákon č. 634/2004 Sb., o správních poplatcích, v platném znění):</w:t>
      </w:r>
    </w:p>
    <w:p w:rsidR="00F13DC7" w:rsidRPr="00546B72" w:rsidRDefault="00F13DC7" w:rsidP="00F13DC7">
      <w:pPr>
        <w:spacing w:after="0"/>
        <w:ind w:firstLine="708"/>
      </w:pPr>
    </w:p>
    <w:p w:rsidR="00F13DC7" w:rsidRPr="00546B72" w:rsidRDefault="00F13DC7" w:rsidP="00546B72">
      <w:pPr>
        <w:numPr>
          <w:ilvl w:val="0"/>
          <w:numId w:val="21"/>
        </w:numPr>
        <w:tabs>
          <w:tab w:val="clear" w:pos="1080"/>
        </w:tabs>
        <w:spacing w:after="0"/>
        <w:ind w:left="426" w:hanging="284"/>
      </w:pPr>
      <w:r w:rsidRPr="00546B72">
        <w:t>300 Kč - za vydání nebo rozšíření profesního osvědčení učitele v autoškole.</w:t>
      </w:r>
      <w:r w:rsidR="00546B72">
        <w:t xml:space="preserve"> </w:t>
      </w:r>
      <w:r w:rsidRPr="00546B72">
        <w:t xml:space="preserve">(Položka 28 písm. c)),     </w:t>
      </w:r>
    </w:p>
    <w:p w:rsidR="00F13DC7" w:rsidRPr="00546B72" w:rsidRDefault="00F13DC7" w:rsidP="00546B72">
      <w:pPr>
        <w:spacing w:after="0"/>
        <w:ind w:left="426" w:hanging="284"/>
      </w:pPr>
    </w:p>
    <w:p w:rsidR="00F13DC7" w:rsidRPr="00546B72" w:rsidRDefault="00F13DC7" w:rsidP="00546B72">
      <w:pPr>
        <w:numPr>
          <w:ilvl w:val="0"/>
          <w:numId w:val="22"/>
        </w:numPr>
        <w:tabs>
          <w:tab w:val="clear" w:pos="360"/>
        </w:tabs>
        <w:spacing w:after="0"/>
        <w:ind w:left="426" w:hanging="284"/>
      </w:pPr>
      <w:r w:rsidRPr="00546B72">
        <w:t xml:space="preserve">100 Kč - za provedení změny nebo prodloužení platnosti profesního osvědčení učitele v autoškole </w:t>
      </w:r>
      <w:r w:rsidR="00546B72">
        <w:t xml:space="preserve">(Položka 28 písm. d)),  </w:t>
      </w:r>
      <w:r w:rsidRPr="00546B72">
        <w:t xml:space="preserve">      </w:t>
      </w:r>
    </w:p>
    <w:p w:rsidR="00F13DC7" w:rsidRPr="00546B72" w:rsidRDefault="00F13DC7" w:rsidP="00546B72">
      <w:pPr>
        <w:spacing w:after="0"/>
        <w:ind w:left="426" w:hanging="284"/>
      </w:pPr>
    </w:p>
    <w:p w:rsidR="00F13DC7" w:rsidRPr="00546B72" w:rsidRDefault="00F13DC7" w:rsidP="00546B72">
      <w:pPr>
        <w:numPr>
          <w:ilvl w:val="0"/>
          <w:numId w:val="22"/>
        </w:numPr>
        <w:tabs>
          <w:tab w:val="clear" w:pos="360"/>
        </w:tabs>
        <w:spacing w:after="0"/>
        <w:ind w:left="426" w:hanging="284"/>
        <w:rPr>
          <w:color w:val="auto"/>
        </w:rPr>
      </w:pPr>
      <w:r w:rsidRPr="00546B72">
        <w:t xml:space="preserve">100 Kč - za vydání dokladu, průkazu, osvědčení nebo obdobné listiny náhradou za doklad, průkaz, osvědčení nebo obdobnou listinu, jsou-li poškozené, zničené, ztracené, odcizené, neupotřebitelné nebo za doklad, průkaz, osvědčení nebo obdobnou listinu </w:t>
      </w:r>
      <w:r w:rsidR="00546B72">
        <w:t>o</w:t>
      </w:r>
      <w:r w:rsidRPr="00546B72">
        <w:t xml:space="preserve">bsahující neoprávněně provedené zápisy (vydání duplikátu). (Položka 16).   </w:t>
      </w:r>
    </w:p>
    <w:p w:rsidR="00BD2ED7" w:rsidRPr="00546B72" w:rsidRDefault="00BD2ED7" w:rsidP="00546B72">
      <w:pPr>
        <w:spacing w:after="0"/>
        <w:ind w:left="426" w:hanging="284"/>
      </w:pPr>
    </w:p>
    <w:sectPr w:rsidR="00BD2ED7" w:rsidRPr="00546B72" w:rsidSect="00BD2ED7">
      <w:headerReference w:type="default" r:id="rId14"/>
      <w:footerReference w:type="default" r:id="rId15"/>
      <w:type w:val="continuous"/>
      <w:pgSz w:w="11906" w:h="16838"/>
      <w:pgMar w:top="1276" w:right="1134" w:bottom="851"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47" w:rsidRDefault="00215047">
      <w:r>
        <w:separator/>
      </w:r>
    </w:p>
  </w:endnote>
  <w:endnote w:type="continuationSeparator" w:id="0">
    <w:p w:rsidR="00215047" w:rsidRDefault="0021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403CC" w:rsidTr="004403CC">
      <w:tc>
        <w:tcPr>
          <w:tcW w:w="9640" w:type="dxa"/>
          <w:tcBorders>
            <w:top w:val="nil"/>
            <w:left w:val="nil"/>
            <w:bottom w:val="nil"/>
            <w:right w:val="nil"/>
          </w:tcBorders>
        </w:tcPr>
        <w:p w:rsidR="004403CC" w:rsidRPr="00200EA3" w:rsidRDefault="004403CC" w:rsidP="004403CC">
          <w:pPr>
            <w:pStyle w:val="Zpat-vpravo"/>
            <w:jc w:val="left"/>
          </w:pPr>
          <w:bookmarkStart w:id="8" w:name="zapati_delete_all_table"/>
        </w:p>
      </w:tc>
    </w:tr>
    <w:tr w:rsidR="004403CC" w:rsidTr="004403CC">
      <w:tc>
        <w:tcPr>
          <w:tcW w:w="9640" w:type="dxa"/>
          <w:tcBorders>
            <w:top w:val="nil"/>
            <w:left w:val="nil"/>
            <w:bottom w:val="nil"/>
            <w:right w:val="nil"/>
          </w:tcBorders>
        </w:tcPr>
        <w:p w:rsidR="004403CC" w:rsidRPr="00200EA3" w:rsidRDefault="00A52E65" w:rsidP="00774981">
          <w:pPr>
            <w:pStyle w:val="Zpat-vpravo"/>
            <w:jc w:val="left"/>
          </w:pPr>
          <w:bookmarkStart w:id="9" w:name="pata1"/>
          <w:bookmarkEnd w:id="9"/>
          <w:r>
            <w:t>Krajský úřad Zlínského kraje</w:t>
          </w:r>
          <w:r w:rsidR="00774981">
            <w:t xml:space="preserve"> </w:t>
          </w:r>
          <w:r w:rsidR="001871FA">
            <w:t xml:space="preserve"> ■ </w:t>
          </w:r>
          <w:bookmarkStart w:id="10" w:name="Pata1_2"/>
          <w:bookmarkEnd w:id="10"/>
          <w:r w:rsidR="00774981">
            <w:t xml:space="preserve"> </w:t>
          </w:r>
          <w:r>
            <w:t>třída Tomáše Bati 21</w:t>
          </w:r>
          <w:r w:rsidR="00774981">
            <w:t xml:space="preserve"> </w:t>
          </w:r>
          <w:r w:rsidR="001871FA">
            <w:t xml:space="preserve"> ■ </w:t>
          </w:r>
          <w:bookmarkStart w:id="11" w:name="Pata1_3"/>
          <w:bookmarkEnd w:id="11"/>
          <w:r w:rsidR="00774981">
            <w:t xml:space="preserve"> </w:t>
          </w:r>
          <w:r>
            <w:t>761 90  Zlín</w:t>
          </w:r>
          <w:r w:rsidR="00774981">
            <w:t xml:space="preserve">  ■  Česká republika</w:t>
          </w:r>
        </w:p>
      </w:tc>
    </w:tr>
    <w:tr w:rsidR="004403CC" w:rsidTr="004403CC">
      <w:tc>
        <w:tcPr>
          <w:tcW w:w="9640" w:type="dxa"/>
          <w:tcBorders>
            <w:top w:val="nil"/>
            <w:left w:val="nil"/>
            <w:bottom w:val="nil"/>
            <w:right w:val="nil"/>
          </w:tcBorders>
        </w:tcPr>
        <w:p w:rsidR="004403CC" w:rsidRPr="00200EA3" w:rsidRDefault="00A52E65" w:rsidP="004403CC">
          <w:pPr>
            <w:pStyle w:val="Zpat-vpravo"/>
            <w:jc w:val="left"/>
          </w:pPr>
          <w:bookmarkStart w:id="12" w:name="pata2"/>
          <w:bookmarkEnd w:id="12"/>
          <w:r>
            <w:t>+420 577 043 529</w:t>
          </w:r>
          <w:r w:rsidR="001871FA">
            <w:t xml:space="preserve"> </w:t>
          </w:r>
          <w:r w:rsidR="00774981">
            <w:t xml:space="preserve"> </w:t>
          </w:r>
          <w:r w:rsidR="001871FA">
            <w:t xml:space="preserve">■ </w:t>
          </w:r>
          <w:bookmarkStart w:id="13" w:name="Pata2_2"/>
          <w:bookmarkEnd w:id="13"/>
          <w:r w:rsidR="00774981">
            <w:t xml:space="preserve"> </w:t>
          </w:r>
          <w:r>
            <w:t>roman.michna@kr-zlinsky.cz</w:t>
          </w:r>
          <w:r w:rsidR="00774981">
            <w:t xml:space="preserve">  ■  </w:t>
          </w:r>
          <w:r w:rsidR="00774981" w:rsidRPr="00774981">
            <w:t>www.kr-zlinsky.cz</w:t>
          </w:r>
        </w:p>
      </w:tc>
    </w:tr>
    <w:tr w:rsidR="004403CC" w:rsidTr="004403CC">
      <w:tc>
        <w:tcPr>
          <w:tcW w:w="9640" w:type="dxa"/>
          <w:tcBorders>
            <w:top w:val="nil"/>
            <w:left w:val="nil"/>
            <w:bottom w:val="nil"/>
            <w:right w:val="nil"/>
          </w:tcBorders>
        </w:tcPr>
        <w:p w:rsidR="004403CC" w:rsidRPr="00F0782C" w:rsidRDefault="00F0782C" w:rsidP="00774981">
          <w:pPr>
            <w:jc w:val="center"/>
            <w:rPr>
              <w:sz w:val="16"/>
              <w:szCs w:val="16"/>
            </w:rPr>
          </w:pPr>
          <w:r w:rsidRPr="00F0782C">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Pr>
              <w:rStyle w:val="slostrnky"/>
              <w:noProof/>
              <w:sz w:val="16"/>
              <w:szCs w:val="16"/>
            </w:rPr>
            <w:t>1</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716853">
            <w:rPr>
              <w:rStyle w:val="slostrnky"/>
              <w:noProof/>
              <w:sz w:val="16"/>
              <w:szCs w:val="16"/>
            </w:rPr>
            <w:t>2</w:t>
          </w:r>
          <w:r w:rsidRPr="00F0782C">
            <w:rPr>
              <w:rStyle w:val="slostrnky"/>
              <w:sz w:val="16"/>
              <w:szCs w:val="16"/>
            </w:rPr>
            <w:fldChar w:fldCharType="end"/>
          </w:r>
        </w:p>
      </w:tc>
    </w:tr>
    <w:bookmarkEnd w:id="8"/>
  </w:tbl>
  <w:p w:rsidR="00EF1112" w:rsidRPr="00200EA3" w:rsidRDefault="00EF11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137DED" w:rsidRDefault="00F72864">
    <w:pPr>
      <w:rPr>
        <w:sz w:val="8"/>
        <w:szCs w:val="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0782C" w:rsidTr="003400FE">
      <w:tc>
        <w:tcPr>
          <w:tcW w:w="9640" w:type="dxa"/>
          <w:tcBorders>
            <w:top w:val="nil"/>
            <w:left w:val="nil"/>
            <w:bottom w:val="nil"/>
            <w:right w:val="nil"/>
          </w:tcBorders>
        </w:tcPr>
        <w:p w:rsidR="00F0782C" w:rsidRPr="00200EA3" w:rsidRDefault="00F0782C" w:rsidP="00F72864">
          <w:pPr>
            <w:pStyle w:val="Zpat-vpravo"/>
            <w:ind w:right="0"/>
            <w:jc w:val="left"/>
          </w:pPr>
          <w:r>
            <w:t>Krajský úřad Zlínského kraje  ■  třída Tomáše Bati 21  ■  761 90  Zlín  ■  Česká republika</w:t>
          </w:r>
        </w:p>
      </w:tc>
    </w:tr>
    <w:tr w:rsidR="00F0782C" w:rsidTr="003400FE">
      <w:tc>
        <w:tcPr>
          <w:tcW w:w="9640" w:type="dxa"/>
          <w:tcBorders>
            <w:top w:val="nil"/>
            <w:left w:val="nil"/>
            <w:bottom w:val="nil"/>
            <w:right w:val="nil"/>
          </w:tcBorders>
        </w:tcPr>
        <w:p w:rsidR="00F0782C" w:rsidRPr="00200EA3" w:rsidRDefault="00F0782C" w:rsidP="00F13DC7">
          <w:pPr>
            <w:pStyle w:val="Zpat-vpravo"/>
            <w:jc w:val="left"/>
          </w:pPr>
          <w:r>
            <w:t>+420 577 043 529  ■  roman.michna@</w:t>
          </w:r>
          <w:r w:rsidR="00F13DC7">
            <w:t>zlinskykraj</w:t>
          </w:r>
          <w:r>
            <w:t xml:space="preserve">.cz  ■  </w:t>
          </w:r>
          <w:r w:rsidRPr="00774981">
            <w:t>www.</w:t>
          </w:r>
          <w:r w:rsidR="00F13DC7">
            <w:t>zlinskykraj</w:t>
          </w:r>
          <w:r w:rsidRPr="00774981">
            <w:t>.cz</w:t>
          </w:r>
          <w:r w:rsidR="001C10C1">
            <w:t xml:space="preserve">  ■  </w:t>
          </w:r>
          <w:r w:rsidR="001C10C1" w:rsidRPr="001C10C1">
            <w:t>IČO: 70891320</w:t>
          </w:r>
          <w:r w:rsidR="001C10C1">
            <w:t xml:space="preserve">  ■  I</w:t>
          </w:r>
          <w:r w:rsidR="001C10C1" w:rsidRPr="001C10C1">
            <w:t xml:space="preserve">D </w:t>
          </w:r>
          <w:r w:rsidR="001C10C1">
            <w:t>DS</w:t>
          </w:r>
          <w:r w:rsidR="001C10C1" w:rsidRPr="001C10C1">
            <w:t xml:space="preserve">: </w:t>
          </w:r>
          <w:proofErr w:type="spellStart"/>
          <w:r w:rsidR="001C10C1" w:rsidRPr="001C10C1">
            <w:t>scsbwku</w:t>
          </w:r>
          <w:proofErr w:type="spellEnd"/>
        </w:p>
      </w:tc>
    </w:tr>
    <w:tr w:rsidR="00F0782C" w:rsidTr="003400FE">
      <w:tc>
        <w:tcPr>
          <w:tcW w:w="9640" w:type="dxa"/>
          <w:tcBorders>
            <w:top w:val="nil"/>
            <w:left w:val="nil"/>
            <w:bottom w:val="nil"/>
            <w:right w:val="nil"/>
          </w:tcBorders>
        </w:tcPr>
        <w:p w:rsidR="00F0782C" w:rsidRPr="00F0782C" w:rsidRDefault="00F0782C" w:rsidP="00F0782C">
          <w:pPr>
            <w:jc w:val="center"/>
            <w:rPr>
              <w:sz w:val="16"/>
              <w:szCs w:val="16"/>
            </w:rPr>
          </w:pPr>
          <w:r w:rsidRPr="00F0782C">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sidR="00712BE0">
            <w:rPr>
              <w:rStyle w:val="slostrnky"/>
              <w:noProof/>
              <w:sz w:val="16"/>
              <w:szCs w:val="16"/>
            </w:rPr>
            <w:t>1</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712BE0">
            <w:rPr>
              <w:rStyle w:val="slostrnky"/>
              <w:noProof/>
              <w:sz w:val="16"/>
              <w:szCs w:val="16"/>
            </w:rPr>
            <w:t>3</w:t>
          </w:r>
          <w:r w:rsidRPr="00F0782C">
            <w:rPr>
              <w:rStyle w:val="slostrnky"/>
              <w:sz w:val="16"/>
              <w:szCs w:val="16"/>
            </w:rPr>
            <w:fldChar w:fldCharType="end"/>
          </w:r>
        </w:p>
      </w:tc>
    </w:tr>
  </w:tbl>
  <w:p w:rsidR="00F0782C" w:rsidRPr="00137DED" w:rsidRDefault="00F0782C" w:rsidP="0081347B">
    <w:pPr>
      <w:pStyle w:val="Zpa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0E237E" w:rsidRDefault="00F7286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0782C" w:rsidRPr="00200EA3" w:rsidTr="003400FE">
      <w:tc>
        <w:tcPr>
          <w:tcW w:w="9640" w:type="dxa"/>
          <w:tcBorders>
            <w:top w:val="nil"/>
            <w:left w:val="nil"/>
            <w:bottom w:val="nil"/>
            <w:right w:val="nil"/>
          </w:tcBorders>
        </w:tcPr>
        <w:p w:rsidR="00F0782C" w:rsidRPr="00200EA3" w:rsidRDefault="00F0782C" w:rsidP="00F0782C">
          <w:pPr>
            <w:pStyle w:val="Zpat-vpravo"/>
            <w:jc w:val="left"/>
          </w:pPr>
          <w:r>
            <w:t>Krajský úřad Zlínského kraje  ■  třída Tomáše Bati 21  ■  761 90  Zlín  ■  Česká republika</w:t>
          </w:r>
        </w:p>
      </w:tc>
    </w:tr>
    <w:tr w:rsidR="00F0782C" w:rsidRPr="00200EA3" w:rsidTr="003400FE">
      <w:tc>
        <w:tcPr>
          <w:tcW w:w="9640" w:type="dxa"/>
          <w:tcBorders>
            <w:top w:val="nil"/>
            <w:left w:val="nil"/>
            <w:bottom w:val="nil"/>
            <w:right w:val="nil"/>
          </w:tcBorders>
        </w:tcPr>
        <w:p w:rsidR="00F0782C" w:rsidRPr="00200EA3" w:rsidRDefault="00F0782C" w:rsidP="00E45B73">
          <w:pPr>
            <w:pStyle w:val="Zpat-vpravo"/>
            <w:ind w:right="0"/>
            <w:jc w:val="left"/>
          </w:pPr>
          <w:r>
            <w:t>+420 577 043 529  ■  roman.michna@</w:t>
          </w:r>
          <w:r w:rsidR="00E45B73">
            <w:t>zlinskykraj</w:t>
          </w:r>
          <w:r>
            <w:t xml:space="preserve">.cz  ■  </w:t>
          </w:r>
          <w:r w:rsidRPr="00774981">
            <w:t>www.</w:t>
          </w:r>
          <w:r w:rsidR="00E45B73">
            <w:t>zlinskykraj</w:t>
          </w:r>
          <w:r w:rsidRPr="00774981">
            <w:t>.cz</w:t>
          </w:r>
          <w:r w:rsidR="001C10C1">
            <w:t xml:space="preserve">  ■  </w:t>
          </w:r>
          <w:r w:rsidR="001C10C1" w:rsidRPr="001C10C1">
            <w:t>IČO: 70891320</w:t>
          </w:r>
          <w:r w:rsidR="001C10C1">
            <w:t xml:space="preserve">  ■  I</w:t>
          </w:r>
          <w:r w:rsidR="001C10C1" w:rsidRPr="001C10C1">
            <w:t xml:space="preserve">D </w:t>
          </w:r>
          <w:r w:rsidR="001C10C1">
            <w:t>DS</w:t>
          </w:r>
          <w:r w:rsidR="001C10C1" w:rsidRPr="001C10C1">
            <w:t xml:space="preserve">: </w:t>
          </w:r>
          <w:proofErr w:type="spellStart"/>
          <w:r w:rsidR="001C10C1" w:rsidRPr="001C10C1">
            <w:t>scsbwku</w:t>
          </w:r>
          <w:proofErr w:type="spellEnd"/>
        </w:p>
      </w:tc>
    </w:tr>
  </w:tbl>
  <w:p w:rsidR="007E08CF" w:rsidRDefault="00F0782C" w:rsidP="00F0782C">
    <w:pPr>
      <w:pStyle w:val="Zpat"/>
      <w:jc w:val="center"/>
      <w:rPr>
        <w:rStyle w:val="slostrnky"/>
        <w:sz w:val="16"/>
        <w:szCs w:val="16"/>
      </w:rPr>
    </w:pPr>
    <w:r>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sidR="00712BE0">
      <w:rPr>
        <w:rStyle w:val="slostrnky"/>
        <w:noProof/>
        <w:sz w:val="16"/>
        <w:szCs w:val="16"/>
      </w:rPr>
      <w:t>3</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712BE0">
      <w:rPr>
        <w:rStyle w:val="slostrnky"/>
        <w:noProof/>
        <w:sz w:val="16"/>
        <w:szCs w:val="16"/>
      </w:rPr>
      <w:t>3</w:t>
    </w:r>
    <w:r w:rsidRPr="00F0782C">
      <w:rPr>
        <w:rStyle w:val="slostrnky"/>
        <w:sz w:val="16"/>
        <w:szCs w:val="16"/>
      </w:rPr>
      <w:fldChar w:fldCharType="end"/>
    </w:r>
  </w:p>
  <w:p w:rsidR="00137DED" w:rsidRPr="00137DED" w:rsidRDefault="00137DED" w:rsidP="00F0782C">
    <w:pPr>
      <w:pStyle w:val="Zpat"/>
      <w:jc w:val="cen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47" w:rsidRDefault="00215047">
      <w:r>
        <w:separator/>
      </w:r>
    </w:p>
  </w:footnote>
  <w:footnote w:type="continuationSeparator" w:id="0">
    <w:p w:rsidR="00215047" w:rsidRDefault="0021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2C" w:rsidRDefault="00F0782C" w:rsidP="00F72864">
    <w:pPr>
      <w:pStyle w:val="Zhlav"/>
      <w:tabs>
        <w:tab w:val="left" w:pos="4392"/>
      </w:tabs>
      <w:jc w:val="center"/>
    </w:pPr>
  </w:p>
  <w:p w:rsidR="00F0782C" w:rsidRDefault="00A6321F" w:rsidP="00137DED">
    <w:pPr>
      <w:pStyle w:val="Zhlav"/>
      <w:spacing w:after="0"/>
      <w:jc w:val="center"/>
    </w:pPr>
    <w:r w:rsidRPr="004C7245">
      <w:rPr>
        <w:noProof/>
      </w:rPr>
      <w:drawing>
        <wp:inline distT="0" distB="0" distL="0" distR="0">
          <wp:extent cx="2110105" cy="624205"/>
          <wp:effectExtent l="0" t="0" r="0" b="0"/>
          <wp:docPr id="1" name="Obrázek 3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C:\Users\petr.tkadlcik\OneDrive - Zlínský kraj\Plocha\CZ KUZK.jpg"/>
                  <pic:cNvPicPr>
                    <a:picLocks noChangeAspect="1" noChangeArrowheads="1"/>
                  </pic:cNvPicPr>
                </pic:nvPicPr>
                <pic:blipFill>
                  <a:blip r:embed="rId1">
                    <a:extLst>
                      <a:ext uri="{28A0092B-C50C-407E-A947-70E740481C1C}">
                        <a14:useLocalDpi xmlns:a14="http://schemas.microsoft.com/office/drawing/2010/main" val="0"/>
                      </a:ext>
                    </a:extLst>
                  </a:blip>
                  <a:srcRect l="11559" t="22060" r="10515" b="20950"/>
                  <a:stretch>
                    <a:fillRect/>
                  </a:stretch>
                </pic:blipFill>
                <pic:spPr bwMode="auto">
                  <a:xfrm>
                    <a:off x="0" y="0"/>
                    <a:ext cx="2110105" cy="624205"/>
                  </a:xfrm>
                  <a:prstGeom prst="rect">
                    <a:avLst/>
                  </a:prstGeom>
                  <a:noFill/>
                  <a:ln>
                    <a:noFill/>
                  </a:ln>
                </pic:spPr>
              </pic:pic>
            </a:graphicData>
          </a:graphic>
        </wp:inline>
      </w:drawing>
    </w:r>
  </w:p>
  <w:p w:rsidR="00137DED" w:rsidRPr="00137DED" w:rsidRDefault="00137DED" w:rsidP="00F72864">
    <w:pPr>
      <w:pStyle w:val="Zhlav"/>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81347B" w:rsidRDefault="00F72864" w:rsidP="008134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4DCE"/>
    <w:multiLevelType w:val="hybridMultilevel"/>
    <w:tmpl w:val="18FE4F7A"/>
    <w:lvl w:ilvl="0" w:tplc="AA3E8F6A">
      <w:start w:val="1"/>
      <w:numFmt w:val="bullet"/>
      <w:lvlText w:val=""/>
      <w:lvlJc w:val="left"/>
      <w:pPr>
        <w:tabs>
          <w:tab w:val="num" w:pos="1364"/>
        </w:tabs>
        <w:ind w:left="1364" w:hanging="284"/>
      </w:pPr>
      <w:rPr>
        <w:rFonts w:ascii="Wingdings" w:hAnsi="Wingdings" w:hint="default"/>
        <w:color w:val="auto"/>
      </w:rPr>
    </w:lvl>
    <w:lvl w:ilvl="1" w:tplc="04050003">
      <w:start w:val="1"/>
      <w:numFmt w:val="bullet"/>
      <w:lvlText w:val="o"/>
      <w:lvlJc w:val="left"/>
      <w:pPr>
        <w:tabs>
          <w:tab w:val="num" w:pos="2700"/>
        </w:tabs>
        <w:ind w:left="2700" w:hanging="360"/>
      </w:pPr>
      <w:rPr>
        <w:rFonts w:ascii="Courier New" w:hAnsi="Courier New" w:cs="Courier New" w:hint="default"/>
      </w:rPr>
    </w:lvl>
    <w:lvl w:ilvl="2" w:tplc="04050005">
      <w:start w:val="1"/>
      <w:numFmt w:val="bullet"/>
      <w:lvlText w:val=""/>
      <w:lvlJc w:val="left"/>
      <w:pPr>
        <w:tabs>
          <w:tab w:val="num" w:pos="3420"/>
        </w:tabs>
        <w:ind w:left="3420" w:hanging="360"/>
      </w:pPr>
      <w:rPr>
        <w:rFonts w:ascii="Wingdings" w:hAnsi="Wingdings" w:hint="default"/>
      </w:rPr>
    </w:lvl>
    <w:lvl w:ilvl="3" w:tplc="04050001">
      <w:start w:val="1"/>
      <w:numFmt w:val="bullet"/>
      <w:lvlText w:val=""/>
      <w:lvlJc w:val="left"/>
      <w:pPr>
        <w:tabs>
          <w:tab w:val="num" w:pos="4140"/>
        </w:tabs>
        <w:ind w:left="4140" w:hanging="360"/>
      </w:pPr>
      <w:rPr>
        <w:rFonts w:ascii="Symbol" w:hAnsi="Symbol" w:hint="default"/>
      </w:rPr>
    </w:lvl>
    <w:lvl w:ilvl="4" w:tplc="04050003">
      <w:start w:val="1"/>
      <w:numFmt w:val="bullet"/>
      <w:lvlText w:val="o"/>
      <w:lvlJc w:val="left"/>
      <w:pPr>
        <w:tabs>
          <w:tab w:val="num" w:pos="4860"/>
        </w:tabs>
        <w:ind w:left="4860" w:hanging="360"/>
      </w:pPr>
      <w:rPr>
        <w:rFonts w:ascii="Courier New" w:hAnsi="Courier New" w:cs="Courier New" w:hint="default"/>
      </w:rPr>
    </w:lvl>
    <w:lvl w:ilvl="5" w:tplc="04050005">
      <w:start w:val="1"/>
      <w:numFmt w:val="bullet"/>
      <w:lvlText w:val=""/>
      <w:lvlJc w:val="left"/>
      <w:pPr>
        <w:tabs>
          <w:tab w:val="num" w:pos="5580"/>
        </w:tabs>
        <w:ind w:left="5580" w:hanging="360"/>
      </w:pPr>
      <w:rPr>
        <w:rFonts w:ascii="Wingdings" w:hAnsi="Wingdings" w:hint="default"/>
      </w:rPr>
    </w:lvl>
    <w:lvl w:ilvl="6" w:tplc="04050001">
      <w:start w:val="1"/>
      <w:numFmt w:val="bullet"/>
      <w:lvlText w:val=""/>
      <w:lvlJc w:val="left"/>
      <w:pPr>
        <w:tabs>
          <w:tab w:val="num" w:pos="6300"/>
        </w:tabs>
        <w:ind w:left="6300" w:hanging="360"/>
      </w:pPr>
      <w:rPr>
        <w:rFonts w:ascii="Symbol" w:hAnsi="Symbol" w:hint="default"/>
      </w:rPr>
    </w:lvl>
    <w:lvl w:ilvl="7" w:tplc="04050003">
      <w:start w:val="1"/>
      <w:numFmt w:val="bullet"/>
      <w:lvlText w:val="o"/>
      <w:lvlJc w:val="left"/>
      <w:pPr>
        <w:tabs>
          <w:tab w:val="num" w:pos="7020"/>
        </w:tabs>
        <w:ind w:left="7020" w:hanging="360"/>
      </w:pPr>
      <w:rPr>
        <w:rFonts w:ascii="Courier New" w:hAnsi="Courier New" w:cs="Courier New" w:hint="default"/>
      </w:rPr>
    </w:lvl>
    <w:lvl w:ilvl="8" w:tplc="04050005">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C025F8B"/>
    <w:multiLevelType w:val="hybridMultilevel"/>
    <w:tmpl w:val="237CA8DA"/>
    <w:lvl w:ilvl="0" w:tplc="0405000B">
      <w:start w:val="1"/>
      <w:numFmt w:val="bullet"/>
      <w:lvlText w:val=""/>
      <w:lvlJc w:val="left"/>
      <w:pPr>
        <w:tabs>
          <w:tab w:val="num" w:pos="1080"/>
        </w:tabs>
        <w:ind w:left="1080" w:hanging="360"/>
      </w:pPr>
      <w:rPr>
        <w:rFonts w:ascii="Wingdings" w:hAnsi="Wingdings" w:hint="default"/>
        <w:color w:val="auto"/>
      </w:rPr>
    </w:lvl>
    <w:lvl w:ilvl="1" w:tplc="04050003">
      <w:start w:val="1"/>
      <w:numFmt w:val="bullet"/>
      <w:lvlText w:val="o"/>
      <w:lvlJc w:val="left"/>
      <w:pPr>
        <w:tabs>
          <w:tab w:val="num" w:pos="2340"/>
        </w:tabs>
        <w:ind w:left="2340" w:hanging="360"/>
      </w:pPr>
      <w:rPr>
        <w:rFonts w:ascii="Courier New" w:hAnsi="Courier New" w:cs="Courier New" w:hint="default"/>
      </w:rPr>
    </w:lvl>
    <w:lvl w:ilvl="2" w:tplc="04050005">
      <w:start w:val="1"/>
      <w:numFmt w:val="bullet"/>
      <w:lvlText w:val=""/>
      <w:lvlJc w:val="left"/>
      <w:pPr>
        <w:tabs>
          <w:tab w:val="num" w:pos="3060"/>
        </w:tabs>
        <w:ind w:left="3060" w:hanging="360"/>
      </w:pPr>
      <w:rPr>
        <w:rFonts w:ascii="Wingdings" w:hAnsi="Wingdings" w:hint="default"/>
      </w:rPr>
    </w:lvl>
    <w:lvl w:ilvl="3" w:tplc="04050001">
      <w:start w:val="1"/>
      <w:numFmt w:val="bullet"/>
      <w:lvlText w:val=""/>
      <w:lvlJc w:val="left"/>
      <w:pPr>
        <w:tabs>
          <w:tab w:val="num" w:pos="3780"/>
        </w:tabs>
        <w:ind w:left="3780" w:hanging="360"/>
      </w:pPr>
      <w:rPr>
        <w:rFonts w:ascii="Symbol" w:hAnsi="Symbol" w:hint="default"/>
      </w:rPr>
    </w:lvl>
    <w:lvl w:ilvl="4" w:tplc="04050003">
      <w:start w:val="1"/>
      <w:numFmt w:val="bullet"/>
      <w:lvlText w:val="o"/>
      <w:lvlJc w:val="left"/>
      <w:pPr>
        <w:tabs>
          <w:tab w:val="num" w:pos="4500"/>
        </w:tabs>
        <w:ind w:left="4500" w:hanging="360"/>
      </w:pPr>
      <w:rPr>
        <w:rFonts w:ascii="Courier New" w:hAnsi="Courier New" w:cs="Courier New" w:hint="default"/>
      </w:rPr>
    </w:lvl>
    <w:lvl w:ilvl="5" w:tplc="04050005">
      <w:start w:val="1"/>
      <w:numFmt w:val="bullet"/>
      <w:lvlText w:val=""/>
      <w:lvlJc w:val="left"/>
      <w:pPr>
        <w:tabs>
          <w:tab w:val="num" w:pos="5220"/>
        </w:tabs>
        <w:ind w:left="5220" w:hanging="360"/>
      </w:pPr>
      <w:rPr>
        <w:rFonts w:ascii="Wingdings" w:hAnsi="Wingdings" w:hint="default"/>
      </w:rPr>
    </w:lvl>
    <w:lvl w:ilvl="6" w:tplc="04050001">
      <w:start w:val="1"/>
      <w:numFmt w:val="bullet"/>
      <w:lvlText w:val=""/>
      <w:lvlJc w:val="left"/>
      <w:pPr>
        <w:tabs>
          <w:tab w:val="num" w:pos="5940"/>
        </w:tabs>
        <w:ind w:left="5940" w:hanging="360"/>
      </w:pPr>
      <w:rPr>
        <w:rFonts w:ascii="Symbol" w:hAnsi="Symbol" w:hint="default"/>
      </w:rPr>
    </w:lvl>
    <w:lvl w:ilvl="7" w:tplc="04050003">
      <w:start w:val="1"/>
      <w:numFmt w:val="bullet"/>
      <w:lvlText w:val="o"/>
      <w:lvlJc w:val="left"/>
      <w:pPr>
        <w:tabs>
          <w:tab w:val="num" w:pos="6660"/>
        </w:tabs>
        <w:ind w:left="6660" w:hanging="360"/>
      </w:pPr>
      <w:rPr>
        <w:rFonts w:ascii="Courier New" w:hAnsi="Courier New" w:cs="Courier New" w:hint="default"/>
      </w:rPr>
    </w:lvl>
    <w:lvl w:ilvl="8" w:tplc="0405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E64473D"/>
    <w:multiLevelType w:val="hybridMultilevel"/>
    <w:tmpl w:val="FD7C26D0"/>
    <w:lvl w:ilvl="0" w:tplc="04050013">
      <w:start w:val="1"/>
      <w:numFmt w:val="upperRoman"/>
      <w:lvlText w:val="%1."/>
      <w:lvlJc w:val="right"/>
      <w:pPr>
        <w:tabs>
          <w:tab w:val="num" w:pos="540"/>
        </w:tabs>
        <w:ind w:left="540" w:hanging="180"/>
      </w:pPr>
      <w:rPr>
        <w:b/>
      </w:rPr>
    </w:lvl>
    <w:lvl w:ilvl="1" w:tplc="BA061990">
      <w:start w:val="1"/>
      <w:numFmt w:val="decimal"/>
      <w:lvlText w:val="%2)"/>
      <w:lvlJc w:val="left"/>
      <w:pPr>
        <w:tabs>
          <w:tab w:val="num" w:pos="1440"/>
        </w:tabs>
        <w:ind w:left="1440" w:hanging="360"/>
      </w:pPr>
      <w:rPr>
        <w:b w:val="0"/>
      </w:rPr>
    </w:lvl>
    <w:lvl w:ilvl="2" w:tplc="04050013">
      <w:start w:val="1"/>
      <w:numFmt w:val="upperRoman"/>
      <w:lvlText w:val="%3."/>
      <w:lvlJc w:val="right"/>
      <w:pPr>
        <w:tabs>
          <w:tab w:val="num" w:pos="540"/>
        </w:tabs>
        <w:ind w:left="540" w:hanging="18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00E1540"/>
    <w:multiLevelType w:val="hybridMultilevel"/>
    <w:tmpl w:val="D5965C0A"/>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435C23"/>
    <w:multiLevelType w:val="hybridMultilevel"/>
    <w:tmpl w:val="2BC6BC00"/>
    <w:lvl w:ilvl="0" w:tplc="BD34113A">
      <w:start w:val="1"/>
      <w:numFmt w:val="bullet"/>
      <w:lvlText w:val="o"/>
      <w:lvlJc w:val="left"/>
      <w:pPr>
        <w:tabs>
          <w:tab w:val="num" w:pos="720"/>
        </w:tabs>
        <w:ind w:left="720" w:hanging="360"/>
      </w:pPr>
      <w:rPr>
        <w:rFonts w:ascii="Courier New" w:hAnsi="Courier New" w:cs="Courier New" w:hint="default"/>
        <w:color w:val="00000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305FE6"/>
    <w:multiLevelType w:val="hybridMultilevel"/>
    <w:tmpl w:val="C6AE89C2"/>
    <w:lvl w:ilvl="0" w:tplc="85CEBF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FF402CC"/>
    <w:multiLevelType w:val="hybridMultilevel"/>
    <w:tmpl w:val="DA18590C"/>
    <w:lvl w:ilvl="0" w:tplc="0405000B">
      <w:start w:val="1"/>
      <w:numFmt w:val="bullet"/>
      <w:lvlText w:val=""/>
      <w:lvlJc w:val="left"/>
      <w:pPr>
        <w:tabs>
          <w:tab w:val="num" w:pos="1080"/>
        </w:tabs>
        <w:ind w:left="1080" w:hanging="360"/>
      </w:pPr>
      <w:rPr>
        <w:rFonts w:ascii="Wingdings" w:hAnsi="Wingdings" w:hint="default"/>
        <w:color w:val="auto"/>
      </w:rPr>
    </w:lvl>
    <w:lvl w:ilvl="1" w:tplc="04050003">
      <w:start w:val="1"/>
      <w:numFmt w:val="bullet"/>
      <w:lvlText w:val="o"/>
      <w:lvlJc w:val="left"/>
      <w:pPr>
        <w:tabs>
          <w:tab w:val="num" w:pos="2340"/>
        </w:tabs>
        <w:ind w:left="2340" w:hanging="360"/>
      </w:pPr>
      <w:rPr>
        <w:rFonts w:ascii="Courier New" w:hAnsi="Courier New" w:cs="Courier New" w:hint="default"/>
      </w:rPr>
    </w:lvl>
    <w:lvl w:ilvl="2" w:tplc="04050005">
      <w:start w:val="1"/>
      <w:numFmt w:val="bullet"/>
      <w:lvlText w:val=""/>
      <w:lvlJc w:val="left"/>
      <w:pPr>
        <w:tabs>
          <w:tab w:val="num" w:pos="3060"/>
        </w:tabs>
        <w:ind w:left="3060" w:hanging="360"/>
      </w:pPr>
      <w:rPr>
        <w:rFonts w:ascii="Wingdings" w:hAnsi="Wingdings" w:hint="default"/>
      </w:rPr>
    </w:lvl>
    <w:lvl w:ilvl="3" w:tplc="04050001">
      <w:start w:val="1"/>
      <w:numFmt w:val="bullet"/>
      <w:lvlText w:val=""/>
      <w:lvlJc w:val="left"/>
      <w:pPr>
        <w:tabs>
          <w:tab w:val="num" w:pos="3780"/>
        </w:tabs>
        <w:ind w:left="3780" w:hanging="360"/>
      </w:pPr>
      <w:rPr>
        <w:rFonts w:ascii="Symbol" w:hAnsi="Symbol" w:hint="default"/>
      </w:rPr>
    </w:lvl>
    <w:lvl w:ilvl="4" w:tplc="04050003">
      <w:start w:val="1"/>
      <w:numFmt w:val="bullet"/>
      <w:lvlText w:val="o"/>
      <w:lvlJc w:val="left"/>
      <w:pPr>
        <w:tabs>
          <w:tab w:val="num" w:pos="4500"/>
        </w:tabs>
        <w:ind w:left="4500" w:hanging="360"/>
      </w:pPr>
      <w:rPr>
        <w:rFonts w:ascii="Courier New" w:hAnsi="Courier New" w:cs="Courier New" w:hint="default"/>
      </w:rPr>
    </w:lvl>
    <w:lvl w:ilvl="5" w:tplc="04050005">
      <w:start w:val="1"/>
      <w:numFmt w:val="bullet"/>
      <w:lvlText w:val=""/>
      <w:lvlJc w:val="left"/>
      <w:pPr>
        <w:tabs>
          <w:tab w:val="num" w:pos="5220"/>
        </w:tabs>
        <w:ind w:left="5220" w:hanging="360"/>
      </w:pPr>
      <w:rPr>
        <w:rFonts w:ascii="Wingdings" w:hAnsi="Wingdings" w:hint="default"/>
      </w:rPr>
    </w:lvl>
    <w:lvl w:ilvl="6" w:tplc="04050001">
      <w:start w:val="1"/>
      <w:numFmt w:val="bullet"/>
      <w:lvlText w:val=""/>
      <w:lvlJc w:val="left"/>
      <w:pPr>
        <w:tabs>
          <w:tab w:val="num" w:pos="5940"/>
        </w:tabs>
        <w:ind w:left="5940" w:hanging="360"/>
      </w:pPr>
      <w:rPr>
        <w:rFonts w:ascii="Symbol" w:hAnsi="Symbol" w:hint="default"/>
      </w:rPr>
    </w:lvl>
    <w:lvl w:ilvl="7" w:tplc="04050003">
      <w:start w:val="1"/>
      <w:numFmt w:val="bullet"/>
      <w:lvlText w:val="o"/>
      <w:lvlJc w:val="left"/>
      <w:pPr>
        <w:tabs>
          <w:tab w:val="num" w:pos="6660"/>
        </w:tabs>
        <w:ind w:left="6660" w:hanging="360"/>
      </w:pPr>
      <w:rPr>
        <w:rFonts w:ascii="Courier New" w:hAnsi="Courier New" w:cs="Courier New" w:hint="default"/>
      </w:rPr>
    </w:lvl>
    <w:lvl w:ilvl="8" w:tplc="04050005">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54347A7"/>
    <w:multiLevelType w:val="hybridMultilevel"/>
    <w:tmpl w:val="CC6A9228"/>
    <w:lvl w:ilvl="0" w:tplc="AA3E8F6A">
      <w:start w:val="1"/>
      <w:numFmt w:val="bullet"/>
      <w:lvlText w:val=""/>
      <w:lvlJc w:val="left"/>
      <w:pPr>
        <w:tabs>
          <w:tab w:val="num" w:pos="1364"/>
        </w:tabs>
        <w:ind w:left="1364" w:hanging="284"/>
      </w:pPr>
      <w:rPr>
        <w:rFonts w:ascii="Wingdings" w:hAnsi="Wingdings" w:hint="default"/>
        <w:color w:val="000080"/>
      </w:rPr>
    </w:lvl>
    <w:lvl w:ilvl="1" w:tplc="0405000B">
      <w:start w:val="1"/>
      <w:numFmt w:val="bullet"/>
      <w:lvlText w:val=""/>
      <w:lvlJc w:val="left"/>
      <w:pPr>
        <w:tabs>
          <w:tab w:val="num" w:pos="2700"/>
        </w:tabs>
        <w:ind w:left="2700" w:hanging="360"/>
      </w:pPr>
      <w:rPr>
        <w:rFonts w:ascii="Wingdings" w:hAnsi="Wingdings" w:hint="default"/>
        <w:color w:val="000080"/>
      </w:rPr>
    </w:lvl>
    <w:lvl w:ilvl="2" w:tplc="04050005">
      <w:start w:val="1"/>
      <w:numFmt w:val="bullet"/>
      <w:lvlText w:val=""/>
      <w:lvlJc w:val="left"/>
      <w:pPr>
        <w:tabs>
          <w:tab w:val="num" w:pos="3420"/>
        </w:tabs>
        <w:ind w:left="3420" w:hanging="360"/>
      </w:pPr>
      <w:rPr>
        <w:rFonts w:ascii="Wingdings" w:hAnsi="Wingdings" w:hint="default"/>
      </w:rPr>
    </w:lvl>
    <w:lvl w:ilvl="3" w:tplc="04050001">
      <w:start w:val="1"/>
      <w:numFmt w:val="bullet"/>
      <w:lvlText w:val=""/>
      <w:lvlJc w:val="left"/>
      <w:pPr>
        <w:tabs>
          <w:tab w:val="num" w:pos="4140"/>
        </w:tabs>
        <w:ind w:left="4140" w:hanging="360"/>
      </w:pPr>
      <w:rPr>
        <w:rFonts w:ascii="Symbol" w:hAnsi="Symbol" w:hint="default"/>
      </w:rPr>
    </w:lvl>
    <w:lvl w:ilvl="4" w:tplc="04050003">
      <w:start w:val="1"/>
      <w:numFmt w:val="bullet"/>
      <w:lvlText w:val="o"/>
      <w:lvlJc w:val="left"/>
      <w:pPr>
        <w:tabs>
          <w:tab w:val="num" w:pos="4860"/>
        </w:tabs>
        <w:ind w:left="4860" w:hanging="360"/>
      </w:pPr>
      <w:rPr>
        <w:rFonts w:ascii="Courier New" w:hAnsi="Courier New" w:cs="Courier New" w:hint="default"/>
      </w:rPr>
    </w:lvl>
    <w:lvl w:ilvl="5" w:tplc="04050005">
      <w:start w:val="1"/>
      <w:numFmt w:val="bullet"/>
      <w:lvlText w:val=""/>
      <w:lvlJc w:val="left"/>
      <w:pPr>
        <w:tabs>
          <w:tab w:val="num" w:pos="5580"/>
        </w:tabs>
        <w:ind w:left="5580" w:hanging="360"/>
      </w:pPr>
      <w:rPr>
        <w:rFonts w:ascii="Wingdings" w:hAnsi="Wingdings" w:hint="default"/>
      </w:rPr>
    </w:lvl>
    <w:lvl w:ilvl="6" w:tplc="04050001">
      <w:start w:val="1"/>
      <w:numFmt w:val="bullet"/>
      <w:lvlText w:val=""/>
      <w:lvlJc w:val="left"/>
      <w:pPr>
        <w:tabs>
          <w:tab w:val="num" w:pos="6300"/>
        </w:tabs>
        <w:ind w:left="6300" w:hanging="360"/>
      </w:pPr>
      <w:rPr>
        <w:rFonts w:ascii="Symbol" w:hAnsi="Symbol" w:hint="default"/>
      </w:rPr>
    </w:lvl>
    <w:lvl w:ilvl="7" w:tplc="04050003">
      <w:start w:val="1"/>
      <w:numFmt w:val="bullet"/>
      <w:lvlText w:val="o"/>
      <w:lvlJc w:val="left"/>
      <w:pPr>
        <w:tabs>
          <w:tab w:val="num" w:pos="7020"/>
        </w:tabs>
        <w:ind w:left="7020" w:hanging="360"/>
      </w:pPr>
      <w:rPr>
        <w:rFonts w:ascii="Courier New" w:hAnsi="Courier New" w:cs="Courier New" w:hint="default"/>
      </w:rPr>
    </w:lvl>
    <w:lvl w:ilvl="8" w:tplc="04050005">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295D1897"/>
    <w:multiLevelType w:val="hybridMultilevel"/>
    <w:tmpl w:val="11D469FA"/>
    <w:lvl w:ilvl="0" w:tplc="0405000B">
      <w:start w:val="1"/>
      <w:numFmt w:val="bullet"/>
      <w:lvlText w:val=""/>
      <w:lvlJc w:val="left"/>
      <w:pPr>
        <w:tabs>
          <w:tab w:val="num" w:pos="1068"/>
        </w:tabs>
        <w:ind w:left="1068" w:hanging="360"/>
      </w:pPr>
      <w:rPr>
        <w:rFonts w:ascii="Wingdings" w:hAnsi="Wingdings" w:hint="default"/>
        <w:color w:val="auto"/>
      </w:rPr>
    </w:lvl>
    <w:lvl w:ilvl="1" w:tplc="04050003">
      <w:start w:val="1"/>
      <w:numFmt w:val="bullet"/>
      <w:lvlText w:val="o"/>
      <w:lvlJc w:val="left"/>
      <w:pPr>
        <w:tabs>
          <w:tab w:val="num" w:pos="2328"/>
        </w:tabs>
        <w:ind w:left="2328" w:hanging="360"/>
      </w:pPr>
      <w:rPr>
        <w:rFonts w:ascii="Courier New" w:hAnsi="Courier New" w:cs="Courier New"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tabs>
          <w:tab w:val="num" w:pos="3768"/>
        </w:tabs>
        <w:ind w:left="3768" w:hanging="360"/>
      </w:pPr>
      <w:rPr>
        <w:rFonts w:ascii="Symbol" w:hAnsi="Symbol" w:hint="default"/>
      </w:rPr>
    </w:lvl>
    <w:lvl w:ilvl="4" w:tplc="04050003">
      <w:start w:val="1"/>
      <w:numFmt w:val="bullet"/>
      <w:lvlText w:val="o"/>
      <w:lvlJc w:val="left"/>
      <w:pPr>
        <w:tabs>
          <w:tab w:val="num" w:pos="4488"/>
        </w:tabs>
        <w:ind w:left="4488" w:hanging="360"/>
      </w:pPr>
      <w:rPr>
        <w:rFonts w:ascii="Courier New" w:hAnsi="Courier New" w:cs="Courier New" w:hint="default"/>
      </w:rPr>
    </w:lvl>
    <w:lvl w:ilvl="5" w:tplc="04050005">
      <w:start w:val="1"/>
      <w:numFmt w:val="bullet"/>
      <w:lvlText w:val=""/>
      <w:lvlJc w:val="left"/>
      <w:pPr>
        <w:tabs>
          <w:tab w:val="num" w:pos="5208"/>
        </w:tabs>
        <w:ind w:left="5208" w:hanging="360"/>
      </w:pPr>
      <w:rPr>
        <w:rFonts w:ascii="Wingdings" w:hAnsi="Wingdings" w:hint="default"/>
      </w:rPr>
    </w:lvl>
    <w:lvl w:ilvl="6" w:tplc="04050001">
      <w:start w:val="1"/>
      <w:numFmt w:val="bullet"/>
      <w:lvlText w:val=""/>
      <w:lvlJc w:val="left"/>
      <w:pPr>
        <w:tabs>
          <w:tab w:val="num" w:pos="5928"/>
        </w:tabs>
        <w:ind w:left="5928" w:hanging="360"/>
      </w:pPr>
      <w:rPr>
        <w:rFonts w:ascii="Symbol" w:hAnsi="Symbol" w:hint="default"/>
      </w:rPr>
    </w:lvl>
    <w:lvl w:ilvl="7" w:tplc="04050003">
      <w:start w:val="1"/>
      <w:numFmt w:val="bullet"/>
      <w:lvlText w:val="o"/>
      <w:lvlJc w:val="left"/>
      <w:pPr>
        <w:tabs>
          <w:tab w:val="num" w:pos="6648"/>
        </w:tabs>
        <w:ind w:left="6648" w:hanging="360"/>
      </w:pPr>
      <w:rPr>
        <w:rFonts w:ascii="Courier New" w:hAnsi="Courier New" w:cs="Courier New" w:hint="default"/>
      </w:rPr>
    </w:lvl>
    <w:lvl w:ilvl="8" w:tplc="04050005">
      <w:start w:val="1"/>
      <w:numFmt w:val="bullet"/>
      <w:lvlText w:val=""/>
      <w:lvlJc w:val="left"/>
      <w:pPr>
        <w:tabs>
          <w:tab w:val="num" w:pos="7368"/>
        </w:tabs>
        <w:ind w:left="7368" w:hanging="360"/>
      </w:pPr>
      <w:rPr>
        <w:rFonts w:ascii="Wingdings" w:hAnsi="Wingdings" w:hint="default"/>
      </w:rPr>
    </w:lvl>
  </w:abstractNum>
  <w:abstractNum w:abstractNumId="9" w15:restartNumberingAfterBreak="0">
    <w:nsid w:val="2A512D62"/>
    <w:multiLevelType w:val="hybridMultilevel"/>
    <w:tmpl w:val="E99CCB22"/>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1E419A"/>
    <w:multiLevelType w:val="hybridMultilevel"/>
    <w:tmpl w:val="5DFCEC9C"/>
    <w:lvl w:ilvl="0" w:tplc="A84E60F6">
      <w:start w:val="1"/>
      <w:numFmt w:val="bullet"/>
      <w:lvlText w:val="o"/>
      <w:lvlJc w:val="left"/>
      <w:pPr>
        <w:tabs>
          <w:tab w:val="num" w:pos="720"/>
        </w:tabs>
        <w:ind w:left="720" w:hanging="360"/>
      </w:pPr>
      <w:rPr>
        <w:rFonts w:ascii="Courier New" w:hAnsi="Courier New" w:cs="Courier New" w:hint="default"/>
        <w:color w:val="00000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C76641"/>
    <w:multiLevelType w:val="hybridMultilevel"/>
    <w:tmpl w:val="29A62196"/>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737DB5"/>
    <w:multiLevelType w:val="hybridMultilevel"/>
    <w:tmpl w:val="CB121436"/>
    <w:lvl w:ilvl="0" w:tplc="D6D2EB12">
      <w:start w:val="1"/>
      <w:numFmt w:val="bullet"/>
      <w:lvlText w:val=""/>
      <w:lvlJc w:val="left"/>
      <w:pPr>
        <w:tabs>
          <w:tab w:val="num" w:pos="360"/>
        </w:tabs>
        <w:ind w:left="360" w:hanging="360"/>
      </w:pPr>
      <w:rPr>
        <w:rFonts w:ascii="Wingdings" w:hAnsi="Wingdings" w:hint="default"/>
        <w:color w:val="000000"/>
      </w:rPr>
    </w:lvl>
    <w:lvl w:ilvl="1" w:tplc="74D0CA62">
      <w:numFmt w:val="bullet"/>
      <w:lvlText w:val="-"/>
      <w:lvlJc w:val="left"/>
      <w:pPr>
        <w:tabs>
          <w:tab w:val="num" w:pos="1800"/>
        </w:tabs>
        <w:ind w:left="1800" w:hanging="360"/>
      </w:pPr>
      <w:rPr>
        <w:rFonts w:ascii="Times New Roman" w:eastAsia="Times New Roman" w:hAnsi="Times New Roman"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E5D2D9E"/>
    <w:multiLevelType w:val="hybridMultilevel"/>
    <w:tmpl w:val="892A9E7A"/>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8E62AB"/>
    <w:multiLevelType w:val="hybridMultilevel"/>
    <w:tmpl w:val="19A2C2D4"/>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F39721B"/>
    <w:multiLevelType w:val="hybridMultilevel"/>
    <w:tmpl w:val="718450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032B42"/>
    <w:multiLevelType w:val="hybridMultilevel"/>
    <w:tmpl w:val="979E0AAA"/>
    <w:lvl w:ilvl="0" w:tplc="0405000B">
      <w:start w:val="1"/>
      <w:numFmt w:val="bullet"/>
      <w:lvlText w:val=""/>
      <w:lvlJc w:val="left"/>
      <w:pPr>
        <w:tabs>
          <w:tab w:val="num" w:pos="1080"/>
        </w:tabs>
        <w:ind w:left="1080" w:hanging="360"/>
      </w:pPr>
      <w:rPr>
        <w:rFonts w:ascii="Wingdings" w:hAnsi="Wingdings" w:hint="default"/>
        <w:color w:val="000080"/>
      </w:rPr>
    </w:lvl>
    <w:lvl w:ilvl="1" w:tplc="04050013">
      <w:start w:val="1"/>
      <w:numFmt w:val="upperRoman"/>
      <w:lvlText w:val="%2."/>
      <w:lvlJc w:val="right"/>
      <w:pPr>
        <w:tabs>
          <w:tab w:val="num" w:pos="1620"/>
        </w:tabs>
        <w:ind w:left="1620" w:hanging="180"/>
      </w:pPr>
      <w:rPr>
        <w:color w:val="000080"/>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384069"/>
    <w:multiLevelType w:val="hybridMultilevel"/>
    <w:tmpl w:val="4DDA1E78"/>
    <w:lvl w:ilvl="0" w:tplc="4DBEF3D4">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7E62C9A"/>
    <w:multiLevelType w:val="hybridMultilevel"/>
    <w:tmpl w:val="790AE440"/>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425367"/>
    <w:multiLevelType w:val="hybridMultilevel"/>
    <w:tmpl w:val="95F69F42"/>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4E6AF6"/>
    <w:multiLevelType w:val="hybridMultilevel"/>
    <w:tmpl w:val="6ECC0A14"/>
    <w:lvl w:ilvl="0" w:tplc="0405000B">
      <w:start w:val="1"/>
      <w:numFmt w:val="bullet"/>
      <w:lvlText w:val=""/>
      <w:lvlJc w:val="left"/>
      <w:pPr>
        <w:tabs>
          <w:tab w:val="num" w:pos="1080"/>
        </w:tabs>
        <w:ind w:left="1080" w:hanging="360"/>
      </w:pPr>
      <w:rPr>
        <w:rFonts w:ascii="Wingdings" w:hAnsi="Wingdings" w:hint="default"/>
        <w:color w:val="000080"/>
      </w:rPr>
    </w:lvl>
    <w:lvl w:ilvl="1" w:tplc="04050013">
      <w:start w:val="1"/>
      <w:numFmt w:val="upperRoman"/>
      <w:lvlText w:val="%2."/>
      <w:lvlJc w:val="right"/>
      <w:pPr>
        <w:tabs>
          <w:tab w:val="num" w:pos="1620"/>
        </w:tabs>
        <w:ind w:left="1620" w:hanging="180"/>
      </w:pPr>
      <w:rPr>
        <w:color w:val="000080"/>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A35C0C"/>
    <w:multiLevelType w:val="hybridMultilevel"/>
    <w:tmpl w:val="66C4FFC4"/>
    <w:lvl w:ilvl="0" w:tplc="0405000B">
      <w:start w:val="1"/>
      <w:numFmt w:val="bullet"/>
      <w:lvlText w:val=""/>
      <w:lvlJc w:val="left"/>
      <w:pPr>
        <w:tabs>
          <w:tab w:val="num" w:pos="1080"/>
        </w:tabs>
        <w:ind w:left="1080" w:hanging="360"/>
      </w:pPr>
      <w:rPr>
        <w:rFonts w:ascii="Wingdings" w:hAnsi="Wingdings" w:hint="default"/>
        <w:color w:val="000080"/>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0"/>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9"/>
  </w:num>
  <w:num w:numId="14">
    <w:abstractNumId w:val="20"/>
    <w:lvlOverride w:ilvl="0"/>
    <w:lvlOverride w:ilvl="1">
      <w:startOverride w:val="1"/>
    </w:lvlOverride>
    <w:lvlOverride w:ilvl="2"/>
    <w:lvlOverride w:ilvl="3"/>
    <w:lvlOverride w:ilvl="4"/>
    <w:lvlOverride w:ilvl="5"/>
    <w:lvlOverride w:ilvl="6"/>
    <w:lvlOverride w:ilvl="7"/>
    <w:lvlOverride w:ilvl="8"/>
  </w:num>
  <w:num w:numId="15">
    <w:abstractNumId w:val="3"/>
  </w:num>
  <w:num w:numId="16">
    <w:abstractNumId w:val="9"/>
  </w:num>
  <w:num w:numId="17">
    <w:abstractNumId w:val="11"/>
  </w:num>
  <w:num w:numId="18">
    <w:abstractNumId w:val="16"/>
    <w:lvlOverride w:ilvl="0"/>
    <w:lvlOverride w:ilvl="1">
      <w:startOverride w:val="1"/>
    </w:lvlOverride>
    <w:lvlOverride w:ilvl="2"/>
    <w:lvlOverride w:ilvl="3"/>
    <w:lvlOverride w:ilvl="4"/>
    <w:lvlOverride w:ilvl="5"/>
    <w:lvlOverride w:ilvl="6"/>
    <w:lvlOverride w:ilvl="7"/>
    <w:lvlOverride w:ilvl="8"/>
  </w:num>
  <w:num w:numId="19">
    <w:abstractNumId w:val="10"/>
  </w:num>
  <w:num w:numId="20">
    <w:abstractNumId w:val="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59"/>
    <w:rsid w:val="00012B0D"/>
    <w:rsid w:val="000155FB"/>
    <w:rsid w:val="0003509B"/>
    <w:rsid w:val="000364C2"/>
    <w:rsid w:val="000375A2"/>
    <w:rsid w:val="00040695"/>
    <w:rsid w:val="0004530D"/>
    <w:rsid w:val="00053516"/>
    <w:rsid w:val="00053CE8"/>
    <w:rsid w:val="00055EEB"/>
    <w:rsid w:val="0006487A"/>
    <w:rsid w:val="00066AFB"/>
    <w:rsid w:val="00073762"/>
    <w:rsid w:val="00076218"/>
    <w:rsid w:val="000815CA"/>
    <w:rsid w:val="000858D1"/>
    <w:rsid w:val="00086F2D"/>
    <w:rsid w:val="00090030"/>
    <w:rsid w:val="00092C8F"/>
    <w:rsid w:val="00095957"/>
    <w:rsid w:val="0009661E"/>
    <w:rsid w:val="000977BC"/>
    <w:rsid w:val="000B5A5A"/>
    <w:rsid w:val="000C0A2E"/>
    <w:rsid w:val="000D4AD4"/>
    <w:rsid w:val="000E1F4C"/>
    <w:rsid w:val="000E21D2"/>
    <w:rsid w:val="000E237E"/>
    <w:rsid w:val="000E342C"/>
    <w:rsid w:val="000E35DB"/>
    <w:rsid w:val="000E59C7"/>
    <w:rsid w:val="000E7EA1"/>
    <w:rsid w:val="000F0CA0"/>
    <w:rsid w:val="000F35FD"/>
    <w:rsid w:val="000F3B5B"/>
    <w:rsid w:val="000F5AEE"/>
    <w:rsid w:val="00122673"/>
    <w:rsid w:val="00123F60"/>
    <w:rsid w:val="00134D1A"/>
    <w:rsid w:val="00137DED"/>
    <w:rsid w:val="001463FA"/>
    <w:rsid w:val="00147583"/>
    <w:rsid w:val="00150710"/>
    <w:rsid w:val="00153F5A"/>
    <w:rsid w:val="001549C5"/>
    <w:rsid w:val="00156B94"/>
    <w:rsid w:val="001608A1"/>
    <w:rsid w:val="00167FB1"/>
    <w:rsid w:val="001871FA"/>
    <w:rsid w:val="001910F8"/>
    <w:rsid w:val="0019233E"/>
    <w:rsid w:val="00192FC8"/>
    <w:rsid w:val="00197DE7"/>
    <w:rsid w:val="001A28FB"/>
    <w:rsid w:val="001A3EBB"/>
    <w:rsid w:val="001A4311"/>
    <w:rsid w:val="001A48F9"/>
    <w:rsid w:val="001B31A8"/>
    <w:rsid w:val="001B51EB"/>
    <w:rsid w:val="001C10AD"/>
    <w:rsid w:val="001C10C1"/>
    <w:rsid w:val="001C24C6"/>
    <w:rsid w:val="001C29A5"/>
    <w:rsid w:val="001E0F10"/>
    <w:rsid w:val="001E29B6"/>
    <w:rsid w:val="001F3292"/>
    <w:rsid w:val="001F3D92"/>
    <w:rsid w:val="001F686A"/>
    <w:rsid w:val="00200EA3"/>
    <w:rsid w:val="002030D8"/>
    <w:rsid w:val="002035FD"/>
    <w:rsid w:val="00210D12"/>
    <w:rsid w:val="00215047"/>
    <w:rsid w:val="00215D5F"/>
    <w:rsid w:val="00222FBE"/>
    <w:rsid w:val="002277B9"/>
    <w:rsid w:val="00244572"/>
    <w:rsid w:val="00250382"/>
    <w:rsid w:val="00262D69"/>
    <w:rsid w:val="002664DE"/>
    <w:rsid w:val="0027437F"/>
    <w:rsid w:val="00276B36"/>
    <w:rsid w:val="00281059"/>
    <w:rsid w:val="002823A4"/>
    <w:rsid w:val="002868A2"/>
    <w:rsid w:val="00287996"/>
    <w:rsid w:val="00291483"/>
    <w:rsid w:val="002A19F4"/>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FC6"/>
    <w:rsid w:val="00305842"/>
    <w:rsid w:val="00310CDF"/>
    <w:rsid w:val="003134CC"/>
    <w:rsid w:val="00325F01"/>
    <w:rsid w:val="0032668C"/>
    <w:rsid w:val="0034293C"/>
    <w:rsid w:val="00353EAE"/>
    <w:rsid w:val="003550DB"/>
    <w:rsid w:val="00357178"/>
    <w:rsid w:val="00363872"/>
    <w:rsid w:val="00363E7D"/>
    <w:rsid w:val="003750B6"/>
    <w:rsid w:val="0038403A"/>
    <w:rsid w:val="00391ADF"/>
    <w:rsid w:val="00392152"/>
    <w:rsid w:val="00392D38"/>
    <w:rsid w:val="00394827"/>
    <w:rsid w:val="00395956"/>
    <w:rsid w:val="003976CA"/>
    <w:rsid w:val="003A4340"/>
    <w:rsid w:val="003A78F0"/>
    <w:rsid w:val="003B031B"/>
    <w:rsid w:val="003B4B1B"/>
    <w:rsid w:val="003C2B11"/>
    <w:rsid w:val="003D55FD"/>
    <w:rsid w:val="003D5A4D"/>
    <w:rsid w:val="003E26C8"/>
    <w:rsid w:val="003E68C2"/>
    <w:rsid w:val="0040047D"/>
    <w:rsid w:val="00404D1F"/>
    <w:rsid w:val="00413628"/>
    <w:rsid w:val="00413697"/>
    <w:rsid w:val="00420E81"/>
    <w:rsid w:val="00431325"/>
    <w:rsid w:val="004403CC"/>
    <w:rsid w:val="004438DB"/>
    <w:rsid w:val="004452F2"/>
    <w:rsid w:val="00447413"/>
    <w:rsid w:val="00455C9F"/>
    <w:rsid w:val="00456AB5"/>
    <w:rsid w:val="00466C6B"/>
    <w:rsid w:val="004700B0"/>
    <w:rsid w:val="00470506"/>
    <w:rsid w:val="004729CE"/>
    <w:rsid w:val="00480180"/>
    <w:rsid w:val="00481215"/>
    <w:rsid w:val="00483137"/>
    <w:rsid w:val="004871B2"/>
    <w:rsid w:val="004904D2"/>
    <w:rsid w:val="00494978"/>
    <w:rsid w:val="004A0198"/>
    <w:rsid w:val="004B2A2D"/>
    <w:rsid w:val="004D1B3D"/>
    <w:rsid w:val="004D2F59"/>
    <w:rsid w:val="004D4989"/>
    <w:rsid w:val="004D7822"/>
    <w:rsid w:val="004F12B3"/>
    <w:rsid w:val="004F6FCA"/>
    <w:rsid w:val="00501BCB"/>
    <w:rsid w:val="00530E24"/>
    <w:rsid w:val="00531DC8"/>
    <w:rsid w:val="00546B72"/>
    <w:rsid w:val="0055565A"/>
    <w:rsid w:val="00555D26"/>
    <w:rsid w:val="00557931"/>
    <w:rsid w:val="00557C62"/>
    <w:rsid w:val="005718D8"/>
    <w:rsid w:val="0058235B"/>
    <w:rsid w:val="005833DA"/>
    <w:rsid w:val="00583D11"/>
    <w:rsid w:val="00587D59"/>
    <w:rsid w:val="005971CF"/>
    <w:rsid w:val="0059759B"/>
    <w:rsid w:val="00597877"/>
    <w:rsid w:val="005A6C86"/>
    <w:rsid w:val="005B7CD0"/>
    <w:rsid w:val="005C20EE"/>
    <w:rsid w:val="005C3576"/>
    <w:rsid w:val="005C43CC"/>
    <w:rsid w:val="005D0439"/>
    <w:rsid w:val="005D1AAA"/>
    <w:rsid w:val="005E2AD6"/>
    <w:rsid w:val="005F258D"/>
    <w:rsid w:val="006037BB"/>
    <w:rsid w:val="00615CC4"/>
    <w:rsid w:val="00616757"/>
    <w:rsid w:val="00625FC7"/>
    <w:rsid w:val="006317F3"/>
    <w:rsid w:val="00636AA4"/>
    <w:rsid w:val="00642251"/>
    <w:rsid w:val="006423C2"/>
    <w:rsid w:val="006465E7"/>
    <w:rsid w:val="006546BF"/>
    <w:rsid w:val="00661504"/>
    <w:rsid w:val="006663EB"/>
    <w:rsid w:val="00666C0B"/>
    <w:rsid w:val="006778EA"/>
    <w:rsid w:val="00681975"/>
    <w:rsid w:val="00694F5E"/>
    <w:rsid w:val="00695811"/>
    <w:rsid w:val="006A174E"/>
    <w:rsid w:val="006A37D0"/>
    <w:rsid w:val="006B704C"/>
    <w:rsid w:val="006B7D54"/>
    <w:rsid w:val="006D259E"/>
    <w:rsid w:val="006D4513"/>
    <w:rsid w:val="0070711B"/>
    <w:rsid w:val="007112F5"/>
    <w:rsid w:val="007127FD"/>
    <w:rsid w:val="00712BE0"/>
    <w:rsid w:val="00716853"/>
    <w:rsid w:val="007412A5"/>
    <w:rsid w:val="00745535"/>
    <w:rsid w:val="0075006B"/>
    <w:rsid w:val="00751222"/>
    <w:rsid w:val="00756E6E"/>
    <w:rsid w:val="007631E8"/>
    <w:rsid w:val="00773ABA"/>
    <w:rsid w:val="00774981"/>
    <w:rsid w:val="007830A5"/>
    <w:rsid w:val="0078732D"/>
    <w:rsid w:val="007947F4"/>
    <w:rsid w:val="007B22D0"/>
    <w:rsid w:val="007B42A4"/>
    <w:rsid w:val="007B4559"/>
    <w:rsid w:val="007B6AC4"/>
    <w:rsid w:val="007C365B"/>
    <w:rsid w:val="007D31DF"/>
    <w:rsid w:val="007D3700"/>
    <w:rsid w:val="007E08CF"/>
    <w:rsid w:val="007E23DB"/>
    <w:rsid w:val="007E3983"/>
    <w:rsid w:val="007E56C2"/>
    <w:rsid w:val="007F2A58"/>
    <w:rsid w:val="007F3DB0"/>
    <w:rsid w:val="007F3F9F"/>
    <w:rsid w:val="007F51FD"/>
    <w:rsid w:val="007F5724"/>
    <w:rsid w:val="007F7004"/>
    <w:rsid w:val="008001F6"/>
    <w:rsid w:val="00805E8A"/>
    <w:rsid w:val="0081157B"/>
    <w:rsid w:val="0081347B"/>
    <w:rsid w:val="00814921"/>
    <w:rsid w:val="00820DB4"/>
    <w:rsid w:val="00824A58"/>
    <w:rsid w:val="00826ADC"/>
    <w:rsid w:val="008303DE"/>
    <w:rsid w:val="00840E40"/>
    <w:rsid w:val="00851CE7"/>
    <w:rsid w:val="00851ECD"/>
    <w:rsid w:val="00861466"/>
    <w:rsid w:val="0086399A"/>
    <w:rsid w:val="008641C7"/>
    <w:rsid w:val="00871A7F"/>
    <w:rsid w:val="0087202F"/>
    <w:rsid w:val="00891A09"/>
    <w:rsid w:val="008962CC"/>
    <w:rsid w:val="008A2B7A"/>
    <w:rsid w:val="008A3ABA"/>
    <w:rsid w:val="008A52C1"/>
    <w:rsid w:val="008A5F5E"/>
    <w:rsid w:val="008A67AE"/>
    <w:rsid w:val="008B3332"/>
    <w:rsid w:val="008B41A1"/>
    <w:rsid w:val="008B65D9"/>
    <w:rsid w:val="008B754A"/>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44E62"/>
    <w:rsid w:val="00947926"/>
    <w:rsid w:val="00947CC1"/>
    <w:rsid w:val="009504E7"/>
    <w:rsid w:val="009555B6"/>
    <w:rsid w:val="00966C0A"/>
    <w:rsid w:val="00983AB7"/>
    <w:rsid w:val="00987451"/>
    <w:rsid w:val="00990BAA"/>
    <w:rsid w:val="0099661D"/>
    <w:rsid w:val="00996E1F"/>
    <w:rsid w:val="0099703A"/>
    <w:rsid w:val="009A5808"/>
    <w:rsid w:val="009B2EB1"/>
    <w:rsid w:val="009C57A6"/>
    <w:rsid w:val="009C7AB6"/>
    <w:rsid w:val="009D1E97"/>
    <w:rsid w:val="009D3ED4"/>
    <w:rsid w:val="009F6385"/>
    <w:rsid w:val="00A022A4"/>
    <w:rsid w:val="00A054D4"/>
    <w:rsid w:val="00A072D4"/>
    <w:rsid w:val="00A30CE2"/>
    <w:rsid w:val="00A3451B"/>
    <w:rsid w:val="00A35177"/>
    <w:rsid w:val="00A51ED7"/>
    <w:rsid w:val="00A52E65"/>
    <w:rsid w:val="00A53334"/>
    <w:rsid w:val="00A5348D"/>
    <w:rsid w:val="00A61E3A"/>
    <w:rsid w:val="00A6321F"/>
    <w:rsid w:val="00A641C6"/>
    <w:rsid w:val="00A726D9"/>
    <w:rsid w:val="00A735DA"/>
    <w:rsid w:val="00A76097"/>
    <w:rsid w:val="00A849AA"/>
    <w:rsid w:val="00A84BB2"/>
    <w:rsid w:val="00A87761"/>
    <w:rsid w:val="00A91261"/>
    <w:rsid w:val="00A9353E"/>
    <w:rsid w:val="00A93EDB"/>
    <w:rsid w:val="00A94973"/>
    <w:rsid w:val="00AB529C"/>
    <w:rsid w:val="00AD31BB"/>
    <w:rsid w:val="00AD4155"/>
    <w:rsid w:val="00AD59C7"/>
    <w:rsid w:val="00AE0FBB"/>
    <w:rsid w:val="00AE7190"/>
    <w:rsid w:val="00AF3C3A"/>
    <w:rsid w:val="00B01727"/>
    <w:rsid w:val="00B02D7B"/>
    <w:rsid w:val="00B2605E"/>
    <w:rsid w:val="00B3634F"/>
    <w:rsid w:val="00B369D2"/>
    <w:rsid w:val="00B37F61"/>
    <w:rsid w:val="00B47CBD"/>
    <w:rsid w:val="00B75AAB"/>
    <w:rsid w:val="00B80B92"/>
    <w:rsid w:val="00B87728"/>
    <w:rsid w:val="00B87FE6"/>
    <w:rsid w:val="00B943EB"/>
    <w:rsid w:val="00B96AAC"/>
    <w:rsid w:val="00BB1463"/>
    <w:rsid w:val="00BB4AE9"/>
    <w:rsid w:val="00BC4FA2"/>
    <w:rsid w:val="00BD2ED7"/>
    <w:rsid w:val="00BD3038"/>
    <w:rsid w:val="00BD5B4E"/>
    <w:rsid w:val="00C04073"/>
    <w:rsid w:val="00C04888"/>
    <w:rsid w:val="00C0643D"/>
    <w:rsid w:val="00C11E6B"/>
    <w:rsid w:val="00C16D9E"/>
    <w:rsid w:val="00C21013"/>
    <w:rsid w:val="00C333EF"/>
    <w:rsid w:val="00C439AA"/>
    <w:rsid w:val="00C45823"/>
    <w:rsid w:val="00C51A73"/>
    <w:rsid w:val="00C57B9F"/>
    <w:rsid w:val="00C60F7F"/>
    <w:rsid w:val="00C6228D"/>
    <w:rsid w:val="00C71211"/>
    <w:rsid w:val="00C762AE"/>
    <w:rsid w:val="00C80B8C"/>
    <w:rsid w:val="00C82F84"/>
    <w:rsid w:val="00C93807"/>
    <w:rsid w:val="00C9429E"/>
    <w:rsid w:val="00C96562"/>
    <w:rsid w:val="00CA50E3"/>
    <w:rsid w:val="00CC0716"/>
    <w:rsid w:val="00CE0785"/>
    <w:rsid w:val="00CE0D7A"/>
    <w:rsid w:val="00CE480F"/>
    <w:rsid w:val="00CE761E"/>
    <w:rsid w:val="00CF406B"/>
    <w:rsid w:val="00D00A7E"/>
    <w:rsid w:val="00D11656"/>
    <w:rsid w:val="00D21F76"/>
    <w:rsid w:val="00D2255E"/>
    <w:rsid w:val="00D30E7B"/>
    <w:rsid w:val="00D3375B"/>
    <w:rsid w:val="00D36DEF"/>
    <w:rsid w:val="00D43310"/>
    <w:rsid w:val="00D44B30"/>
    <w:rsid w:val="00D53A17"/>
    <w:rsid w:val="00D53F50"/>
    <w:rsid w:val="00D54916"/>
    <w:rsid w:val="00D57871"/>
    <w:rsid w:val="00D67AEE"/>
    <w:rsid w:val="00D71598"/>
    <w:rsid w:val="00D73424"/>
    <w:rsid w:val="00DA19EC"/>
    <w:rsid w:val="00DA5DDB"/>
    <w:rsid w:val="00DB2CB6"/>
    <w:rsid w:val="00DB4A39"/>
    <w:rsid w:val="00DC3753"/>
    <w:rsid w:val="00DD1C96"/>
    <w:rsid w:val="00DD40A1"/>
    <w:rsid w:val="00DD5F54"/>
    <w:rsid w:val="00DD6287"/>
    <w:rsid w:val="00DD7C46"/>
    <w:rsid w:val="00DE0F2D"/>
    <w:rsid w:val="00DE1084"/>
    <w:rsid w:val="00DF47FB"/>
    <w:rsid w:val="00DF68D6"/>
    <w:rsid w:val="00E03A16"/>
    <w:rsid w:val="00E04F86"/>
    <w:rsid w:val="00E12BAF"/>
    <w:rsid w:val="00E12E8E"/>
    <w:rsid w:val="00E21725"/>
    <w:rsid w:val="00E22D84"/>
    <w:rsid w:val="00E36B41"/>
    <w:rsid w:val="00E45B73"/>
    <w:rsid w:val="00E47A89"/>
    <w:rsid w:val="00E51BEB"/>
    <w:rsid w:val="00E560D9"/>
    <w:rsid w:val="00E57C76"/>
    <w:rsid w:val="00E62A6D"/>
    <w:rsid w:val="00E82568"/>
    <w:rsid w:val="00E84630"/>
    <w:rsid w:val="00E9088C"/>
    <w:rsid w:val="00E95092"/>
    <w:rsid w:val="00EA00AD"/>
    <w:rsid w:val="00EA3838"/>
    <w:rsid w:val="00EB0A21"/>
    <w:rsid w:val="00EB14FD"/>
    <w:rsid w:val="00EB7D13"/>
    <w:rsid w:val="00EC6D58"/>
    <w:rsid w:val="00ED0C9E"/>
    <w:rsid w:val="00ED42D2"/>
    <w:rsid w:val="00ED6E3B"/>
    <w:rsid w:val="00EE1FC0"/>
    <w:rsid w:val="00EE707E"/>
    <w:rsid w:val="00EF1112"/>
    <w:rsid w:val="00EF1A1A"/>
    <w:rsid w:val="00EF32D3"/>
    <w:rsid w:val="00EF4BD3"/>
    <w:rsid w:val="00F0782C"/>
    <w:rsid w:val="00F13DC7"/>
    <w:rsid w:val="00F173FB"/>
    <w:rsid w:val="00F253FA"/>
    <w:rsid w:val="00F417BE"/>
    <w:rsid w:val="00F452DA"/>
    <w:rsid w:val="00F470ED"/>
    <w:rsid w:val="00F52750"/>
    <w:rsid w:val="00F5376F"/>
    <w:rsid w:val="00F61884"/>
    <w:rsid w:val="00F6559A"/>
    <w:rsid w:val="00F66734"/>
    <w:rsid w:val="00F72864"/>
    <w:rsid w:val="00F93AD2"/>
    <w:rsid w:val="00F94B49"/>
    <w:rsid w:val="00F965D5"/>
    <w:rsid w:val="00FA284A"/>
    <w:rsid w:val="00FB54CB"/>
    <w:rsid w:val="00FB7BEE"/>
    <w:rsid w:val="00FB7C1F"/>
    <w:rsid w:val="00FC49C0"/>
    <w:rsid w:val="00FC5F4C"/>
    <w:rsid w:val="00FD4DC9"/>
    <w:rsid w:val="00FE2B73"/>
    <w:rsid w:val="00FF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C915B"/>
  <w15:chartTrackingRefBased/>
  <w15:docId w15:val="{B89055FE-5F64-4B49-B960-774344C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0785"/>
    <w:pPr>
      <w:spacing w:after="120"/>
      <w:jc w:val="both"/>
    </w:pPr>
    <w:rPr>
      <w:color w:val="000000"/>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rsid w:val="00F417BE"/>
    <w:pPr>
      <w:tabs>
        <w:tab w:val="center" w:pos="4536"/>
        <w:tab w:val="right" w:pos="9072"/>
      </w:tabs>
      <w:spacing w:after="0"/>
      <w:ind w:left="227"/>
    </w:pPr>
    <w:rPr>
      <w:sz w:val="18"/>
    </w:r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rsid w:val="003E26C8"/>
    <w:pPr>
      <w:jc w:val="left"/>
    </w:pPr>
    <w:rPr>
      <w:b/>
      <w:sz w:val="24"/>
    </w:rPr>
  </w:style>
  <w:style w:type="paragraph" w:customStyle="1" w:styleId="adresa">
    <w:name w:val="adresa"/>
    <w:basedOn w:val="Zkladntext"/>
    <w:rsid w:val="000977BC"/>
    <w:pPr>
      <w:spacing w:after="0" w:line="280" w:lineRule="exact"/>
      <w:ind w:left="794"/>
    </w:pPr>
  </w:style>
  <w:style w:type="paragraph" w:styleId="Zkladntext">
    <w:name w:val="Body Text"/>
    <w:basedOn w:val="Normln"/>
  </w:style>
  <w:style w:type="paragraph" w:customStyle="1" w:styleId="Identifikace-dl">
    <w:name w:val="Identifikace - dílčí"/>
    <w:basedOn w:val="Identifikace"/>
    <w:rsid w:val="00F417B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sid w:val="003E26C8"/>
    <w:rPr>
      <w:b w:val="0"/>
      <w:sz w:val="18"/>
      <w:szCs w:val="18"/>
    </w:rPr>
  </w:style>
  <w:style w:type="paragraph" w:customStyle="1" w:styleId="dajevzhlav-vpravo">
    <w:name w:val="Údaje v záhlaví - vpravo"/>
    <w:basedOn w:val="dajevzhlav"/>
    <w:rsid w:val="000977BC"/>
    <w:pPr>
      <w:ind w:left="0" w:right="794"/>
      <w:jc w:val="right"/>
    </w:pPr>
  </w:style>
  <w:style w:type="table" w:styleId="Mkatabulky">
    <w:name w:val="Table Grid"/>
    <w:basedOn w:val="Normlntabulka"/>
    <w:rsid w:val="000E1F4C"/>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vpravo">
    <w:name w:val="Zápatí - vpravo"/>
    <w:basedOn w:val="Zpat"/>
    <w:rsid w:val="00F417BE"/>
    <w:pPr>
      <w:ind w:left="0" w:right="227"/>
      <w:jc w:val="right"/>
    </w:pPr>
    <w:rPr>
      <w:sz w:val="16"/>
      <w:szCs w:val="16"/>
    </w:rPr>
  </w:style>
  <w:style w:type="paragraph" w:customStyle="1" w:styleId="StyladresaDoleva">
    <w:name w:val="Styl adresa + Doleva"/>
    <w:basedOn w:val="adresa"/>
    <w:rsid w:val="00DA5DDB"/>
    <w:pPr>
      <w:ind w:left="227"/>
      <w:jc w:val="left"/>
    </w:pPr>
  </w:style>
  <w:style w:type="character" w:customStyle="1" w:styleId="ZpatChar">
    <w:name w:val="Zápatí Char"/>
    <w:link w:val="Zpat"/>
    <w:uiPriority w:val="99"/>
    <w:rsid w:val="007E08CF"/>
    <w:rPr>
      <w:rFonts w:ascii="Teuton Normal CE" w:hAnsi="Teuton Normal CE"/>
      <w:sz w:val="18"/>
    </w:rPr>
  </w:style>
  <w:style w:type="character" w:styleId="slostrnky">
    <w:name w:val="page number"/>
    <w:basedOn w:val="Standardnpsmoodstavce"/>
    <w:rsid w:val="00F0782C"/>
  </w:style>
  <w:style w:type="character" w:styleId="Hypertextovodkaz">
    <w:name w:val="Hyperlink"/>
    <w:rsid w:val="00F72864"/>
    <w:rPr>
      <w:color w:val="0000FF"/>
      <w:u w:val="single"/>
    </w:rPr>
  </w:style>
  <w:style w:type="character" w:customStyle="1" w:styleId="ZhlavChar">
    <w:name w:val="Záhlaví Char"/>
    <w:link w:val="Zhlav"/>
    <w:rsid w:val="00F72864"/>
  </w:style>
  <w:style w:type="paragraph" w:styleId="Textbubliny">
    <w:name w:val="Balloon Text"/>
    <w:basedOn w:val="Normln"/>
    <w:link w:val="TextbublinyChar"/>
    <w:rsid w:val="0081347B"/>
    <w:pPr>
      <w:spacing w:after="0"/>
    </w:pPr>
    <w:rPr>
      <w:rFonts w:ascii="Segoe UI" w:hAnsi="Segoe UI" w:cs="Segoe UI"/>
      <w:sz w:val="18"/>
      <w:szCs w:val="18"/>
    </w:rPr>
  </w:style>
  <w:style w:type="character" w:customStyle="1" w:styleId="TextbublinyChar">
    <w:name w:val="Text bubliny Char"/>
    <w:link w:val="Textbubliny"/>
    <w:rsid w:val="0081347B"/>
    <w:rPr>
      <w:rFonts w:ascii="Segoe UI" w:hAnsi="Segoe UI" w:cs="Segoe UI"/>
      <w:sz w:val="18"/>
      <w:szCs w:val="18"/>
    </w:rPr>
  </w:style>
  <w:style w:type="paragraph" w:styleId="Odstavecseseznamem">
    <w:name w:val="List Paragraph"/>
    <w:basedOn w:val="Normln"/>
    <w:uiPriority w:val="34"/>
    <w:qFormat/>
    <w:rsid w:val="00F13DC7"/>
    <w:pPr>
      <w:spacing w:after="0"/>
      <w:ind w:left="708"/>
      <w:jc w:val="left"/>
    </w:pPr>
    <w:rPr>
      <w:rFonts w:ascii="Times New Roman" w:hAnsi="Times New Roman" w:cs="Times New Roman"/>
      <w:color w:val="auto"/>
      <w:sz w:val="24"/>
      <w:szCs w:val="24"/>
    </w:rPr>
  </w:style>
  <w:style w:type="character" w:styleId="Siln">
    <w:name w:val="Strong"/>
    <w:qFormat/>
    <w:rsid w:val="00F13DC7"/>
    <w:rPr>
      <w:b/>
      <w:bCs/>
    </w:rPr>
  </w:style>
  <w:style w:type="character" w:styleId="Zdraznn">
    <w:name w:val="Emphasis"/>
    <w:qFormat/>
    <w:rsid w:val="00F13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7195">
      <w:bodyDiv w:val="1"/>
      <w:marLeft w:val="0"/>
      <w:marRight w:val="0"/>
      <w:marTop w:val="0"/>
      <w:marBottom w:val="0"/>
      <w:divBdr>
        <w:top w:val="none" w:sz="0" w:space="0" w:color="auto"/>
        <w:left w:val="none" w:sz="0" w:space="0" w:color="auto"/>
        <w:bottom w:val="none" w:sz="0" w:space="0" w:color="auto"/>
        <w:right w:val="none" w:sz="0" w:space="0" w:color="auto"/>
      </w:divBdr>
    </w:div>
    <w:div w:id="8619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linskykraj.cz/autoskoly-a-akreditovana-stredis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linskykra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michna@zlinskykraj.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CB7B-B1EE-4CED-ADC4-6D484B43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953</Words>
  <Characters>5628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6568</CharactersWithSpaces>
  <SharedDoc>false</SharedDoc>
  <HLinks>
    <vt:vector size="18" baseType="variant">
      <vt:variant>
        <vt:i4>1179662</vt:i4>
      </vt:variant>
      <vt:variant>
        <vt:i4>6</vt:i4>
      </vt:variant>
      <vt:variant>
        <vt:i4>0</vt:i4>
      </vt:variant>
      <vt:variant>
        <vt:i4>5</vt:i4>
      </vt:variant>
      <vt:variant>
        <vt:lpwstr>https://zlinskykraj.cz/autoskoly-a-akreditovana-strediska</vt:lpwstr>
      </vt:variant>
      <vt:variant>
        <vt:lpwstr/>
      </vt:variant>
      <vt:variant>
        <vt:i4>6684775</vt:i4>
      </vt:variant>
      <vt:variant>
        <vt:i4>3</vt:i4>
      </vt:variant>
      <vt:variant>
        <vt:i4>0</vt:i4>
      </vt:variant>
      <vt:variant>
        <vt:i4>5</vt:i4>
      </vt:variant>
      <vt:variant>
        <vt:lpwstr>http://www.zlinskykraj.cz/</vt:lpwstr>
      </vt:variant>
      <vt:variant>
        <vt:lpwstr/>
      </vt:variant>
      <vt:variant>
        <vt:i4>262248</vt:i4>
      </vt:variant>
      <vt:variant>
        <vt:i4>0</vt:i4>
      </vt:variant>
      <vt:variant>
        <vt:i4>0</vt:i4>
      </vt:variant>
      <vt:variant>
        <vt:i4>5</vt:i4>
      </vt:variant>
      <vt:variant>
        <vt:lpwstr>mailto:roman.michna@zlinskykraj.cz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Radek Šipka</dc:creator>
  <cp:keywords/>
  <cp:lastModifiedBy>Michna Roman</cp:lastModifiedBy>
  <cp:revision>5</cp:revision>
  <cp:lastPrinted>2022-04-25T07:27:00Z</cp:lastPrinted>
  <dcterms:created xsi:type="dcterms:W3CDTF">2023-04-03T13:22:00Z</dcterms:created>
  <dcterms:modified xsi:type="dcterms:W3CDTF">2023-04-03T14:04:00Z</dcterms:modified>
</cp:coreProperties>
</file>