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BAD6" w14:textId="77777777" w:rsidR="000901A5" w:rsidRPr="002821F8" w:rsidRDefault="000901A5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6C553693" w14:textId="77777777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5A53FE" w14:textId="7777777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12E9E4A" w14:textId="77777777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1B968C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696B371F" w14:textId="2CCC2E03" w:rsidR="0085407C" w:rsidRPr="002821F8" w:rsidRDefault="00EE69D5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Podpora zmírnění následků sucha v</w:t>
            </w:r>
            <w:r w:rsidR="008E2F86">
              <w:rPr>
                <w:rFonts w:ascii="Arial" w:hAnsi="Arial" w:cs="Arial"/>
                <w:bCs/>
                <w:caps/>
                <w:szCs w:val="28"/>
              </w:rPr>
              <w:t> </w:t>
            </w:r>
            <w:r>
              <w:rPr>
                <w:rFonts w:ascii="Arial" w:hAnsi="Arial" w:cs="Arial"/>
                <w:bCs/>
                <w:caps/>
                <w:szCs w:val="28"/>
              </w:rPr>
              <w:t>lesích</w:t>
            </w:r>
            <w:r w:rsidR="008E2F86">
              <w:rPr>
                <w:rFonts w:ascii="Arial" w:hAnsi="Arial" w:cs="Arial"/>
                <w:bCs/>
                <w:caps/>
                <w:szCs w:val="28"/>
              </w:rPr>
              <w:t xml:space="preserve"> – Změna č. 1</w:t>
            </w:r>
          </w:p>
        </w:tc>
      </w:tr>
      <w:tr w:rsidR="0085407C" w:rsidRPr="002821F8" w14:paraId="5C1CCB26" w14:textId="77777777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7B6AA8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0DB7667B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E3400B" w14:textId="057501F8" w:rsidR="0085407C" w:rsidRPr="002821F8" w:rsidRDefault="00EE69D5" w:rsidP="00DE496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RP17-</w:t>
            </w:r>
            <w:r w:rsidR="00EC3D93">
              <w:rPr>
                <w:rFonts w:ascii="Arial" w:hAnsi="Arial" w:cs="Arial"/>
                <w:bCs/>
                <w:caps/>
                <w:szCs w:val="28"/>
              </w:rPr>
              <w:t>2</w:t>
            </w:r>
            <w:r w:rsidR="000E6CC7">
              <w:rPr>
                <w:rFonts w:ascii="Arial" w:hAnsi="Arial" w:cs="Arial"/>
                <w:bCs/>
                <w:caps/>
                <w:szCs w:val="28"/>
              </w:rPr>
              <w:t>4</w:t>
            </w:r>
          </w:p>
        </w:tc>
      </w:tr>
      <w:tr w:rsidR="0004192A" w:rsidRPr="002821F8" w14:paraId="439B0F21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AA52E2" w14:textId="77777777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C3A9F63" w14:textId="77777777" w:rsidR="0004192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30017966" w14:textId="4B4CF45C" w:rsidR="0004192A" w:rsidRPr="002821F8" w:rsidRDefault="003221DB" w:rsidP="00DE496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202</w:t>
            </w:r>
            <w:r w:rsidR="000E6CC7">
              <w:rPr>
                <w:rFonts w:ascii="Arial" w:hAnsi="Arial" w:cs="Arial"/>
                <w:bCs/>
                <w:caps/>
                <w:szCs w:val="28"/>
              </w:rPr>
              <w:t>4</w:t>
            </w:r>
          </w:p>
        </w:tc>
      </w:tr>
    </w:tbl>
    <w:p w14:paraId="2EA02CFF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51EAFB77" w14:textId="77777777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3EBDF359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14:paraId="182D857C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6EDF9B89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566ABF5" w14:textId="77777777" w:rsidR="0087124A" w:rsidRPr="002821F8" w:rsidRDefault="0087124A" w:rsidP="0087124A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35EC631" w14:textId="77777777" w:rsidR="000901A5" w:rsidRPr="00CF2989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35E5FD2C" w14:textId="77777777" w:rsidR="00EE69D5" w:rsidRPr="00D76199" w:rsidRDefault="000901A5" w:rsidP="00EE69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Cílem Programu je </w:t>
      </w:r>
      <w:r w:rsidR="00EE69D5" w:rsidRPr="00D76199">
        <w:rPr>
          <w:rFonts w:ascii="Arial" w:hAnsi="Arial" w:cs="Arial"/>
          <w:sz w:val="20"/>
          <w:szCs w:val="20"/>
        </w:rPr>
        <w:t>podpořit provádění lesnických činností s vyšším kladným dopadem na plnění mimoprodukčních funkcí lesů, zvýšení biodiverzity lesních porostů, opatření zvyšujících odolnost lesních porostů. Zadržení vody v krajině a zamezení rychlého odtoku vody z území budováním příčných přehrážek v nových nebo již existujících odvodňovacích objektech, údolích a cestách.</w:t>
      </w:r>
    </w:p>
    <w:p w14:paraId="532E63B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35B532EF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Důvodem </w:t>
      </w:r>
      <w:r w:rsidR="001D79B9">
        <w:rPr>
          <w:rFonts w:ascii="Arial" w:hAnsi="Arial" w:cs="Arial"/>
          <w:sz w:val="20"/>
          <w:szCs w:val="20"/>
        </w:rPr>
        <w:t xml:space="preserve">poskytnutí dotace </w:t>
      </w:r>
      <w:r w:rsidRPr="002821F8">
        <w:rPr>
          <w:rFonts w:ascii="Arial" w:hAnsi="Arial" w:cs="Arial"/>
          <w:sz w:val="20"/>
          <w:szCs w:val="20"/>
        </w:rPr>
        <w:t xml:space="preserve">je </w:t>
      </w:r>
      <w:r w:rsidR="00EE69D5" w:rsidRPr="009016B6">
        <w:rPr>
          <w:rFonts w:ascii="Arial" w:hAnsi="Arial" w:cs="Arial"/>
          <w:sz w:val="20"/>
          <w:szCs w:val="20"/>
        </w:rPr>
        <w:t xml:space="preserve">zmírnění následků </w:t>
      </w:r>
      <w:proofErr w:type="gramStart"/>
      <w:r w:rsidR="00EE69D5" w:rsidRPr="009016B6">
        <w:rPr>
          <w:rFonts w:ascii="Arial" w:hAnsi="Arial" w:cs="Arial"/>
          <w:sz w:val="20"/>
          <w:szCs w:val="20"/>
        </w:rPr>
        <w:t>sucha</w:t>
      </w:r>
      <w:proofErr w:type="gramEnd"/>
      <w:r w:rsidR="00667C01">
        <w:rPr>
          <w:rFonts w:ascii="Arial" w:hAnsi="Arial" w:cs="Arial"/>
          <w:sz w:val="20"/>
          <w:szCs w:val="20"/>
        </w:rPr>
        <w:t xml:space="preserve"> a to zvýšením biodiverzity lesních porostů</w:t>
      </w:r>
      <w:r w:rsidR="00EE69D5" w:rsidRPr="009016B6">
        <w:rPr>
          <w:rFonts w:ascii="Arial" w:hAnsi="Arial" w:cs="Arial"/>
          <w:sz w:val="20"/>
          <w:szCs w:val="20"/>
        </w:rPr>
        <w:t xml:space="preserve"> primárně oslabených nedostatkem srážek (suchem), na lesních </w:t>
      </w:r>
      <w:r w:rsidR="00EE69D5">
        <w:rPr>
          <w:rFonts w:ascii="Arial" w:hAnsi="Arial" w:cs="Arial"/>
          <w:sz w:val="20"/>
          <w:szCs w:val="20"/>
        </w:rPr>
        <w:t>svážnicích (3L)</w:t>
      </w:r>
      <w:r w:rsidR="00EE69D5" w:rsidRPr="009016B6">
        <w:rPr>
          <w:rFonts w:ascii="Arial" w:hAnsi="Arial" w:cs="Arial"/>
          <w:sz w:val="20"/>
          <w:szCs w:val="20"/>
        </w:rPr>
        <w:t xml:space="preserve"> a</w:t>
      </w:r>
      <w:r w:rsidR="00EE69D5">
        <w:rPr>
          <w:rFonts w:ascii="Arial" w:hAnsi="Arial" w:cs="Arial"/>
          <w:sz w:val="20"/>
          <w:szCs w:val="20"/>
        </w:rPr>
        <w:t xml:space="preserve"> technologických linkách</w:t>
      </w:r>
      <w:r w:rsidR="00EE69D5" w:rsidRPr="009016B6">
        <w:rPr>
          <w:rFonts w:ascii="Arial" w:hAnsi="Arial" w:cs="Arial"/>
          <w:sz w:val="20"/>
          <w:szCs w:val="20"/>
        </w:rPr>
        <w:t xml:space="preserve"> </w:t>
      </w:r>
      <w:r w:rsidR="00EE69D5">
        <w:rPr>
          <w:rFonts w:ascii="Arial" w:hAnsi="Arial" w:cs="Arial"/>
          <w:sz w:val="20"/>
          <w:szCs w:val="20"/>
        </w:rPr>
        <w:t>(</w:t>
      </w:r>
      <w:r w:rsidR="00EE69D5" w:rsidRPr="009016B6">
        <w:rPr>
          <w:rFonts w:ascii="Arial" w:hAnsi="Arial" w:cs="Arial"/>
          <w:sz w:val="20"/>
          <w:szCs w:val="20"/>
        </w:rPr>
        <w:t>4L</w:t>
      </w:r>
      <w:r w:rsidR="00EE69D5">
        <w:rPr>
          <w:rFonts w:ascii="Arial" w:hAnsi="Arial" w:cs="Arial"/>
          <w:sz w:val="20"/>
          <w:szCs w:val="20"/>
        </w:rPr>
        <w:t>)</w:t>
      </w:r>
      <w:r w:rsidR="00EE69D5" w:rsidRPr="009016B6">
        <w:rPr>
          <w:rFonts w:ascii="Arial" w:hAnsi="Arial" w:cs="Arial"/>
          <w:sz w:val="20"/>
          <w:szCs w:val="20"/>
        </w:rPr>
        <w:t xml:space="preserve"> převedení</w:t>
      </w:r>
      <w:r w:rsidR="00EE69D5">
        <w:rPr>
          <w:rFonts w:ascii="Arial" w:hAnsi="Arial" w:cs="Arial"/>
          <w:sz w:val="20"/>
          <w:szCs w:val="20"/>
        </w:rPr>
        <w:t>m</w:t>
      </w:r>
      <w:r w:rsidR="00EE69D5" w:rsidRPr="009016B6">
        <w:rPr>
          <w:rFonts w:ascii="Arial" w:hAnsi="Arial" w:cs="Arial"/>
          <w:sz w:val="20"/>
          <w:szCs w:val="20"/>
        </w:rPr>
        <w:t xml:space="preserve"> podélného odtoku srážkové vody na příčný, zeslabení erozní energie převedené vody (spadiště) za účelem zvýšení zadrženého množství vody v lese a zpomalení odtoku z lesních pozemků, retence vody, protipožární opatření.</w:t>
      </w:r>
    </w:p>
    <w:p w14:paraId="036FDC89" w14:textId="77777777" w:rsidR="00EE69D5" w:rsidRPr="002821F8" w:rsidRDefault="00EE69D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756C21D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 w:rsidR="001D79B9">
        <w:rPr>
          <w:rFonts w:ascii="Arial" w:hAnsi="Arial" w:cs="Arial"/>
          <w:sz w:val="20"/>
          <w:szCs w:val="20"/>
        </w:rPr>
        <w:t>poskytnuté dotace</w:t>
      </w:r>
      <w:r w:rsidR="001D79B9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jsou </w:t>
      </w:r>
      <w:r w:rsidR="00EE69D5">
        <w:rPr>
          <w:rFonts w:ascii="Arial" w:hAnsi="Arial" w:cs="Arial"/>
          <w:sz w:val="20"/>
          <w:szCs w:val="20"/>
        </w:rPr>
        <w:t xml:space="preserve">očekávány následující dopady: </w:t>
      </w:r>
      <w:r w:rsidR="00EE69D5" w:rsidRPr="00EE69D5">
        <w:rPr>
          <w:rFonts w:ascii="Arial" w:hAnsi="Arial" w:cs="Arial"/>
          <w:sz w:val="20"/>
          <w:szCs w:val="20"/>
        </w:rPr>
        <w:t>zkvalitnění odtoku vody</w:t>
      </w:r>
      <w:r w:rsidR="00606942">
        <w:rPr>
          <w:rFonts w:ascii="Arial" w:hAnsi="Arial" w:cs="Arial"/>
          <w:sz w:val="20"/>
          <w:szCs w:val="20"/>
        </w:rPr>
        <w:t xml:space="preserve"> a zadržení vody</w:t>
      </w:r>
      <w:r w:rsidR="00EE69D5" w:rsidRPr="00EE69D5">
        <w:rPr>
          <w:rFonts w:ascii="Arial" w:hAnsi="Arial" w:cs="Arial"/>
          <w:sz w:val="20"/>
          <w:szCs w:val="20"/>
        </w:rPr>
        <w:t xml:space="preserve"> v důsledku </w:t>
      </w:r>
      <w:r w:rsidR="00606942">
        <w:rPr>
          <w:rFonts w:ascii="Arial" w:hAnsi="Arial" w:cs="Arial"/>
          <w:sz w:val="20"/>
          <w:szCs w:val="20"/>
        </w:rPr>
        <w:t>úprav na</w:t>
      </w:r>
      <w:r w:rsidR="00606942" w:rsidRPr="00EE69D5">
        <w:rPr>
          <w:rFonts w:ascii="Arial" w:hAnsi="Arial" w:cs="Arial"/>
          <w:sz w:val="20"/>
          <w:szCs w:val="20"/>
        </w:rPr>
        <w:t xml:space="preserve"> </w:t>
      </w:r>
      <w:r w:rsidR="00EE69D5" w:rsidRPr="00EE69D5">
        <w:rPr>
          <w:rFonts w:ascii="Arial" w:hAnsi="Arial" w:cs="Arial"/>
          <w:sz w:val="20"/>
          <w:szCs w:val="20"/>
        </w:rPr>
        <w:t xml:space="preserve">cestní </w:t>
      </w:r>
      <w:r w:rsidR="00606942" w:rsidRPr="00EE69D5">
        <w:rPr>
          <w:rFonts w:ascii="Arial" w:hAnsi="Arial" w:cs="Arial"/>
          <w:sz w:val="20"/>
          <w:szCs w:val="20"/>
        </w:rPr>
        <w:t>sít</w:t>
      </w:r>
      <w:r w:rsidR="00606942">
        <w:rPr>
          <w:rFonts w:ascii="Arial" w:hAnsi="Arial" w:cs="Arial"/>
          <w:sz w:val="20"/>
          <w:szCs w:val="20"/>
        </w:rPr>
        <w:t>i</w:t>
      </w:r>
      <w:r w:rsidR="00606942" w:rsidRPr="00EE69D5">
        <w:rPr>
          <w:rFonts w:ascii="Arial" w:hAnsi="Arial" w:cs="Arial"/>
          <w:sz w:val="20"/>
          <w:szCs w:val="20"/>
        </w:rPr>
        <w:t xml:space="preserve"> </w:t>
      </w:r>
      <w:r w:rsidR="00EE69D5" w:rsidRPr="00EE69D5">
        <w:rPr>
          <w:rFonts w:ascii="Arial" w:hAnsi="Arial" w:cs="Arial"/>
          <w:sz w:val="20"/>
          <w:szCs w:val="20"/>
        </w:rPr>
        <w:t>3L, 4L</w:t>
      </w:r>
      <w:r w:rsidR="007E59A8">
        <w:rPr>
          <w:rFonts w:ascii="Arial" w:hAnsi="Arial" w:cs="Arial"/>
          <w:sz w:val="20"/>
          <w:szCs w:val="20"/>
        </w:rPr>
        <w:t>.</w:t>
      </w:r>
    </w:p>
    <w:p w14:paraId="505B76DF" w14:textId="77777777" w:rsidR="000901A5" w:rsidRPr="002821F8" w:rsidRDefault="000901A5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FEC185C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7F6F68F8" w14:textId="77777777" w:rsidR="003416E3" w:rsidRPr="003416E3" w:rsidRDefault="003221DB" w:rsidP="003416E3">
      <w:pPr>
        <w:tabs>
          <w:tab w:val="left" w:pos="851"/>
        </w:tabs>
        <w:spacing w:beforeLines="60" w:before="144" w:afterLines="60" w:after="144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  <w:r w:rsidRPr="00A53F9D">
        <w:rPr>
          <w:rFonts w:ascii="Arial" w:hAnsi="Arial" w:cs="Arial"/>
          <w:sz w:val="20"/>
          <w:szCs w:val="20"/>
        </w:rPr>
        <w:t xml:space="preserve">Program je v souladu se </w:t>
      </w:r>
      <w:r>
        <w:t xml:space="preserve">Strategií rozvoje </w:t>
      </w:r>
      <w:r w:rsidR="001707B0">
        <w:t>Z</w:t>
      </w:r>
      <w:r>
        <w:t>línského kraje 2030</w:t>
      </w:r>
      <w:r w:rsidRPr="005F2D40">
        <w:rPr>
          <w:rFonts w:ascii="Arial" w:hAnsi="Arial" w:cs="Arial"/>
          <w:sz w:val="20"/>
          <w:szCs w:val="20"/>
        </w:rPr>
        <w:t xml:space="preserve">, a to s Pilířem III. </w:t>
      </w:r>
      <w:r>
        <w:rPr>
          <w:rFonts w:ascii="Arial" w:hAnsi="Arial" w:cs="Arial"/>
          <w:sz w:val="20"/>
          <w:szCs w:val="20"/>
        </w:rPr>
        <w:t>Infrastruktura a kvalita prostředí.</w:t>
      </w:r>
      <w:r w:rsidRPr="003416E3">
        <w:rPr>
          <w:rFonts w:ascii="Arial" w:hAnsi="Arial" w:cs="Arial"/>
          <w:sz w:val="20"/>
          <w:szCs w:val="20"/>
        </w:rPr>
        <w:t xml:space="preserve"> </w:t>
      </w:r>
    </w:p>
    <w:p w14:paraId="701AF358" w14:textId="77777777" w:rsidR="00965981" w:rsidRPr="002821F8" w:rsidRDefault="00965981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A6F90F7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F65D8B" w14:textId="77777777" w:rsidR="003A3638" w:rsidRPr="003A3638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751903AF" w14:textId="26DFDFFA" w:rsidR="003221DB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6F4F52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6F4F52">
        <w:rPr>
          <w:rFonts w:ascii="Arial" w:hAnsi="Arial" w:cs="Arial"/>
          <w:sz w:val="20"/>
          <w:szCs w:val="20"/>
        </w:rPr>
        <w:t xml:space="preserve">dotace </w:t>
      </w:r>
      <w:r w:rsidR="000C14E8" w:rsidRPr="006F4F52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6F4F52">
        <w:rPr>
          <w:rFonts w:ascii="Arial" w:hAnsi="Arial" w:cs="Arial"/>
          <w:sz w:val="20"/>
          <w:szCs w:val="20"/>
        </w:rPr>
        <w:t>ve lhůtě</w:t>
      </w:r>
      <w:r w:rsidRPr="006F4F52">
        <w:rPr>
          <w:rFonts w:ascii="Arial" w:hAnsi="Arial" w:cs="Arial"/>
          <w:sz w:val="20"/>
          <w:szCs w:val="20"/>
        </w:rPr>
        <w:t>:</w:t>
      </w:r>
      <w:r w:rsidR="003221DB">
        <w:rPr>
          <w:rFonts w:ascii="Arial" w:hAnsi="Arial" w:cs="Arial"/>
          <w:sz w:val="20"/>
          <w:szCs w:val="20"/>
        </w:rPr>
        <w:t xml:space="preserve"> </w:t>
      </w:r>
      <w:r w:rsidR="003221DB">
        <w:rPr>
          <w:rFonts w:ascii="Arial" w:hAnsi="Arial" w:cs="Arial"/>
          <w:sz w:val="20"/>
          <w:szCs w:val="20"/>
        </w:rPr>
        <w:br/>
      </w:r>
      <w:r w:rsidR="003221DB" w:rsidRPr="003377C9">
        <w:rPr>
          <w:rFonts w:ascii="Arial" w:hAnsi="Arial" w:cs="Arial"/>
          <w:b/>
          <w:sz w:val="20"/>
          <w:szCs w:val="20"/>
        </w:rPr>
        <w:t xml:space="preserve">od </w:t>
      </w:r>
      <w:r w:rsidR="008E2F86">
        <w:rPr>
          <w:rFonts w:ascii="Arial" w:hAnsi="Arial" w:cs="Arial"/>
          <w:b/>
          <w:sz w:val="20"/>
          <w:szCs w:val="20"/>
        </w:rPr>
        <w:t>12</w:t>
      </w:r>
      <w:r w:rsidR="003221DB" w:rsidRPr="003221DB">
        <w:rPr>
          <w:rFonts w:ascii="Arial" w:hAnsi="Arial" w:cs="Arial"/>
          <w:b/>
          <w:sz w:val="20"/>
          <w:szCs w:val="20"/>
        </w:rPr>
        <w:t xml:space="preserve">. </w:t>
      </w:r>
      <w:r w:rsidR="008E2F86">
        <w:rPr>
          <w:rFonts w:ascii="Arial" w:hAnsi="Arial" w:cs="Arial"/>
          <w:b/>
          <w:sz w:val="20"/>
          <w:szCs w:val="20"/>
        </w:rPr>
        <w:t>02</w:t>
      </w:r>
      <w:r w:rsidR="003221DB" w:rsidRPr="003221DB">
        <w:rPr>
          <w:rFonts w:ascii="Arial" w:hAnsi="Arial" w:cs="Arial"/>
          <w:b/>
          <w:sz w:val="20"/>
          <w:szCs w:val="20"/>
        </w:rPr>
        <w:t>. 202</w:t>
      </w:r>
      <w:r w:rsidR="0031661C">
        <w:rPr>
          <w:rFonts w:ascii="Arial" w:hAnsi="Arial" w:cs="Arial"/>
          <w:b/>
          <w:sz w:val="20"/>
          <w:szCs w:val="20"/>
        </w:rPr>
        <w:t>4</w:t>
      </w:r>
      <w:r w:rsidR="003221DB" w:rsidRPr="003221DB">
        <w:rPr>
          <w:rFonts w:ascii="Arial" w:hAnsi="Arial" w:cs="Arial"/>
          <w:b/>
          <w:sz w:val="20"/>
          <w:szCs w:val="20"/>
        </w:rPr>
        <w:t xml:space="preserve"> do </w:t>
      </w:r>
      <w:r w:rsidR="008E2F86">
        <w:rPr>
          <w:rFonts w:ascii="Arial" w:hAnsi="Arial" w:cs="Arial"/>
          <w:b/>
          <w:sz w:val="20"/>
          <w:szCs w:val="20"/>
        </w:rPr>
        <w:t>08</w:t>
      </w:r>
      <w:r w:rsidR="003221DB" w:rsidRPr="003221DB">
        <w:rPr>
          <w:rFonts w:ascii="Arial" w:hAnsi="Arial" w:cs="Arial"/>
          <w:b/>
          <w:sz w:val="20"/>
          <w:szCs w:val="20"/>
        </w:rPr>
        <w:t xml:space="preserve">. </w:t>
      </w:r>
      <w:r w:rsidR="008E2F86">
        <w:rPr>
          <w:rFonts w:ascii="Arial" w:hAnsi="Arial" w:cs="Arial"/>
          <w:b/>
          <w:sz w:val="20"/>
          <w:szCs w:val="20"/>
        </w:rPr>
        <w:t>03</w:t>
      </w:r>
      <w:r w:rsidR="003221DB" w:rsidRPr="003221DB">
        <w:rPr>
          <w:rFonts w:ascii="Arial" w:hAnsi="Arial" w:cs="Arial"/>
          <w:b/>
          <w:sz w:val="20"/>
          <w:szCs w:val="20"/>
        </w:rPr>
        <w:t>. 202</w:t>
      </w:r>
      <w:r w:rsidR="000E6CC7">
        <w:rPr>
          <w:rFonts w:ascii="Arial" w:hAnsi="Arial" w:cs="Arial"/>
          <w:b/>
          <w:sz w:val="20"/>
          <w:szCs w:val="20"/>
        </w:rPr>
        <w:t>4</w:t>
      </w:r>
      <w:r w:rsidR="003221DB" w:rsidRPr="003377C9">
        <w:rPr>
          <w:rFonts w:ascii="Arial" w:hAnsi="Arial" w:cs="Arial"/>
          <w:b/>
          <w:sz w:val="20"/>
          <w:szCs w:val="20"/>
        </w:rPr>
        <w:t xml:space="preserve"> do 12:00 hodin</w:t>
      </w:r>
      <w:r w:rsidR="003221DB">
        <w:rPr>
          <w:rFonts w:ascii="Arial" w:hAnsi="Arial" w:cs="Arial"/>
          <w:b/>
          <w:sz w:val="20"/>
          <w:szCs w:val="20"/>
        </w:rPr>
        <w:t>.</w:t>
      </w:r>
      <w:r w:rsidRPr="006F4F52">
        <w:rPr>
          <w:rFonts w:ascii="Arial" w:hAnsi="Arial" w:cs="Arial"/>
          <w:sz w:val="20"/>
          <w:szCs w:val="20"/>
        </w:rPr>
        <w:t xml:space="preserve"> </w:t>
      </w:r>
    </w:p>
    <w:p w14:paraId="5BAF3401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>V této lhůtě je nutné Žádost doručit na adresu:</w:t>
      </w:r>
      <w:r w:rsidR="00AD19FF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Zlínský kraj, Krajský úřad Zlínského kraje, </w:t>
      </w:r>
      <w:r w:rsidR="003221DB" w:rsidRPr="003221DB">
        <w:rPr>
          <w:rFonts w:ascii="Arial" w:hAnsi="Arial" w:cs="Arial"/>
          <w:sz w:val="20"/>
          <w:szCs w:val="20"/>
        </w:rPr>
        <w:t>Odbor životního prostředí</w:t>
      </w:r>
      <w:r w:rsidR="008810BD">
        <w:rPr>
          <w:rFonts w:ascii="Arial" w:hAnsi="Arial" w:cs="Arial"/>
          <w:sz w:val="20"/>
          <w:szCs w:val="20"/>
        </w:rPr>
        <w:t xml:space="preserve"> a zemědělství</w:t>
      </w:r>
      <w:r w:rsidRPr="002821F8">
        <w:rPr>
          <w:rFonts w:ascii="Arial" w:hAnsi="Arial" w:cs="Arial"/>
          <w:sz w:val="20"/>
          <w:szCs w:val="20"/>
        </w:rPr>
        <w:t>, třída T. Bati 21, 761 90 Zlín</w:t>
      </w:r>
      <w:r w:rsidR="007561BA">
        <w:rPr>
          <w:rFonts w:ascii="Arial" w:hAnsi="Arial" w:cs="Arial"/>
          <w:sz w:val="20"/>
          <w:szCs w:val="20"/>
        </w:rPr>
        <w:t xml:space="preserve">, </w:t>
      </w:r>
      <w:r w:rsidR="007561BA" w:rsidRPr="007561BA">
        <w:rPr>
          <w:rFonts w:ascii="Arial" w:hAnsi="Arial" w:cs="Arial"/>
          <w:sz w:val="20"/>
          <w:szCs w:val="20"/>
        </w:rPr>
        <w:t xml:space="preserve">popř. zaslat pomocí datové schránky (ID datové schránky Zlínského kraje: </w:t>
      </w:r>
      <w:proofErr w:type="spellStart"/>
      <w:r w:rsidR="007561BA" w:rsidRPr="007561BA">
        <w:rPr>
          <w:rFonts w:ascii="Arial" w:hAnsi="Arial" w:cs="Arial"/>
          <w:sz w:val="20"/>
          <w:szCs w:val="20"/>
        </w:rPr>
        <w:t>scsbwku</w:t>
      </w:r>
      <w:proofErr w:type="spellEnd"/>
      <w:r w:rsidR="007561BA" w:rsidRPr="007561BA">
        <w:rPr>
          <w:rFonts w:ascii="Arial" w:hAnsi="Arial" w:cs="Arial"/>
          <w:sz w:val="20"/>
          <w:szCs w:val="20"/>
        </w:rPr>
        <w:t>).</w:t>
      </w:r>
    </w:p>
    <w:p w14:paraId="6B6AE5B3" w14:textId="77777777" w:rsidR="00197F39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Žádosti doručené po </w:t>
      </w:r>
      <w:r w:rsidR="00483771" w:rsidRPr="002821F8">
        <w:rPr>
          <w:rFonts w:ascii="Arial" w:hAnsi="Arial" w:cs="Arial"/>
          <w:sz w:val="20"/>
          <w:szCs w:val="20"/>
        </w:rPr>
        <w:t>této lhůtě</w:t>
      </w:r>
      <w:r w:rsidR="00916B1A" w:rsidRPr="002821F8">
        <w:rPr>
          <w:rFonts w:ascii="Arial" w:hAnsi="Arial" w:cs="Arial"/>
          <w:sz w:val="20"/>
          <w:szCs w:val="20"/>
        </w:rPr>
        <w:t xml:space="preserve"> či doručené na jiné adresy</w:t>
      </w:r>
      <w:r w:rsidR="008D001C" w:rsidRPr="002821F8">
        <w:rPr>
          <w:rFonts w:ascii="Arial" w:hAnsi="Arial" w:cs="Arial"/>
          <w:sz w:val="20"/>
          <w:szCs w:val="20"/>
        </w:rPr>
        <w:t xml:space="preserve"> nebudou otevřeny, </w:t>
      </w:r>
      <w:r w:rsidRPr="002821F8">
        <w:rPr>
          <w:rFonts w:ascii="Arial" w:hAnsi="Arial" w:cs="Arial"/>
          <w:sz w:val="20"/>
          <w:szCs w:val="20"/>
        </w:rPr>
        <w:t>budou</w:t>
      </w:r>
      <w:r w:rsidR="0063582F" w:rsidRPr="002821F8">
        <w:rPr>
          <w:rFonts w:ascii="Arial" w:hAnsi="Arial" w:cs="Arial"/>
          <w:sz w:val="20"/>
          <w:szCs w:val="20"/>
        </w:rPr>
        <w:t xml:space="preserve"> archivovány a </w:t>
      </w:r>
      <w:r w:rsidRPr="002821F8">
        <w:rPr>
          <w:rFonts w:ascii="Arial" w:hAnsi="Arial" w:cs="Arial"/>
          <w:sz w:val="20"/>
          <w:szCs w:val="20"/>
        </w:rPr>
        <w:t>vyřazeny z hodnocení z důvodu ne</w:t>
      </w:r>
      <w:r w:rsidR="00ED785C" w:rsidRPr="002821F8">
        <w:rPr>
          <w:rFonts w:ascii="Arial" w:hAnsi="Arial" w:cs="Arial"/>
          <w:sz w:val="20"/>
          <w:szCs w:val="20"/>
        </w:rPr>
        <w:t>s</w:t>
      </w:r>
      <w:r w:rsidRPr="002821F8">
        <w:rPr>
          <w:rFonts w:ascii="Arial" w:hAnsi="Arial" w:cs="Arial"/>
          <w:sz w:val="20"/>
          <w:szCs w:val="20"/>
        </w:rPr>
        <w:t>plnění podmínek nastavených Programem.</w:t>
      </w:r>
      <w:r w:rsidR="0063582F" w:rsidRPr="002821F8">
        <w:rPr>
          <w:rFonts w:ascii="Arial" w:hAnsi="Arial" w:cs="Arial"/>
          <w:sz w:val="20"/>
          <w:szCs w:val="20"/>
        </w:rPr>
        <w:t xml:space="preserve"> Žadatel </w:t>
      </w:r>
      <w:r w:rsidR="004B1CDB" w:rsidRPr="002821F8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2821F8">
        <w:rPr>
          <w:rFonts w:ascii="Arial" w:hAnsi="Arial" w:cs="Arial"/>
          <w:sz w:val="20"/>
          <w:szCs w:val="20"/>
        </w:rPr>
        <w:t>o</w:t>
      </w:r>
      <w:r w:rsidR="004B1CDB" w:rsidRPr="002821F8">
        <w:rPr>
          <w:rFonts w:ascii="Arial" w:hAnsi="Arial" w:cs="Arial"/>
          <w:sz w:val="20"/>
          <w:szCs w:val="20"/>
        </w:rPr>
        <w:t xml:space="preserve">d doručení písemného vyrozumění o nesplnění podmínek administrativní shody a kontroly přijatelnosti </w:t>
      </w:r>
      <w:r w:rsidR="0063582F" w:rsidRPr="002821F8">
        <w:rPr>
          <w:rFonts w:ascii="Arial" w:hAnsi="Arial" w:cs="Arial"/>
          <w:sz w:val="20"/>
          <w:szCs w:val="20"/>
        </w:rPr>
        <w:t xml:space="preserve">písemně požádat o vrácení příloh doložených k opožděně doručené </w:t>
      </w:r>
      <w:r w:rsidR="00780644" w:rsidRPr="002821F8">
        <w:rPr>
          <w:rFonts w:ascii="Arial" w:hAnsi="Arial" w:cs="Arial"/>
          <w:sz w:val="20"/>
          <w:szCs w:val="20"/>
        </w:rPr>
        <w:t>Žádosti s</w:t>
      </w:r>
      <w:r w:rsidR="003F2F8D">
        <w:rPr>
          <w:rFonts w:ascii="Arial" w:hAnsi="Arial" w:cs="Arial"/>
          <w:sz w:val="20"/>
          <w:szCs w:val="20"/>
        </w:rPr>
        <w:t> </w:t>
      </w:r>
      <w:r w:rsidR="00780644" w:rsidRPr="002821F8">
        <w:rPr>
          <w:rFonts w:ascii="Arial" w:hAnsi="Arial" w:cs="Arial"/>
          <w:sz w:val="20"/>
          <w:szCs w:val="20"/>
        </w:rPr>
        <w:t>uvedením</w:t>
      </w:r>
      <w:r w:rsidR="003F2F8D">
        <w:rPr>
          <w:rFonts w:ascii="Arial" w:hAnsi="Arial" w:cs="Arial"/>
          <w:sz w:val="20"/>
          <w:szCs w:val="20"/>
        </w:rPr>
        <w:t xml:space="preserve"> </w:t>
      </w:r>
      <w:r w:rsidR="003F2F8D" w:rsidRPr="002821F8">
        <w:rPr>
          <w:rFonts w:ascii="Arial" w:hAnsi="Arial" w:cs="Arial"/>
          <w:sz w:val="20"/>
          <w:szCs w:val="20"/>
        </w:rPr>
        <w:t>registračního čísla Žádosti</w:t>
      </w:r>
      <w:r w:rsidR="00780644" w:rsidRPr="002821F8">
        <w:rPr>
          <w:rFonts w:ascii="Arial" w:hAnsi="Arial" w:cs="Arial"/>
          <w:sz w:val="20"/>
          <w:szCs w:val="20"/>
        </w:rPr>
        <w:t xml:space="preserve">, </w:t>
      </w:r>
      <w:r w:rsidR="00594135" w:rsidRPr="002821F8">
        <w:rPr>
          <w:rFonts w:ascii="Arial" w:hAnsi="Arial" w:cs="Arial"/>
          <w:sz w:val="20"/>
          <w:szCs w:val="20"/>
        </w:rPr>
        <w:t xml:space="preserve">názvu projektu, </w:t>
      </w:r>
      <w:r w:rsidR="008D001C" w:rsidRPr="002821F8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2821F8">
        <w:rPr>
          <w:rFonts w:ascii="Arial" w:hAnsi="Arial" w:cs="Arial"/>
          <w:sz w:val="20"/>
          <w:szCs w:val="20"/>
        </w:rPr>
        <w:t>požadovaných k vrácení.</w:t>
      </w:r>
      <w:r w:rsidR="008D001C" w:rsidRPr="002821F8">
        <w:rPr>
          <w:rFonts w:ascii="Arial" w:hAnsi="Arial" w:cs="Arial"/>
          <w:sz w:val="20"/>
          <w:szCs w:val="20"/>
        </w:rPr>
        <w:t xml:space="preserve"> Opožděně doručená obálka bude otevřena za přítomnosti žadatele požadujícího vrácení příloh. Požadované přílohy budou vráceny na základě předávacího protokolu</w:t>
      </w:r>
      <w:r w:rsidR="001D64D1" w:rsidRPr="002821F8">
        <w:rPr>
          <w:rFonts w:ascii="Arial" w:hAnsi="Arial" w:cs="Arial"/>
          <w:sz w:val="20"/>
          <w:szCs w:val="20"/>
        </w:rPr>
        <w:t>.</w:t>
      </w:r>
    </w:p>
    <w:p w14:paraId="7EFAEDF9" w14:textId="77777777" w:rsidR="000C14E8" w:rsidRPr="002821F8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A64547D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B8863A9" w14:textId="77777777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360A1042" w14:textId="77777777" w:rsidR="00114220" w:rsidRPr="002821F8" w:rsidRDefault="004A5A38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Podporovan</w:t>
      </w:r>
      <w:r w:rsidR="0054356C">
        <w:rPr>
          <w:rFonts w:ascii="Arial" w:hAnsi="Arial" w:cs="Arial"/>
          <w:b/>
          <w:smallCaps/>
        </w:rPr>
        <w:t>á opatření</w:t>
      </w:r>
      <w:r w:rsidR="00DA6374" w:rsidRPr="002821F8">
        <w:rPr>
          <w:rFonts w:ascii="Arial" w:hAnsi="Arial" w:cs="Arial"/>
          <w:b/>
          <w:smallCaps/>
        </w:rPr>
        <w:t xml:space="preserve">, </w:t>
      </w:r>
      <w:r w:rsidR="00E02B27" w:rsidRPr="002821F8">
        <w:rPr>
          <w:rFonts w:ascii="Arial" w:hAnsi="Arial" w:cs="Arial"/>
          <w:b/>
          <w:smallCaps/>
        </w:rPr>
        <w:t>aktivity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3B1E8D71" w14:textId="087CFD7A" w:rsidR="00E44689" w:rsidRPr="002821F8" w:rsidRDefault="00DA6374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Program bude realizován v </w:t>
      </w:r>
      <w:r w:rsidR="002E2B17">
        <w:rPr>
          <w:rFonts w:ascii="Arial" w:hAnsi="Arial" w:cs="Arial"/>
          <w:sz w:val="20"/>
          <w:szCs w:val="20"/>
        </w:rPr>
        <w:t>1</w:t>
      </w:r>
      <w:r w:rsidR="00B46394" w:rsidRPr="004A5A38">
        <w:rPr>
          <w:rFonts w:ascii="Arial" w:hAnsi="Arial" w:cs="Arial"/>
          <w:b/>
          <w:sz w:val="20"/>
          <w:szCs w:val="20"/>
        </w:rPr>
        <w:t xml:space="preserve"> </w:t>
      </w:r>
      <w:r w:rsidR="008C7D2E">
        <w:rPr>
          <w:rFonts w:ascii="Arial" w:hAnsi="Arial" w:cs="Arial"/>
          <w:b/>
          <w:sz w:val="20"/>
          <w:szCs w:val="20"/>
        </w:rPr>
        <w:t>opa</w:t>
      </w:r>
      <w:r w:rsidR="00715707">
        <w:rPr>
          <w:rFonts w:ascii="Arial" w:hAnsi="Arial" w:cs="Arial"/>
          <w:b/>
          <w:sz w:val="20"/>
          <w:szCs w:val="20"/>
        </w:rPr>
        <w:t>t</w:t>
      </w:r>
      <w:r w:rsidR="008C7D2E">
        <w:rPr>
          <w:rFonts w:ascii="Arial" w:hAnsi="Arial" w:cs="Arial"/>
          <w:b/>
          <w:sz w:val="20"/>
          <w:szCs w:val="20"/>
        </w:rPr>
        <w:t>ření</w:t>
      </w:r>
      <w:r w:rsidRPr="00F54E5B">
        <w:rPr>
          <w:rFonts w:ascii="Arial" w:hAnsi="Arial" w:cs="Arial"/>
          <w:sz w:val="20"/>
          <w:szCs w:val="20"/>
        </w:rPr>
        <w:t>.</w:t>
      </w:r>
      <w:r w:rsidRPr="00F54E5B">
        <w:rPr>
          <w:rFonts w:ascii="Arial" w:hAnsi="Arial" w:cs="Arial"/>
          <w:i/>
          <w:sz w:val="16"/>
          <w:szCs w:val="16"/>
        </w:rPr>
        <w:t xml:space="preserve"> </w:t>
      </w:r>
    </w:p>
    <w:p w14:paraId="1E24FD3F" w14:textId="77777777" w:rsidR="00E44689" w:rsidRPr="002821F8" w:rsidRDefault="00E44689" w:rsidP="00E4468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0C142186" w14:textId="77777777" w:rsidR="004A5A38" w:rsidRPr="003221DB" w:rsidRDefault="003221DB" w:rsidP="004A5A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z w:val="20"/>
          <w:szCs w:val="20"/>
        </w:rPr>
      </w:pPr>
      <w:r w:rsidRPr="003221DB">
        <w:rPr>
          <w:rFonts w:ascii="Arial" w:hAnsi="Arial" w:cs="Arial"/>
          <w:b/>
          <w:sz w:val="20"/>
          <w:szCs w:val="20"/>
        </w:rPr>
        <w:t xml:space="preserve">Podporované opatření Programu: </w:t>
      </w:r>
      <w:r w:rsidR="004A5A38" w:rsidRPr="003221DB">
        <w:rPr>
          <w:rFonts w:ascii="Arial" w:hAnsi="Arial" w:cs="Arial"/>
          <w:b/>
          <w:sz w:val="20"/>
          <w:szCs w:val="20"/>
        </w:rPr>
        <w:t xml:space="preserve">usměrňování odtoku a vsakování vody v rámci lesních cest </w:t>
      </w:r>
      <w:r w:rsidR="00803231" w:rsidRPr="003221DB">
        <w:rPr>
          <w:rFonts w:ascii="Arial" w:hAnsi="Arial" w:cs="Arial"/>
          <w:b/>
          <w:sz w:val="20"/>
          <w:szCs w:val="20"/>
        </w:rPr>
        <w:t xml:space="preserve">a </w:t>
      </w:r>
      <w:r w:rsidR="007A10F8" w:rsidRPr="003221DB">
        <w:rPr>
          <w:rFonts w:ascii="Arial" w:hAnsi="Arial" w:cs="Arial"/>
          <w:b/>
          <w:sz w:val="20"/>
          <w:szCs w:val="20"/>
        </w:rPr>
        <w:t>pozemk</w:t>
      </w:r>
      <w:r w:rsidR="00C809DA" w:rsidRPr="003221DB">
        <w:rPr>
          <w:rFonts w:ascii="Arial" w:hAnsi="Arial" w:cs="Arial"/>
          <w:b/>
          <w:sz w:val="20"/>
          <w:szCs w:val="20"/>
        </w:rPr>
        <w:t>ů</w:t>
      </w:r>
      <w:r w:rsidR="007A10F8" w:rsidRPr="003221DB">
        <w:rPr>
          <w:rFonts w:ascii="Arial" w:hAnsi="Arial" w:cs="Arial"/>
          <w:b/>
          <w:sz w:val="20"/>
          <w:szCs w:val="20"/>
        </w:rPr>
        <w:t xml:space="preserve"> určených k plnění funkcí lesů (PUPFL)</w:t>
      </w:r>
    </w:p>
    <w:p w14:paraId="7B56B7AA" w14:textId="77777777" w:rsidR="00B72A04" w:rsidRPr="002821F8" w:rsidRDefault="00B72A04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8D0F87B" w14:textId="77777777" w:rsidR="004A5A38" w:rsidRPr="004A5A38" w:rsidRDefault="004A5A38" w:rsidP="004A5A38">
      <w:pPr>
        <w:spacing w:after="0" w:line="240" w:lineRule="auto"/>
        <w:ind w:firstLine="708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4A5A38">
        <w:rPr>
          <w:rFonts w:ascii="Arial" w:hAnsi="Arial" w:cs="Arial"/>
          <w:b/>
          <w:sz w:val="20"/>
          <w:szCs w:val="20"/>
        </w:rPr>
        <w:t xml:space="preserve">Podporované aktivity </w:t>
      </w:r>
      <w:r w:rsidR="003221DB">
        <w:rPr>
          <w:rFonts w:ascii="Arial" w:hAnsi="Arial" w:cs="Arial"/>
          <w:b/>
          <w:sz w:val="20"/>
          <w:szCs w:val="20"/>
        </w:rPr>
        <w:t>Programu:</w:t>
      </w:r>
      <w:r w:rsidR="00B46394" w:rsidRPr="004A5A38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13D96D1D" w14:textId="77777777" w:rsidR="004A5A38" w:rsidRPr="00C25776" w:rsidRDefault="004A5A38" w:rsidP="006873FA">
      <w:pPr>
        <w:pStyle w:val="Odstavecseseznamem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C25776">
        <w:rPr>
          <w:rFonts w:ascii="Arial" w:hAnsi="Arial" w:cs="Arial"/>
          <w:sz w:val="20"/>
          <w:szCs w:val="20"/>
        </w:rPr>
        <w:t>Rekonstrukce a doplnění objektů podélného a příčného odvodnění cesty: drenáže, trativody, propustky, pramenné jímky, vsakovací</w:t>
      </w:r>
      <w:r w:rsidR="00A1381B">
        <w:rPr>
          <w:rFonts w:ascii="Arial" w:hAnsi="Arial" w:cs="Arial"/>
          <w:sz w:val="20"/>
          <w:szCs w:val="20"/>
        </w:rPr>
        <w:t xml:space="preserve"> objekty, protipožární nádržky</w:t>
      </w:r>
    </w:p>
    <w:p w14:paraId="173BB0A1" w14:textId="77777777" w:rsidR="004A5A38" w:rsidRPr="00803231" w:rsidRDefault="004A5A38" w:rsidP="006873FA">
      <w:pPr>
        <w:pStyle w:val="Odstavecseseznamem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C25776">
        <w:rPr>
          <w:rFonts w:ascii="Arial" w:hAnsi="Arial" w:cs="Arial"/>
          <w:sz w:val="20"/>
          <w:szCs w:val="20"/>
        </w:rPr>
        <w:t>Zřízení ostatních částí stavby nutných pro zajištění stability tělesa cesty: rigoly, drenáže, záhozy, rovnaniny, opěrné a zárubní zdi, úpravy zářezových i násypových svahů vč</w:t>
      </w:r>
      <w:r w:rsidR="00A1381B">
        <w:rPr>
          <w:rFonts w:ascii="Arial" w:hAnsi="Arial" w:cs="Arial"/>
          <w:sz w:val="20"/>
          <w:szCs w:val="20"/>
        </w:rPr>
        <w:t>etně jejich protierozní ochrany</w:t>
      </w:r>
      <w:r w:rsidRPr="00C25776">
        <w:rPr>
          <w:rFonts w:ascii="Arial" w:hAnsi="Arial" w:cs="Arial"/>
          <w:sz w:val="20"/>
          <w:szCs w:val="20"/>
        </w:rPr>
        <w:t xml:space="preserve"> </w:t>
      </w:r>
    </w:p>
    <w:p w14:paraId="67F3C1B7" w14:textId="77777777" w:rsidR="00803231" w:rsidRPr="00260FB6" w:rsidRDefault="008E7941" w:rsidP="006873FA">
      <w:pPr>
        <w:pStyle w:val="Odstavecseseznamem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260FB6">
        <w:rPr>
          <w:rFonts w:ascii="Arial" w:hAnsi="Arial" w:cs="Arial"/>
          <w:sz w:val="20"/>
          <w:szCs w:val="20"/>
        </w:rPr>
        <w:t>Stavební a technická o</w:t>
      </w:r>
      <w:r w:rsidR="00803231" w:rsidRPr="00260FB6">
        <w:rPr>
          <w:rFonts w:ascii="Arial" w:hAnsi="Arial" w:cs="Arial"/>
          <w:sz w:val="20"/>
          <w:szCs w:val="20"/>
        </w:rPr>
        <w:t>patření k zachování nebo zlepšení kvality vody v povodí vodárenských nádrží</w:t>
      </w:r>
    </w:p>
    <w:p w14:paraId="0D5B7049" w14:textId="77777777" w:rsidR="002A4827" w:rsidRDefault="002A4827" w:rsidP="002A4827">
      <w:pPr>
        <w:pStyle w:val="Odstavecseseznamem"/>
        <w:ind w:left="1228"/>
        <w:rPr>
          <w:rFonts w:ascii="Arial" w:hAnsi="Arial" w:cs="Arial"/>
          <w:sz w:val="20"/>
          <w:szCs w:val="20"/>
        </w:rPr>
      </w:pPr>
    </w:p>
    <w:p w14:paraId="07EF5C17" w14:textId="77777777" w:rsidR="002A4827" w:rsidRPr="002A4827" w:rsidRDefault="002A4827" w:rsidP="002A4827">
      <w:pPr>
        <w:pStyle w:val="Odstavecseseznamem"/>
        <w:ind w:left="1228"/>
        <w:rPr>
          <w:rFonts w:ascii="Arial" w:hAnsi="Arial" w:cs="Arial"/>
          <w:b/>
          <w:sz w:val="16"/>
          <w:szCs w:val="16"/>
        </w:rPr>
      </w:pPr>
      <w:r w:rsidRPr="002A4827">
        <w:rPr>
          <w:rFonts w:ascii="Arial" w:hAnsi="Arial" w:cs="Arial"/>
          <w:b/>
          <w:sz w:val="20"/>
          <w:szCs w:val="20"/>
        </w:rPr>
        <w:t xml:space="preserve">Oprava a údržba objektů </w:t>
      </w:r>
      <w:r w:rsidRPr="002A4827">
        <w:rPr>
          <w:rFonts w:ascii="Arial" w:hAnsi="Arial" w:cs="Arial"/>
          <w:b/>
          <w:sz w:val="20"/>
          <w:szCs w:val="20"/>
          <w:u w:val="single"/>
        </w:rPr>
        <w:t>není</w:t>
      </w:r>
      <w:r w:rsidRPr="002A4827">
        <w:rPr>
          <w:rFonts w:ascii="Arial" w:hAnsi="Arial" w:cs="Arial"/>
          <w:b/>
          <w:sz w:val="20"/>
          <w:szCs w:val="20"/>
        </w:rPr>
        <w:t xml:space="preserve"> podporovanou aktivitou!</w:t>
      </w:r>
    </w:p>
    <w:p w14:paraId="04ACA158" w14:textId="77777777" w:rsidR="00710EE0" w:rsidRDefault="00710EE0" w:rsidP="004A5A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DB66F47" w14:textId="77777777" w:rsidR="0042487A" w:rsidRPr="006F6D6F" w:rsidRDefault="0042487A" w:rsidP="003221DB">
      <w:pPr>
        <w:pStyle w:val="Odstavecseseznamem"/>
        <w:ind w:left="1228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6F6D6F" w14:paraId="18BE56BC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AD7ED7C" w14:textId="77777777" w:rsidR="00532EDD" w:rsidRPr="006F6D6F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6F6D6F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591235F9" w14:textId="77777777" w:rsidR="000901A5" w:rsidRPr="006F6D6F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6F6D6F">
        <w:rPr>
          <w:rFonts w:ascii="Arial" w:hAnsi="Arial" w:cs="Arial"/>
          <w:b/>
          <w:smallCaps/>
        </w:rPr>
        <w:t xml:space="preserve">Celková </w:t>
      </w:r>
      <w:r w:rsidR="00B63FD8" w:rsidRPr="006F6D6F">
        <w:rPr>
          <w:rFonts w:ascii="Arial" w:hAnsi="Arial" w:cs="Arial"/>
          <w:b/>
          <w:smallCaps/>
        </w:rPr>
        <w:t xml:space="preserve">předpokládaná </w:t>
      </w:r>
      <w:r w:rsidRPr="006F6D6F">
        <w:rPr>
          <w:rFonts w:ascii="Arial" w:hAnsi="Arial" w:cs="Arial"/>
          <w:b/>
          <w:smallCaps/>
        </w:rPr>
        <w:t>částka vyčleněná na realizaci programu:</w:t>
      </w:r>
    </w:p>
    <w:p w14:paraId="2AAD7CD5" w14:textId="77777777" w:rsidR="000901A5" w:rsidRPr="006F6D6F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6F6D6F">
        <w:rPr>
          <w:rFonts w:ascii="Arial" w:hAnsi="Arial" w:cs="Arial"/>
          <w:sz w:val="20"/>
        </w:rPr>
        <w:t xml:space="preserve">Celková </w:t>
      </w:r>
      <w:r w:rsidR="00B63FD8" w:rsidRPr="006F6D6F">
        <w:rPr>
          <w:rFonts w:ascii="Arial" w:hAnsi="Arial" w:cs="Arial"/>
          <w:sz w:val="20"/>
        </w:rPr>
        <w:t xml:space="preserve">předpokládaná </w:t>
      </w:r>
      <w:r w:rsidRPr="006F6D6F">
        <w:rPr>
          <w:rFonts w:ascii="Arial" w:hAnsi="Arial" w:cs="Arial"/>
          <w:sz w:val="20"/>
        </w:rPr>
        <w:t xml:space="preserve">částka určená pro Program je </w:t>
      </w:r>
      <w:r w:rsidR="004470AC" w:rsidRPr="004470AC">
        <w:rPr>
          <w:rFonts w:ascii="Arial" w:hAnsi="Arial"/>
          <w:sz w:val="20"/>
        </w:rPr>
        <w:t>7</w:t>
      </w:r>
      <w:r w:rsidR="003B7E67" w:rsidRPr="004470AC">
        <w:rPr>
          <w:rFonts w:ascii="Arial" w:hAnsi="Arial"/>
          <w:sz w:val="20"/>
        </w:rPr>
        <w:t> </w:t>
      </w:r>
      <w:r w:rsidR="004470AC" w:rsidRPr="004470AC">
        <w:rPr>
          <w:rFonts w:ascii="Arial" w:hAnsi="Arial"/>
          <w:sz w:val="20"/>
        </w:rPr>
        <w:t>5</w:t>
      </w:r>
      <w:r w:rsidR="00EC3D93" w:rsidRPr="004470AC">
        <w:rPr>
          <w:rFonts w:ascii="Arial" w:hAnsi="Arial"/>
          <w:sz w:val="20"/>
        </w:rPr>
        <w:t>00 000</w:t>
      </w:r>
      <w:r w:rsidR="006873FA" w:rsidRPr="004470AC">
        <w:rPr>
          <w:rFonts w:ascii="Arial" w:hAnsi="Arial"/>
          <w:sz w:val="20"/>
        </w:rPr>
        <w:t xml:space="preserve"> </w:t>
      </w:r>
      <w:r w:rsidRPr="006F6D6F">
        <w:rPr>
          <w:rFonts w:ascii="Arial" w:hAnsi="Arial" w:cs="Arial"/>
          <w:sz w:val="20"/>
        </w:rPr>
        <w:t>Kč.</w:t>
      </w:r>
      <w:r w:rsidRPr="006F6D6F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5C9AB604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3645B1F6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2AC90389" w14:textId="77777777" w:rsidR="000901A5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  <w:sz w:val="20"/>
          <w:szCs w:val="20"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="002B1D0F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C995816" w14:textId="77777777" w:rsidR="003F4687" w:rsidRDefault="003F4687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  <w:sz w:val="20"/>
          <w:szCs w:val="20"/>
        </w:rPr>
      </w:pPr>
    </w:p>
    <w:p w14:paraId="21D54279" w14:textId="77777777" w:rsidR="003F4687" w:rsidRDefault="003F4687" w:rsidP="002C4620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Veřejná podpora</w:t>
      </w:r>
    </w:p>
    <w:p w14:paraId="0D63E6D0" w14:textId="77777777" w:rsidR="003F4687" w:rsidRPr="002C4620" w:rsidRDefault="003F4687" w:rsidP="003F468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Poskytování dotací z tohoto Programu je v souladu s </w:t>
      </w:r>
      <w:r w:rsidRPr="003F4687">
        <w:rPr>
          <w:rFonts w:ascii="Arial" w:hAnsi="Arial" w:cs="Arial"/>
          <w:sz w:val="20"/>
          <w:szCs w:val="20"/>
        </w:rPr>
        <w:t>Rozhodnutí</w:t>
      </w:r>
      <w:r>
        <w:rPr>
          <w:rFonts w:ascii="Arial" w:hAnsi="Arial" w:cs="Arial"/>
          <w:sz w:val="20"/>
          <w:szCs w:val="20"/>
        </w:rPr>
        <w:t>m Evropské komise č. </w:t>
      </w:r>
      <w:proofErr w:type="gramStart"/>
      <w:r w:rsidRPr="003F4687">
        <w:rPr>
          <w:rFonts w:ascii="Arial" w:hAnsi="Arial" w:cs="Arial"/>
          <w:sz w:val="20"/>
          <w:szCs w:val="20"/>
        </w:rPr>
        <w:t>C(</w:t>
      </w:r>
      <w:proofErr w:type="gramEnd"/>
      <w:r w:rsidRPr="003F4687">
        <w:rPr>
          <w:rFonts w:ascii="Arial" w:hAnsi="Arial" w:cs="Arial"/>
          <w:sz w:val="20"/>
          <w:szCs w:val="20"/>
        </w:rPr>
        <w:t>2019) 8643 ze dne 27. 11. 2019 k veřejné podpoře č. SA.54137 (2019/N) „Dotační rámec pro poskytování příspěvků na podporu hospodaření v lesích“, ve znění rozhodnutí EK č. C(2022) 2228 ze dne 8. 4. 2</w:t>
      </w:r>
      <w:r w:rsidR="009235BE">
        <w:rPr>
          <w:rFonts w:ascii="Arial" w:hAnsi="Arial" w:cs="Arial"/>
          <w:sz w:val="20"/>
          <w:szCs w:val="20"/>
        </w:rPr>
        <w:t>022 k podpoře SA.64360 (2021/N) a v souladu s </w:t>
      </w:r>
      <w:r w:rsidR="009235BE" w:rsidRPr="009235BE">
        <w:rPr>
          <w:rFonts w:ascii="Arial" w:hAnsi="Arial" w:cs="Arial"/>
          <w:sz w:val="20"/>
          <w:szCs w:val="20"/>
        </w:rPr>
        <w:t>Pokyny Evropské unie ke státní podpoře v odvětvích zemědělství a lesnictví a ve venkovských oblast</w:t>
      </w:r>
      <w:r w:rsidR="009235BE">
        <w:rPr>
          <w:rFonts w:ascii="Arial" w:hAnsi="Arial" w:cs="Arial"/>
          <w:sz w:val="20"/>
          <w:szCs w:val="20"/>
        </w:rPr>
        <w:t>ech na </w:t>
      </w:r>
      <w:r w:rsidR="009235BE" w:rsidRPr="009235BE">
        <w:rPr>
          <w:rFonts w:ascii="Arial" w:hAnsi="Arial" w:cs="Arial"/>
          <w:sz w:val="20"/>
          <w:szCs w:val="20"/>
        </w:rPr>
        <w:t>období 2014 až 2020 (</w:t>
      </w:r>
      <w:proofErr w:type="spellStart"/>
      <w:r w:rsidR="009235BE" w:rsidRPr="009235BE">
        <w:rPr>
          <w:rFonts w:ascii="Arial" w:hAnsi="Arial" w:cs="Arial"/>
          <w:sz w:val="20"/>
          <w:szCs w:val="20"/>
        </w:rPr>
        <w:t>Úř</w:t>
      </w:r>
      <w:proofErr w:type="spellEnd"/>
      <w:r w:rsidR="009235BE" w:rsidRPr="009235B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235BE" w:rsidRPr="009235BE">
        <w:rPr>
          <w:rFonts w:ascii="Arial" w:hAnsi="Arial" w:cs="Arial"/>
          <w:sz w:val="20"/>
          <w:szCs w:val="20"/>
        </w:rPr>
        <w:t>věst</w:t>
      </w:r>
      <w:proofErr w:type="spellEnd"/>
      <w:r w:rsidR="009235BE" w:rsidRPr="009235BE">
        <w:rPr>
          <w:rFonts w:ascii="Arial" w:hAnsi="Arial" w:cs="Arial"/>
          <w:sz w:val="20"/>
          <w:szCs w:val="20"/>
        </w:rPr>
        <w:t>. C 204, 1. 7. 2014, s. 1).</w:t>
      </w:r>
    </w:p>
    <w:p w14:paraId="4C9A7EA5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5DF96BE9" w14:textId="77777777" w:rsidR="00492306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44ADC008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8ACCC72" w14:textId="77777777" w:rsidR="00194EC7" w:rsidRPr="00194EC7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="000F0B3A">
        <w:rPr>
          <w:rFonts w:ascii="Arial" w:hAnsi="Arial" w:cs="Arial"/>
          <w:sz w:val="20"/>
          <w:szCs w:val="20"/>
        </w:rPr>
        <w:t>10</w:t>
      </w:r>
      <w:r w:rsidR="000F0B3A" w:rsidRPr="00194EC7">
        <w:rPr>
          <w:rFonts w:ascii="Arial" w:hAnsi="Arial" w:cs="Arial"/>
          <w:sz w:val="20"/>
          <w:szCs w:val="20"/>
        </w:rPr>
        <w:t xml:space="preserve"> </w:t>
      </w:r>
      <w:r w:rsidRPr="00194EC7">
        <w:rPr>
          <w:rFonts w:ascii="Arial" w:hAnsi="Arial" w:cs="Arial"/>
          <w:sz w:val="20"/>
          <w:szCs w:val="20"/>
        </w:rPr>
        <w:t xml:space="preserve">000 Kč. </w:t>
      </w:r>
    </w:p>
    <w:p w14:paraId="782C0D93" w14:textId="77777777" w:rsidR="008D02D1" w:rsidRPr="00194EC7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="00AE7B99">
        <w:rPr>
          <w:rFonts w:ascii="Arial" w:hAnsi="Arial" w:cs="Arial"/>
          <w:sz w:val="20"/>
          <w:szCs w:val="20"/>
        </w:rPr>
        <w:t>1 0</w:t>
      </w:r>
      <w:r>
        <w:rPr>
          <w:rFonts w:ascii="Arial" w:hAnsi="Arial" w:cs="Arial"/>
          <w:sz w:val="20"/>
          <w:szCs w:val="20"/>
        </w:rPr>
        <w:t>00 000</w:t>
      </w:r>
      <w:r w:rsidRPr="00194EC7">
        <w:rPr>
          <w:rFonts w:ascii="Arial" w:hAnsi="Arial" w:cs="Arial"/>
          <w:sz w:val="20"/>
          <w:szCs w:val="20"/>
        </w:rPr>
        <w:t xml:space="preserve"> Kč.</w:t>
      </w:r>
    </w:p>
    <w:p w14:paraId="4D11AA47" w14:textId="77777777" w:rsidR="002B1D0F" w:rsidRDefault="002B1D0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39BE3298" w14:textId="77777777" w:rsidR="002B1D0F" w:rsidRDefault="002B1D0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50A7D207" w14:textId="77777777" w:rsidR="003A3638" w:rsidRPr="002821F8" w:rsidRDefault="003A363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51312418" w14:textId="77777777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6542867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42E0DC0" w14:textId="3601ECDD" w:rsidR="002F66A2" w:rsidRDefault="00194EC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>Maximální míra dotace činí 70 % z celkových způsobilých výdajů projektu; pokud je žadatelem obec nad 5 000 obyvatel 50</w:t>
      </w:r>
      <w:r w:rsidR="000E6CC7">
        <w:rPr>
          <w:rFonts w:ascii="Arial" w:hAnsi="Arial" w:cs="Arial"/>
          <w:sz w:val="20"/>
          <w:szCs w:val="20"/>
        </w:rPr>
        <w:t xml:space="preserve"> </w:t>
      </w:r>
      <w:r w:rsidRPr="00194EC7">
        <w:rPr>
          <w:rFonts w:ascii="Arial" w:hAnsi="Arial" w:cs="Arial"/>
          <w:sz w:val="20"/>
          <w:szCs w:val="20"/>
        </w:rPr>
        <w:t>% z celkových způsobilých výdajů projektu.</w:t>
      </w:r>
    </w:p>
    <w:p w14:paraId="35D25C43" w14:textId="77777777" w:rsidR="00194EC7" w:rsidRPr="002821F8" w:rsidRDefault="00194EC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22A4430" w14:textId="77777777" w:rsidR="002F66A2" w:rsidRPr="004E65B1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 w:rsidRPr="002821F8">
        <w:rPr>
          <w:rFonts w:ascii="Arial" w:hAnsi="Arial" w:cs="Arial"/>
          <w:sz w:val="20"/>
          <w:szCs w:val="20"/>
        </w:rPr>
        <w:t xml:space="preserve">dotace </w:t>
      </w:r>
      <w:r w:rsidR="002F66A2" w:rsidRPr="002821F8">
        <w:rPr>
          <w:rFonts w:ascii="Arial" w:hAnsi="Arial" w:cs="Arial"/>
          <w:sz w:val="20"/>
          <w:szCs w:val="20"/>
        </w:rPr>
        <w:t xml:space="preserve">(dále jen „Smlouva“) ve finančním vyjádření bude zaokrouhlena na </w:t>
      </w:r>
      <w:r w:rsidR="002F66A2" w:rsidRPr="001B68D9">
        <w:rPr>
          <w:rFonts w:ascii="Arial" w:hAnsi="Arial" w:cs="Arial"/>
          <w:b/>
          <w:sz w:val="20"/>
          <w:szCs w:val="20"/>
        </w:rPr>
        <w:t>celé sto</w:t>
      </w:r>
      <w:r w:rsidR="000C4DBB" w:rsidRPr="001B68D9">
        <w:rPr>
          <w:rFonts w:ascii="Arial" w:hAnsi="Arial" w:cs="Arial"/>
          <w:b/>
          <w:sz w:val="20"/>
          <w:szCs w:val="20"/>
        </w:rPr>
        <w:t>koruny dolů.</w:t>
      </w:r>
      <w:r w:rsidR="002F66A2" w:rsidRPr="002821F8">
        <w:rPr>
          <w:rFonts w:ascii="Arial" w:hAnsi="Arial" w:cs="Arial"/>
          <w:color w:val="7030A0"/>
        </w:rPr>
        <w:t xml:space="preserve"> </w:t>
      </w:r>
      <w:r w:rsidR="002F66A2" w:rsidRPr="002821F8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0A86DB14" w14:textId="77777777" w:rsidR="00492306" w:rsidRDefault="002F66A2" w:rsidP="00234911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Celková výše </w:t>
      </w:r>
      <w:r w:rsidRPr="00F54E5B">
        <w:rPr>
          <w:rFonts w:ascii="Arial" w:hAnsi="Arial" w:cs="Arial"/>
          <w:sz w:val="20"/>
          <w:szCs w:val="20"/>
        </w:rPr>
        <w:t xml:space="preserve">poskytnuté </w:t>
      </w:r>
      <w:r w:rsidR="00E0470D" w:rsidRPr="00F54E5B">
        <w:rPr>
          <w:rFonts w:ascii="Arial" w:hAnsi="Arial" w:cs="Arial"/>
          <w:sz w:val="20"/>
          <w:szCs w:val="20"/>
        </w:rPr>
        <w:t xml:space="preserve">dotace </w:t>
      </w:r>
      <w:r w:rsidRPr="00F54E5B">
        <w:rPr>
          <w:rFonts w:ascii="Arial" w:hAnsi="Arial" w:cs="Arial"/>
          <w:sz w:val="20"/>
          <w:szCs w:val="20"/>
        </w:rPr>
        <w:t xml:space="preserve">ze zdrojů Zlínského </w:t>
      </w:r>
      <w:r w:rsidRPr="002821F8">
        <w:rPr>
          <w:rFonts w:ascii="Arial" w:hAnsi="Arial" w:cs="Arial"/>
          <w:sz w:val="20"/>
          <w:szCs w:val="20"/>
        </w:rPr>
        <w:t>kraje a dalších zdrojů příjemc</w:t>
      </w:r>
      <w:r w:rsidR="00114220" w:rsidRPr="002821F8">
        <w:rPr>
          <w:rFonts w:ascii="Arial" w:hAnsi="Arial" w:cs="Arial"/>
          <w:sz w:val="20"/>
          <w:szCs w:val="20"/>
        </w:rPr>
        <w:t>e nesmí překročit 100</w:t>
      </w:r>
      <w:r w:rsidR="00BC3378" w:rsidRPr="002821F8">
        <w:rPr>
          <w:rFonts w:ascii="Arial" w:hAnsi="Arial" w:cs="Arial"/>
          <w:sz w:val="20"/>
          <w:szCs w:val="20"/>
        </w:rPr>
        <w:t xml:space="preserve"> </w:t>
      </w:r>
      <w:r w:rsidR="00114220" w:rsidRPr="002821F8">
        <w:rPr>
          <w:rFonts w:ascii="Arial" w:hAnsi="Arial" w:cs="Arial"/>
          <w:sz w:val="20"/>
          <w:szCs w:val="20"/>
        </w:rPr>
        <w:t>% celkových</w:t>
      </w:r>
      <w:r w:rsidRPr="002821F8">
        <w:rPr>
          <w:rFonts w:ascii="Arial" w:hAnsi="Arial" w:cs="Arial"/>
          <w:sz w:val="20"/>
          <w:szCs w:val="20"/>
        </w:rPr>
        <w:t xml:space="preserve"> způsobilých </w:t>
      </w:r>
      <w:r w:rsidR="00A36125" w:rsidRPr="002821F8">
        <w:rPr>
          <w:rFonts w:ascii="Arial" w:hAnsi="Arial" w:cs="Arial"/>
          <w:sz w:val="20"/>
          <w:szCs w:val="20"/>
        </w:rPr>
        <w:t>výdajů</w:t>
      </w:r>
      <w:r w:rsidRPr="002821F8">
        <w:rPr>
          <w:rFonts w:ascii="Arial" w:hAnsi="Arial" w:cs="Arial"/>
          <w:sz w:val="20"/>
          <w:szCs w:val="20"/>
        </w:rPr>
        <w:t xml:space="preserve"> projektu. </w:t>
      </w:r>
      <w:r w:rsidR="00234911" w:rsidRPr="00234911">
        <w:rPr>
          <w:rFonts w:ascii="Arial" w:hAnsi="Arial" w:cs="Arial"/>
          <w:sz w:val="20"/>
          <w:szCs w:val="20"/>
        </w:rPr>
        <w:t xml:space="preserve">Dojde-li k navýšení skutečných zdrojů financování projektu specifikovaného v předložené Žádosti o poskytnutí dotace z Fondu Zlínského kraje a tyto zdroje </w:t>
      </w:r>
      <w:proofErr w:type="gramStart"/>
      <w:r w:rsidR="00234911" w:rsidRPr="00234911">
        <w:rPr>
          <w:rFonts w:ascii="Arial" w:hAnsi="Arial" w:cs="Arial"/>
          <w:sz w:val="20"/>
          <w:szCs w:val="20"/>
        </w:rPr>
        <w:t>překročí</w:t>
      </w:r>
      <w:proofErr w:type="gramEnd"/>
      <w:r w:rsidR="00234911" w:rsidRPr="00234911">
        <w:rPr>
          <w:rFonts w:ascii="Arial" w:hAnsi="Arial" w:cs="Arial"/>
          <w:sz w:val="20"/>
          <w:szCs w:val="20"/>
        </w:rPr>
        <w:t xml:space="preserve"> celkové skutečné způsobilé výdaje projektu, dojde ke krácení poskytované dotace, a to o částku, o kterou veškeré zdroje tohoto projektu (dotace ZK, příjmy projektu, další zdroje financování) </w:t>
      </w:r>
      <w:r w:rsidR="00C93750" w:rsidRPr="00234911">
        <w:rPr>
          <w:rFonts w:ascii="Arial" w:hAnsi="Arial" w:cs="Arial"/>
          <w:sz w:val="20"/>
          <w:szCs w:val="20"/>
        </w:rPr>
        <w:t>převýší</w:t>
      </w:r>
      <w:r w:rsidR="00C93750">
        <w:rPr>
          <w:rFonts w:ascii="Arial" w:hAnsi="Arial" w:cs="Arial"/>
          <w:sz w:val="20"/>
          <w:szCs w:val="20"/>
        </w:rPr>
        <w:t xml:space="preserve"> </w:t>
      </w:r>
      <w:r w:rsidR="00234911" w:rsidRPr="00234911">
        <w:rPr>
          <w:rFonts w:ascii="Arial" w:hAnsi="Arial" w:cs="Arial"/>
          <w:sz w:val="20"/>
          <w:szCs w:val="20"/>
        </w:rPr>
        <w:t xml:space="preserve">celkové skutečné způsobilé výdaje. V případě, že </w:t>
      </w:r>
      <w:r w:rsidR="00C93750" w:rsidRPr="00234911">
        <w:rPr>
          <w:rFonts w:ascii="Arial" w:hAnsi="Arial" w:cs="Arial"/>
          <w:sz w:val="20"/>
          <w:szCs w:val="20"/>
        </w:rPr>
        <w:t>dotace</w:t>
      </w:r>
      <w:r w:rsidR="00C93750">
        <w:rPr>
          <w:rFonts w:ascii="Arial" w:hAnsi="Arial" w:cs="Arial"/>
          <w:sz w:val="20"/>
          <w:szCs w:val="20"/>
        </w:rPr>
        <w:t xml:space="preserve"> </w:t>
      </w:r>
      <w:r w:rsidR="00234911" w:rsidRPr="00234911">
        <w:rPr>
          <w:rFonts w:ascii="Arial" w:hAnsi="Arial" w:cs="Arial"/>
          <w:sz w:val="20"/>
          <w:szCs w:val="20"/>
        </w:rPr>
        <w:t>byla již vyplacena, je příjemce povinen tuto částku poskytovateli vrátit do 15 dnů od doručení výzvy.</w:t>
      </w:r>
    </w:p>
    <w:p w14:paraId="728F487B" w14:textId="77777777" w:rsidR="00710EE0" w:rsidRPr="002821F8" w:rsidRDefault="00710EE0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135BAB37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DC9C0D" w14:textId="77777777" w:rsidR="00C35932" w:rsidRPr="002821F8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3EC426A3" w14:textId="77777777" w:rsidR="000901A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060B03E6" w14:textId="77777777" w:rsidR="00194EC7" w:rsidRPr="002821F8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FA1495F" w14:textId="77777777" w:rsidR="001B68D9" w:rsidRPr="005866B4" w:rsidRDefault="001B68D9" w:rsidP="001B68D9">
      <w:pPr>
        <w:pStyle w:val="Odstavecseseznamem"/>
        <w:numPr>
          <w:ilvl w:val="0"/>
          <w:numId w:val="34"/>
        </w:numPr>
        <w:tabs>
          <w:tab w:val="clear" w:pos="1228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vlastníci lesa nebo osoby, na které se podle zvláštního právního předpisu</w:t>
      </w:r>
      <w:r w:rsidR="006D7CF5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866B4">
        <w:rPr>
          <w:rFonts w:ascii="Arial" w:hAnsi="Arial" w:cs="Arial"/>
          <w:sz w:val="20"/>
          <w:szCs w:val="20"/>
        </w:rPr>
        <w:t xml:space="preserve"> vztahují práva a povinnosti vlastníka lesa </w:t>
      </w:r>
    </w:p>
    <w:p w14:paraId="1988B1E8" w14:textId="77777777" w:rsidR="001B68D9" w:rsidRDefault="001B68D9" w:rsidP="001B68D9">
      <w:pPr>
        <w:pStyle w:val="Odstavecseseznamem"/>
        <w:numPr>
          <w:ilvl w:val="0"/>
          <w:numId w:val="34"/>
        </w:numPr>
        <w:tabs>
          <w:tab w:val="clear" w:pos="1228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v případě,</w:t>
      </w:r>
      <w:r>
        <w:rPr>
          <w:rFonts w:ascii="Arial" w:hAnsi="Arial" w:cs="Arial"/>
          <w:sz w:val="20"/>
          <w:szCs w:val="20"/>
        </w:rPr>
        <w:t xml:space="preserve"> </w:t>
      </w:r>
      <w:r w:rsidRPr="005866B4">
        <w:rPr>
          <w:rFonts w:ascii="Arial" w:hAnsi="Arial" w:cs="Arial"/>
          <w:sz w:val="20"/>
          <w:szCs w:val="20"/>
        </w:rPr>
        <w:t>kdy je pozemek ve spoluvlastnictví více osob, je žadate</w:t>
      </w:r>
      <w:r>
        <w:rPr>
          <w:rFonts w:ascii="Arial" w:hAnsi="Arial" w:cs="Arial"/>
          <w:sz w:val="20"/>
          <w:szCs w:val="20"/>
        </w:rPr>
        <w:t>lem o dotaci vždy osoba, která:</w:t>
      </w:r>
    </w:p>
    <w:p w14:paraId="2C1DD671" w14:textId="77777777" w:rsidR="001B68D9" w:rsidRPr="005866B4" w:rsidRDefault="001B68D9" w:rsidP="00F72465">
      <w:pPr>
        <w:pStyle w:val="Odstavecseseznamem"/>
        <w:numPr>
          <w:ilvl w:val="2"/>
          <w:numId w:val="34"/>
        </w:numPr>
        <w:tabs>
          <w:tab w:val="clear" w:pos="2671"/>
          <w:tab w:val="num" w:pos="2087"/>
        </w:tabs>
        <w:spacing w:before="120" w:after="120" w:line="240" w:lineRule="auto"/>
        <w:ind w:left="2087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má většinový spoluvlastnický podíl</w:t>
      </w:r>
      <w:r w:rsidR="006D7CF5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5866B4">
        <w:rPr>
          <w:rFonts w:ascii="Arial" w:hAnsi="Arial" w:cs="Arial"/>
          <w:sz w:val="20"/>
          <w:szCs w:val="20"/>
        </w:rPr>
        <w:t xml:space="preserve">, nebo </w:t>
      </w:r>
    </w:p>
    <w:p w14:paraId="0FB879A1" w14:textId="77777777" w:rsidR="001B68D9" w:rsidRPr="001B68D9" w:rsidRDefault="001B68D9" w:rsidP="00F72465">
      <w:pPr>
        <w:pStyle w:val="Odstavecseseznamem"/>
        <w:numPr>
          <w:ilvl w:val="2"/>
          <w:numId w:val="34"/>
        </w:numPr>
        <w:tabs>
          <w:tab w:val="clear" w:pos="2671"/>
          <w:tab w:val="num" w:pos="2087"/>
        </w:tabs>
        <w:spacing w:before="120" w:after="120" w:line="240" w:lineRule="auto"/>
        <w:ind w:left="2087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je zmocněna písemnou ověřenou plnou mocí dalšími spoluvlastníky, kteří mají spolu se žadatelem na pozemku většinový podíl počítaný podle velikos</w:t>
      </w:r>
      <w:r>
        <w:rPr>
          <w:rFonts w:ascii="Arial" w:hAnsi="Arial" w:cs="Arial"/>
          <w:sz w:val="20"/>
          <w:szCs w:val="20"/>
        </w:rPr>
        <w:t>ti podílů</w:t>
      </w:r>
    </w:p>
    <w:p w14:paraId="331EE164" w14:textId="77777777" w:rsidR="00B5580C" w:rsidRPr="00F45F69" w:rsidRDefault="00EF6487" w:rsidP="00F45F69">
      <w:pPr>
        <w:spacing w:before="120"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Pr="00F45F69">
        <w:rPr>
          <w:rFonts w:ascii="Arial" w:hAnsi="Arial" w:cs="Arial"/>
          <w:sz w:val="20"/>
          <w:szCs w:val="20"/>
        </w:rPr>
        <w:t>adatelem</w:t>
      </w:r>
      <w:r w:rsidR="00B5580C" w:rsidRPr="00F45F69">
        <w:rPr>
          <w:rFonts w:ascii="Arial" w:hAnsi="Arial" w:cs="Arial"/>
          <w:sz w:val="20"/>
          <w:szCs w:val="20"/>
        </w:rPr>
        <w:t xml:space="preserve"> nesmí být organizační složka státu, zařízení státu, které má obdobné postavení jako organizační složka státu, příspěvková organizace zřízená organizační složkou státu a státní podnik </w:t>
      </w:r>
    </w:p>
    <w:p w14:paraId="42B9933E" w14:textId="77777777" w:rsidR="009B3A5D" w:rsidRPr="001B68D9" w:rsidRDefault="009B3A5D" w:rsidP="009B3A5D">
      <w:pPr>
        <w:pStyle w:val="Odstavecseseznamem"/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64528A2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4D8B4287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728403A4" w14:textId="77777777" w:rsidR="00563500" w:rsidRPr="00F54E5B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být přímo odpovědní za realizaci projektu, nepůsobit jako prostředník</w:t>
      </w:r>
    </w:p>
    <w:p w14:paraId="4D8C992C" w14:textId="77777777" w:rsidR="00563500" w:rsidRPr="002821F8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 xml:space="preserve">zdroje financování </w:t>
      </w:r>
    </w:p>
    <w:p w14:paraId="25DD0AB9" w14:textId="77777777" w:rsidR="00563500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563500">
        <w:rPr>
          <w:rFonts w:ascii="Arial" w:hAnsi="Arial" w:cs="Arial"/>
          <w:sz w:val="20"/>
        </w:rPr>
        <w:t>nesmí mít vystaven inkasní příkaz ve vztahu k jakékoliv podpoře, kterou obdržel z veřejných prostředků, v návaznosti na rozhodnutí Evropské komise, jímž byla podpora prohlášena za protiprávní a neslučitelnou s vnitřním trhem</w:t>
      </w:r>
    </w:p>
    <w:p w14:paraId="2BF1179A" w14:textId="77777777" w:rsidR="001B5B28" w:rsidRPr="009555D1" w:rsidRDefault="001B5B28" w:rsidP="001B5B28">
      <w:pPr>
        <w:pStyle w:val="Odstavecseseznamem"/>
        <w:numPr>
          <w:ilvl w:val="0"/>
          <w:numId w:val="2"/>
        </w:numPr>
        <w:tabs>
          <w:tab w:val="clear" w:pos="1228"/>
          <w:tab w:val="num" w:pos="1560"/>
        </w:tabs>
        <w:ind w:left="1418" w:hanging="284"/>
        <w:rPr>
          <w:rFonts w:ascii="Arial" w:hAnsi="Arial" w:cs="Arial"/>
          <w:sz w:val="20"/>
        </w:rPr>
      </w:pPr>
      <w:r w:rsidRPr="009555D1">
        <w:rPr>
          <w:rFonts w:ascii="Arial" w:hAnsi="Arial" w:cs="Arial"/>
          <w:sz w:val="20"/>
        </w:rPr>
        <w:t>Dotace nebude poskytnuta obchodní společnosti, ve které veřejný funkcionář dle § 2 odst.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1 písm.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c) z.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>č.</w:t>
      </w:r>
      <w:r>
        <w:rPr>
          <w:rFonts w:ascii="Arial" w:hAnsi="Arial" w:cs="Arial"/>
          <w:sz w:val="20"/>
        </w:rPr>
        <w:t xml:space="preserve"> </w:t>
      </w:r>
      <w:r w:rsidRPr="009555D1">
        <w:rPr>
          <w:rFonts w:ascii="Arial" w:hAnsi="Arial" w:cs="Arial"/>
          <w:sz w:val="20"/>
        </w:rPr>
        <w:t xml:space="preserve">159/2006 Sb. o střetu zájmů nebo jím ovládaná osoba vlastní podíl představující alespoň 25 % účasti společníka v obchodní společnosti. </w:t>
      </w:r>
    </w:p>
    <w:p w14:paraId="5B2331DB" w14:textId="77777777" w:rsidR="00563500" w:rsidRPr="00563500" w:rsidRDefault="00563500" w:rsidP="00563500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703C8043" w14:textId="77777777" w:rsidR="00563500" w:rsidRDefault="00563500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 případě, kdy je žadatelem obec, se počet obyvatel obce pro účely podpory posuzuje dle Vyhlášky Ministerstva financí ČR o</w:t>
      </w:r>
      <w:r w:rsidR="002E6D70">
        <w:rPr>
          <w:rFonts w:ascii="Arial" w:hAnsi="Arial" w:cs="Arial"/>
          <w:sz w:val="20"/>
          <w:szCs w:val="20"/>
        </w:rPr>
        <w:t xml:space="preserve"> procentním</w:t>
      </w:r>
      <w:r w:rsidRPr="002821F8">
        <w:rPr>
          <w:rFonts w:ascii="Arial" w:hAnsi="Arial" w:cs="Arial"/>
          <w:sz w:val="20"/>
          <w:szCs w:val="20"/>
        </w:rPr>
        <w:t xml:space="preserve"> podílu jednotlivých obcí na částech celostátního hrubého výnosu daně z přidané hodnoty a daní z příjmů (dále jen „vyhláška“) účinnou k 1.1. příslušného kalendářního roku, ve kterém je Program vyhlášen. </w:t>
      </w:r>
    </w:p>
    <w:p w14:paraId="5C118525" w14:textId="77777777" w:rsidR="00563500" w:rsidRPr="002821F8" w:rsidRDefault="00563500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272DD18E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23CD0AC1" w14:textId="77777777" w:rsidR="00EC3D93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Projekty v rámci Programu musí být realizovány </w:t>
      </w:r>
      <w:r w:rsidR="009B3A5D">
        <w:rPr>
          <w:rFonts w:ascii="Arial" w:hAnsi="Arial" w:cs="Arial"/>
          <w:sz w:val="20"/>
          <w:szCs w:val="20"/>
        </w:rPr>
        <w:t>na</w:t>
      </w:r>
      <w:r w:rsidR="00A549F6">
        <w:rPr>
          <w:rFonts w:ascii="Arial" w:hAnsi="Arial" w:cs="Arial"/>
          <w:sz w:val="20"/>
          <w:szCs w:val="20"/>
        </w:rPr>
        <w:t xml:space="preserve"> pozemcích</w:t>
      </w:r>
      <w:r w:rsidR="00A549F6" w:rsidRPr="00A549F6">
        <w:rPr>
          <w:rFonts w:ascii="Arial" w:hAnsi="Arial" w:cs="Arial"/>
          <w:sz w:val="20"/>
          <w:szCs w:val="20"/>
        </w:rPr>
        <w:t xml:space="preserve"> určený</w:t>
      </w:r>
      <w:r w:rsidR="00A549F6">
        <w:rPr>
          <w:rFonts w:ascii="Arial" w:hAnsi="Arial" w:cs="Arial"/>
          <w:sz w:val="20"/>
          <w:szCs w:val="20"/>
        </w:rPr>
        <w:t>ch</w:t>
      </w:r>
      <w:r w:rsidR="00A549F6" w:rsidRPr="00A549F6">
        <w:rPr>
          <w:rFonts w:ascii="Arial" w:hAnsi="Arial" w:cs="Arial"/>
          <w:sz w:val="20"/>
          <w:szCs w:val="20"/>
        </w:rPr>
        <w:t xml:space="preserve"> k plnění funkcí lesa</w:t>
      </w:r>
      <w:r w:rsidR="00A549F6">
        <w:rPr>
          <w:rFonts w:ascii="Arial" w:hAnsi="Arial" w:cs="Arial"/>
          <w:sz w:val="20"/>
          <w:szCs w:val="20"/>
        </w:rPr>
        <w:t xml:space="preserve"> (PUPFL)</w:t>
      </w:r>
      <w:r w:rsidR="00026556">
        <w:rPr>
          <w:rFonts w:ascii="Arial" w:hAnsi="Arial" w:cs="Arial"/>
          <w:sz w:val="20"/>
          <w:szCs w:val="20"/>
        </w:rPr>
        <w:t>,</w:t>
      </w:r>
      <w:r w:rsidR="00A549F6" w:rsidRPr="00A549F6">
        <w:rPr>
          <w:rFonts w:ascii="Arial" w:hAnsi="Arial" w:cs="Arial"/>
          <w:sz w:val="20"/>
          <w:szCs w:val="20"/>
        </w:rPr>
        <w:t xml:space="preserve"> </w:t>
      </w:r>
      <w:r w:rsidR="009B3A5D">
        <w:rPr>
          <w:rFonts w:ascii="Arial" w:hAnsi="Arial" w:cs="Arial"/>
          <w:sz w:val="20"/>
          <w:szCs w:val="20"/>
        </w:rPr>
        <w:t>vlastníka lesa nebo spoluvlastní</w:t>
      </w:r>
      <w:r w:rsidR="00A549F6">
        <w:rPr>
          <w:rFonts w:ascii="Arial" w:hAnsi="Arial" w:cs="Arial"/>
          <w:sz w:val="20"/>
          <w:szCs w:val="20"/>
        </w:rPr>
        <w:t>ků lesa</w:t>
      </w:r>
      <w:r w:rsidR="00667C01">
        <w:rPr>
          <w:rFonts w:ascii="Arial" w:hAnsi="Arial" w:cs="Arial"/>
          <w:sz w:val="20"/>
          <w:szCs w:val="20"/>
        </w:rPr>
        <w:t>.</w:t>
      </w:r>
      <w:r w:rsidR="00EC3D93">
        <w:rPr>
          <w:rFonts w:ascii="Arial" w:hAnsi="Arial" w:cs="Arial"/>
          <w:sz w:val="20"/>
          <w:szCs w:val="20"/>
        </w:rPr>
        <w:t xml:space="preserve"> </w:t>
      </w:r>
    </w:p>
    <w:p w14:paraId="0C22639C" w14:textId="77777777" w:rsidR="00EC3D93" w:rsidRDefault="00EC3D9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E5414D1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1AAF51C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4D3D74"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52E1B79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84D8D80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123A3953" w14:textId="77777777" w:rsidR="00A07918" w:rsidRPr="002821F8" w:rsidRDefault="00A07918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</w:t>
      </w:r>
      <w:r w:rsidR="00362F16" w:rsidRPr="00F54E5B">
        <w:rPr>
          <w:rFonts w:ascii="Arial" w:hAnsi="Arial" w:cs="Arial"/>
          <w:sz w:val="20"/>
          <w:szCs w:val="20"/>
        </w:rPr>
        <w:t xml:space="preserve">předložit </w:t>
      </w:r>
      <w:r w:rsidRPr="002821F8">
        <w:rPr>
          <w:rFonts w:ascii="Arial" w:hAnsi="Arial" w:cs="Arial"/>
          <w:sz w:val="20"/>
          <w:szCs w:val="20"/>
        </w:rPr>
        <w:t xml:space="preserve">maximálně </w:t>
      </w:r>
      <w:r w:rsidR="00A549F6">
        <w:rPr>
          <w:rFonts w:ascii="Arial" w:hAnsi="Arial" w:cs="Arial"/>
          <w:sz w:val="20"/>
          <w:szCs w:val="20"/>
        </w:rPr>
        <w:t>1 Ž</w:t>
      </w:r>
      <w:r w:rsidRPr="002821F8">
        <w:rPr>
          <w:rFonts w:ascii="Arial" w:hAnsi="Arial" w:cs="Arial"/>
          <w:sz w:val="20"/>
          <w:szCs w:val="20"/>
        </w:rPr>
        <w:t>ádost</w:t>
      </w:r>
      <w:r w:rsidR="00AB18E6">
        <w:rPr>
          <w:rFonts w:ascii="Arial" w:hAnsi="Arial" w:cs="Arial"/>
          <w:sz w:val="20"/>
          <w:szCs w:val="20"/>
        </w:rPr>
        <w:t xml:space="preserve"> o poskytnutí dotace.</w:t>
      </w:r>
      <w:r w:rsidR="002E027A">
        <w:rPr>
          <w:rFonts w:ascii="Arial" w:hAnsi="Arial" w:cs="Arial"/>
          <w:sz w:val="20"/>
          <w:szCs w:val="20"/>
        </w:rPr>
        <w:t xml:space="preserve"> </w:t>
      </w:r>
    </w:p>
    <w:p w14:paraId="5EB5E61D" w14:textId="77777777" w:rsidR="00A07918" w:rsidRPr="002821F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349D2E3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Územní vymezení projektu:</w:t>
      </w:r>
    </w:p>
    <w:p w14:paraId="422BF49B" w14:textId="77777777" w:rsidR="000901A5" w:rsidRPr="002821F8" w:rsidRDefault="00E0470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P</w:t>
      </w:r>
      <w:r w:rsidR="000901A5" w:rsidRPr="002821F8">
        <w:rPr>
          <w:rFonts w:ascii="Arial" w:hAnsi="Arial" w:cs="Arial"/>
          <w:sz w:val="20"/>
          <w:szCs w:val="20"/>
        </w:rPr>
        <w:t>rojekt musí být realizován</w:t>
      </w:r>
      <w:r w:rsidR="00A549F6">
        <w:rPr>
          <w:rFonts w:ascii="Arial" w:hAnsi="Arial" w:cs="Arial"/>
          <w:sz w:val="20"/>
          <w:szCs w:val="20"/>
        </w:rPr>
        <w:t xml:space="preserve"> na území Zlínského kraje.</w:t>
      </w:r>
      <w:r w:rsidR="000901A5" w:rsidRPr="002821F8">
        <w:rPr>
          <w:rFonts w:ascii="Arial" w:hAnsi="Arial" w:cs="Arial"/>
          <w:sz w:val="20"/>
          <w:szCs w:val="20"/>
        </w:rPr>
        <w:t xml:space="preserve"> </w:t>
      </w:r>
    </w:p>
    <w:p w14:paraId="2B53A33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2AA7690" w14:textId="77777777" w:rsidR="000901A5" w:rsidRPr="002821F8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20934184" w14:textId="77777777" w:rsidR="00AB18E6" w:rsidRDefault="00AB18E6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162CD">
        <w:rPr>
          <w:rFonts w:ascii="Arial" w:hAnsi="Arial" w:cs="Arial"/>
          <w:sz w:val="20"/>
          <w:szCs w:val="20"/>
        </w:rPr>
        <w:t>V době realizace projektu musí žadateli způsobilé výdaje vzniknout a být jím i současně uhrazeny</w:t>
      </w:r>
      <w:r>
        <w:rPr>
          <w:rFonts w:ascii="Arial" w:hAnsi="Arial" w:cs="Arial"/>
          <w:sz w:val="20"/>
          <w:szCs w:val="20"/>
        </w:rPr>
        <w:t>.</w:t>
      </w:r>
    </w:p>
    <w:p w14:paraId="4C451834" w14:textId="77777777" w:rsidR="00EC67AF" w:rsidRPr="006D7CF5" w:rsidRDefault="00EC67AF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z w:val="20"/>
          <w:szCs w:val="20"/>
        </w:rPr>
      </w:pPr>
    </w:p>
    <w:p w14:paraId="11BE6606" w14:textId="21646F7D" w:rsidR="000901A5" w:rsidRPr="00E20D30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20D30">
        <w:rPr>
          <w:rFonts w:ascii="Arial" w:hAnsi="Arial" w:cs="Arial"/>
          <w:sz w:val="20"/>
          <w:szCs w:val="20"/>
        </w:rPr>
        <w:t>Realizace</w:t>
      </w:r>
      <w:r w:rsidR="000901A5" w:rsidRPr="00E20D30">
        <w:rPr>
          <w:rFonts w:ascii="Arial" w:hAnsi="Arial" w:cs="Arial"/>
          <w:sz w:val="20"/>
          <w:szCs w:val="20"/>
        </w:rPr>
        <w:t xml:space="preserve"> projektu </w:t>
      </w:r>
      <w:r w:rsidRPr="00E20D30">
        <w:rPr>
          <w:rFonts w:ascii="Arial" w:hAnsi="Arial" w:cs="Arial"/>
          <w:sz w:val="20"/>
          <w:szCs w:val="20"/>
        </w:rPr>
        <w:t>může být zahájena</w:t>
      </w:r>
      <w:r w:rsidR="00CA3C41" w:rsidRPr="00E20D30">
        <w:rPr>
          <w:rFonts w:ascii="Arial" w:hAnsi="Arial" w:cs="Arial"/>
          <w:sz w:val="20"/>
          <w:szCs w:val="20"/>
        </w:rPr>
        <w:t xml:space="preserve"> nejdříve dne</w:t>
      </w:r>
      <w:r w:rsidR="000901A5" w:rsidRPr="00E20D30">
        <w:rPr>
          <w:rFonts w:ascii="Arial" w:hAnsi="Arial" w:cs="Arial"/>
          <w:sz w:val="20"/>
          <w:szCs w:val="20"/>
        </w:rPr>
        <w:t xml:space="preserve"> </w:t>
      </w:r>
      <w:r w:rsidR="003310D2">
        <w:rPr>
          <w:rFonts w:ascii="Arial" w:hAnsi="Arial" w:cs="Arial"/>
          <w:b/>
          <w:sz w:val="20"/>
          <w:szCs w:val="20"/>
        </w:rPr>
        <w:t>1</w:t>
      </w:r>
      <w:r w:rsidR="000E6CC7">
        <w:rPr>
          <w:rFonts w:ascii="Arial" w:hAnsi="Arial" w:cs="Arial"/>
          <w:b/>
          <w:sz w:val="20"/>
          <w:szCs w:val="20"/>
        </w:rPr>
        <w:t>7</w:t>
      </w:r>
      <w:r w:rsidR="00A549F6" w:rsidRPr="00E20D30">
        <w:rPr>
          <w:rFonts w:ascii="Arial" w:hAnsi="Arial" w:cs="Arial"/>
          <w:b/>
          <w:sz w:val="20"/>
          <w:szCs w:val="20"/>
        </w:rPr>
        <w:t>. </w:t>
      </w:r>
      <w:r w:rsidR="003310D2">
        <w:rPr>
          <w:rFonts w:ascii="Arial" w:hAnsi="Arial" w:cs="Arial"/>
          <w:b/>
          <w:sz w:val="20"/>
          <w:szCs w:val="20"/>
        </w:rPr>
        <w:t>2</w:t>
      </w:r>
      <w:r w:rsidR="00A549F6" w:rsidRPr="00E20D30">
        <w:rPr>
          <w:rFonts w:ascii="Arial" w:hAnsi="Arial" w:cs="Arial"/>
          <w:b/>
          <w:sz w:val="20"/>
          <w:szCs w:val="20"/>
        </w:rPr>
        <w:t>. </w:t>
      </w:r>
      <w:r w:rsidR="000B59EC" w:rsidRPr="00E20D30">
        <w:rPr>
          <w:rFonts w:ascii="Arial" w:hAnsi="Arial" w:cs="Arial"/>
          <w:b/>
          <w:sz w:val="20"/>
          <w:szCs w:val="20"/>
        </w:rPr>
        <w:t>20</w:t>
      </w:r>
      <w:r w:rsidR="00EC3D93" w:rsidRPr="00E20D30">
        <w:rPr>
          <w:rFonts w:ascii="Arial" w:hAnsi="Arial" w:cs="Arial"/>
          <w:b/>
          <w:sz w:val="20"/>
          <w:szCs w:val="20"/>
        </w:rPr>
        <w:t>2</w:t>
      </w:r>
      <w:r w:rsidR="000E6CC7">
        <w:rPr>
          <w:rFonts w:ascii="Arial" w:hAnsi="Arial" w:cs="Arial"/>
          <w:b/>
          <w:sz w:val="20"/>
          <w:szCs w:val="20"/>
        </w:rPr>
        <w:t>4</w:t>
      </w:r>
      <w:r w:rsidR="000901A5" w:rsidRPr="00E20D30">
        <w:rPr>
          <w:rFonts w:ascii="Arial" w:hAnsi="Arial" w:cs="Arial"/>
          <w:b/>
          <w:sz w:val="20"/>
          <w:szCs w:val="20"/>
        </w:rPr>
        <w:t>.</w:t>
      </w:r>
      <w:r w:rsidR="000901A5" w:rsidRPr="00E20D30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505CB391" w14:textId="50F804E7" w:rsidR="002F66A2" w:rsidRPr="00E20D30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20D30">
        <w:rPr>
          <w:rFonts w:ascii="Arial" w:hAnsi="Arial" w:cs="Arial"/>
          <w:sz w:val="20"/>
          <w:szCs w:val="20"/>
        </w:rPr>
        <w:t>Nejzazší datum pro ukončení realizace projektu je stanoveno na</w:t>
      </w:r>
      <w:r w:rsidR="000C357D">
        <w:rPr>
          <w:rFonts w:ascii="Arial" w:hAnsi="Arial" w:cs="Arial"/>
          <w:sz w:val="20"/>
          <w:szCs w:val="20"/>
        </w:rPr>
        <w:t xml:space="preserve"> </w:t>
      </w:r>
      <w:r w:rsidR="00AB18E6" w:rsidRPr="00E20D30">
        <w:rPr>
          <w:rFonts w:ascii="Arial" w:hAnsi="Arial" w:cs="Arial"/>
          <w:b/>
          <w:sz w:val="20"/>
          <w:szCs w:val="20"/>
        </w:rPr>
        <w:t>2</w:t>
      </w:r>
      <w:r w:rsidR="00AE7B99">
        <w:rPr>
          <w:rFonts w:ascii="Arial" w:hAnsi="Arial" w:cs="Arial"/>
          <w:b/>
          <w:sz w:val="20"/>
          <w:szCs w:val="20"/>
        </w:rPr>
        <w:t>0</w:t>
      </w:r>
      <w:r w:rsidR="00A549F6" w:rsidRPr="00E20D30">
        <w:rPr>
          <w:rFonts w:ascii="Arial" w:hAnsi="Arial" w:cs="Arial"/>
          <w:b/>
          <w:sz w:val="20"/>
          <w:szCs w:val="20"/>
        </w:rPr>
        <w:t>. 1</w:t>
      </w:r>
      <w:r w:rsidR="00E20D30" w:rsidRPr="00E20D30">
        <w:rPr>
          <w:rFonts w:ascii="Arial" w:hAnsi="Arial" w:cs="Arial"/>
          <w:b/>
          <w:sz w:val="20"/>
          <w:szCs w:val="20"/>
        </w:rPr>
        <w:t>1</w:t>
      </w:r>
      <w:r w:rsidR="00A549F6" w:rsidRPr="00E20D30">
        <w:rPr>
          <w:rFonts w:ascii="Arial" w:hAnsi="Arial" w:cs="Arial"/>
          <w:b/>
          <w:sz w:val="20"/>
          <w:szCs w:val="20"/>
        </w:rPr>
        <w:t>. </w:t>
      </w:r>
      <w:r w:rsidR="009E1F0E" w:rsidRPr="00E20D30">
        <w:rPr>
          <w:rFonts w:ascii="Arial" w:hAnsi="Arial" w:cs="Arial"/>
          <w:b/>
          <w:sz w:val="20"/>
          <w:szCs w:val="20"/>
        </w:rPr>
        <w:t>202</w:t>
      </w:r>
      <w:r w:rsidR="000E6CC7">
        <w:rPr>
          <w:rFonts w:ascii="Arial" w:hAnsi="Arial" w:cs="Arial"/>
          <w:b/>
          <w:sz w:val="20"/>
          <w:szCs w:val="20"/>
        </w:rPr>
        <w:t>4</w:t>
      </w:r>
      <w:r w:rsidR="00A549F6" w:rsidRPr="00E20D30">
        <w:rPr>
          <w:rFonts w:ascii="Arial" w:hAnsi="Arial" w:cs="Arial"/>
          <w:b/>
          <w:sz w:val="20"/>
          <w:szCs w:val="20"/>
        </w:rPr>
        <w:t>.</w:t>
      </w:r>
      <w:r w:rsidRPr="00E20D30">
        <w:rPr>
          <w:rFonts w:ascii="Arial" w:hAnsi="Arial" w:cs="Arial"/>
          <w:sz w:val="20"/>
          <w:szCs w:val="20"/>
        </w:rPr>
        <w:t xml:space="preserve"> </w:t>
      </w:r>
    </w:p>
    <w:p w14:paraId="0F61B525" w14:textId="77777777" w:rsidR="00EC67AF" w:rsidRDefault="00EC67A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26EFC66" w14:textId="77777777" w:rsidR="002F66A2" w:rsidRPr="00F54E5B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Po ukončení realizace projektu příjemce předkládá </w:t>
      </w:r>
      <w:r w:rsidRPr="00F54E5B">
        <w:rPr>
          <w:rFonts w:ascii="Arial" w:hAnsi="Arial" w:cs="Arial"/>
          <w:sz w:val="20"/>
          <w:szCs w:val="20"/>
        </w:rPr>
        <w:t xml:space="preserve">poskytovateli </w:t>
      </w:r>
      <w:r w:rsidR="007F6C22" w:rsidRPr="00F54E5B">
        <w:rPr>
          <w:rFonts w:ascii="Arial" w:hAnsi="Arial" w:cs="Arial"/>
          <w:sz w:val="20"/>
          <w:szCs w:val="20"/>
        </w:rPr>
        <w:t xml:space="preserve">dotace </w:t>
      </w:r>
      <w:r w:rsidR="004819E7" w:rsidRPr="00F54E5B">
        <w:rPr>
          <w:rFonts w:ascii="Arial" w:hAnsi="Arial" w:cs="Arial"/>
          <w:sz w:val="20"/>
          <w:szCs w:val="20"/>
        </w:rPr>
        <w:t>(dále jen „</w:t>
      </w:r>
      <w:r w:rsidR="009A51F4" w:rsidRPr="00F54E5B">
        <w:rPr>
          <w:rFonts w:ascii="Arial" w:hAnsi="Arial" w:cs="Arial"/>
          <w:sz w:val="20"/>
          <w:szCs w:val="20"/>
        </w:rPr>
        <w:t>p</w:t>
      </w:r>
      <w:r w:rsidR="004819E7" w:rsidRPr="00F54E5B">
        <w:rPr>
          <w:rFonts w:ascii="Arial" w:hAnsi="Arial" w:cs="Arial"/>
          <w:sz w:val="20"/>
          <w:szCs w:val="20"/>
        </w:rPr>
        <w:t xml:space="preserve">oskytovatel“) </w:t>
      </w:r>
      <w:r w:rsidRPr="00F54E5B">
        <w:rPr>
          <w:rFonts w:ascii="Arial" w:hAnsi="Arial" w:cs="Arial"/>
          <w:sz w:val="20"/>
          <w:szCs w:val="20"/>
        </w:rPr>
        <w:t xml:space="preserve">Závěrečnou zprávu s vyúčtováním </w:t>
      </w:r>
      <w:r w:rsidR="007F6C22" w:rsidRPr="00F54E5B">
        <w:rPr>
          <w:rFonts w:ascii="Arial" w:hAnsi="Arial" w:cs="Arial"/>
          <w:sz w:val="20"/>
          <w:szCs w:val="20"/>
        </w:rPr>
        <w:t>dotace</w:t>
      </w:r>
      <w:r w:rsidRPr="00F54E5B">
        <w:rPr>
          <w:rFonts w:ascii="Arial" w:hAnsi="Arial" w:cs="Arial"/>
          <w:sz w:val="20"/>
          <w:szCs w:val="20"/>
        </w:rPr>
        <w:t xml:space="preserve">. </w:t>
      </w:r>
    </w:p>
    <w:p w14:paraId="66D5921F" w14:textId="77777777" w:rsidR="00DB61D9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A538A87" w14:textId="77777777" w:rsidR="00DB6FEC" w:rsidRPr="002821F8" w:rsidRDefault="00DB6FE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1F619A9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3943403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9C6E6F" w:rsidRPr="002821F8">
        <w:rPr>
          <w:rFonts w:ascii="Arial" w:hAnsi="Arial" w:cs="Arial"/>
          <w:sz w:val="20"/>
        </w:rPr>
        <w:t>ze způsobilé výdaje uvedené ve 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64032CF5" w14:textId="77777777" w:rsidR="008B4C25" w:rsidRPr="002821F8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8E0AEE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0EA3F14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426CCEB8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63434813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reálné a nemohou mít podobu paušálních částek</w:t>
      </w:r>
    </w:p>
    <w:p w14:paraId="2730FBF0" w14:textId="77777777" w:rsidR="00197F39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1D3DE368" w14:textId="0AE4197E" w:rsidR="00B52989" w:rsidRPr="002821F8" w:rsidRDefault="00B52989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vynaloženy</w:t>
      </w:r>
      <w:r w:rsidR="00E20D30">
        <w:rPr>
          <w:rFonts w:ascii="Arial" w:hAnsi="Arial" w:cs="Arial"/>
          <w:sz w:val="20"/>
        </w:rPr>
        <w:t>, tj. musí vzniknout a být uhrazeny</w:t>
      </w:r>
      <w:r w:rsidRPr="002821F8">
        <w:rPr>
          <w:rFonts w:ascii="Arial" w:hAnsi="Arial" w:cs="Arial"/>
          <w:sz w:val="20"/>
        </w:rPr>
        <w:t xml:space="preserve"> během doby realizace projektu </w:t>
      </w:r>
      <w:r w:rsidRPr="004D3D74">
        <w:rPr>
          <w:rFonts w:ascii="Arial" w:hAnsi="Arial" w:cs="Arial"/>
          <w:sz w:val="20"/>
        </w:rPr>
        <w:t xml:space="preserve">od </w:t>
      </w:r>
      <w:r w:rsidR="00A549F6" w:rsidRPr="004D3D74">
        <w:rPr>
          <w:rFonts w:ascii="Arial" w:hAnsi="Arial" w:cs="Arial"/>
          <w:sz w:val="20"/>
        </w:rPr>
        <w:t>1</w:t>
      </w:r>
      <w:r w:rsidR="000E6CC7">
        <w:rPr>
          <w:rFonts w:ascii="Arial" w:hAnsi="Arial" w:cs="Arial"/>
          <w:sz w:val="20"/>
        </w:rPr>
        <w:t>7</w:t>
      </w:r>
      <w:r w:rsidR="00A549F6" w:rsidRPr="004D3D74">
        <w:rPr>
          <w:rFonts w:ascii="Arial" w:hAnsi="Arial" w:cs="Arial"/>
          <w:sz w:val="20"/>
        </w:rPr>
        <w:t>.</w:t>
      </w:r>
      <w:r w:rsidR="000D43A1" w:rsidRPr="004D3D74">
        <w:rPr>
          <w:rFonts w:ascii="Arial" w:hAnsi="Arial" w:cs="Arial"/>
          <w:sz w:val="20"/>
        </w:rPr>
        <w:t> </w:t>
      </w:r>
      <w:r w:rsidR="003310D2">
        <w:rPr>
          <w:rFonts w:ascii="Arial" w:hAnsi="Arial" w:cs="Arial"/>
          <w:sz w:val="20"/>
        </w:rPr>
        <w:t>2</w:t>
      </w:r>
      <w:r w:rsidR="00A549F6" w:rsidRPr="004D3D74">
        <w:rPr>
          <w:rFonts w:ascii="Arial" w:hAnsi="Arial" w:cs="Arial"/>
          <w:sz w:val="20"/>
        </w:rPr>
        <w:t>.</w:t>
      </w:r>
      <w:r w:rsidR="000D43A1" w:rsidRPr="004D3D74">
        <w:rPr>
          <w:rFonts w:ascii="Arial" w:hAnsi="Arial" w:cs="Arial"/>
          <w:sz w:val="20"/>
        </w:rPr>
        <w:t> </w:t>
      </w:r>
      <w:r w:rsidR="000B59EC" w:rsidRPr="004D3D74">
        <w:rPr>
          <w:rFonts w:ascii="Arial" w:hAnsi="Arial" w:cs="Arial"/>
          <w:sz w:val="20"/>
        </w:rPr>
        <w:t>20</w:t>
      </w:r>
      <w:r w:rsidR="00EC3D93" w:rsidRPr="004D3D74">
        <w:rPr>
          <w:rFonts w:ascii="Arial" w:hAnsi="Arial" w:cs="Arial"/>
          <w:sz w:val="20"/>
        </w:rPr>
        <w:t>2</w:t>
      </w:r>
      <w:r w:rsidR="000E6CC7">
        <w:rPr>
          <w:rFonts w:ascii="Arial" w:hAnsi="Arial" w:cs="Arial"/>
          <w:sz w:val="20"/>
        </w:rPr>
        <w:t>4</w:t>
      </w:r>
      <w:r w:rsidR="000B59EC" w:rsidRPr="004D3D74">
        <w:rPr>
          <w:rFonts w:ascii="Arial" w:hAnsi="Arial" w:cs="Arial"/>
          <w:sz w:val="20"/>
        </w:rPr>
        <w:t xml:space="preserve"> </w:t>
      </w:r>
      <w:r w:rsidRPr="004D3D74">
        <w:rPr>
          <w:rFonts w:ascii="Arial" w:hAnsi="Arial" w:cs="Arial"/>
          <w:sz w:val="20"/>
        </w:rPr>
        <w:t xml:space="preserve">do </w:t>
      </w:r>
      <w:r w:rsidR="00E20D30">
        <w:rPr>
          <w:rFonts w:ascii="Arial" w:hAnsi="Arial" w:cs="Arial"/>
          <w:sz w:val="20"/>
        </w:rPr>
        <w:t>2</w:t>
      </w:r>
      <w:r w:rsidR="00AE7B99">
        <w:rPr>
          <w:rFonts w:ascii="Arial" w:hAnsi="Arial" w:cs="Arial"/>
          <w:sz w:val="20"/>
        </w:rPr>
        <w:t>0</w:t>
      </w:r>
      <w:r w:rsidR="00A549F6" w:rsidRPr="004D3D74">
        <w:rPr>
          <w:rFonts w:ascii="Arial" w:hAnsi="Arial" w:cs="Arial"/>
          <w:sz w:val="20"/>
        </w:rPr>
        <w:t>.</w:t>
      </w:r>
      <w:r w:rsidR="000D43A1" w:rsidRPr="004D3D74">
        <w:rPr>
          <w:rFonts w:ascii="Arial" w:hAnsi="Arial" w:cs="Arial"/>
          <w:sz w:val="20"/>
        </w:rPr>
        <w:t> </w:t>
      </w:r>
      <w:r w:rsidR="00A549F6" w:rsidRPr="004D3D74">
        <w:rPr>
          <w:rFonts w:ascii="Arial" w:hAnsi="Arial" w:cs="Arial"/>
          <w:sz w:val="20"/>
        </w:rPr>
        <w:t>1</w:t>
      </w:r>
      <w:r w:rsidR="00E20D30">
        <w:rPr>
          <w:rFonts w:ascii="Arial" w:hAnsi="Arial" w:cs="Arial"/>
          <w:sz w:val="20"/>
        </w:rPr>
        <w:t>1</w:t>
      </w:r>
      <w:r w:rsidR="00A549F6" w:rsidRPr="004D3D74">
        <w:rPr>
          <w:rFonts w:ascii="Arial" w:hAnsi="Arial" w:cs="Arial"/>
          <w:sz w:val="20"/>
        </w:rPr>
        <w:t>.</w:t>
      </w:r>
      <w:r w:rsidR="000D43A1" w:rsidRPr="004D3D74">
        <w:rPr>
          <w:rFonts w:ascii="Arial" w:hAnsi="Arial" w:cs="Arial"/>
          <w:sz w:val="20"/>
        </w:rPr>
        <w:t> </w:t>
      </w:r>
      <w:r w:rsidR="00EC3D93" w:rsidRPr="004D3D74">
        <w:rPr>
          <w:rFonts w:ascii="Arial" w:hAnsi="Arial" w:cs="Arial"/>
          <w:sz w:val="20"/>
        </w:rPr>
        <w:t>202</w:t>
      </w:r>
      <w:r w:rsidR="000E6CC7">
        <w:rPr>
          <w:rFonts w:ascii="Arial" w:hAnsi="Arial" w:cs="Arial"/>
          <w:sz w:val="20"/>
        </w:rPr>
        <w:t>4</w:t>
      </w:r>
    </w:p>
    <w:p w14:paraId="6A49CF9D" w14:textId="77777777" w:rsidR="00C92882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být skutečně vynaloženy, být zachyceny v účetnictví </w:t>
      </w:r>
      <w:r w:rsidRPr="00F54E5B">
        <w:rPr>
          <w:rFonts w:ascii="Arial" w:hAnsi="Arial" w:cs="Arial"/>
          <w:sz w:val="20"/>
        </w:rPr>
        <w:t xml:space="preserve">příjemce </w:t>
      </w:r>
      <w:r w:rsidR="007F6C2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, být prokazatelné </w:t>
      </w:r>
      <w:r w:rsidRPr="002821F8">
        <w:rPr>
          <w:rFonts w:ascii="Arial" w:hAnsi="Arial" w:cs="Arial"/>
          <w:sz w:val="20"/>
        </w:rPr>
        <w:t xml:space="preserve">a podložené </w:t>
      </w:r>
      <w:r w:rsidR="0063274C" w:rsidRPr="002821F8">
        <w:rPr>
          <w:rFonts w:ascii="Arial" w:hAnsi="Arial" w:cs="Arial"/>
          <w:sz w:val="20"/>
        </w:rPr>
        <w:t xml:space="preserve">účetními </w:t>
      </w:r>
      <w:r w:rsidRPr="002821F8">
        <w:rPr>
          <w:rFonts w:ascii="Arial" w:hAnsi="Arial" w:cs="Arial"/>
          <w:sz w:val="20"/>
        </w:rPr>
        <w:t>doklady</w:t>
      </w:r>
    </w:p>
    <w:p w14:paraId="2CAEBB23" w14:textId="77777777" w:rsidR="000901A5" w:rsidRPr="002821F8" w:rsidRDefault="00C92882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být v místě a čase obvyklé</w:t>
      </w:r>
      <w:r w:rsidR="000901A5" w:rsidRPr="002821F8">
        <w:rPr>
          <w:rFonts w:ascii="Arial" w:hAnsi="Arial" w:cs="Arial"/>
          <w:sz w:val="20"/>
        </w:rPr>
        <w:t xml:space="preserve">. </w:t>
      </w:r>
    </w:p>
    <w:p w14:paraId="464E0648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3A53C675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821F8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3AF1493A" w14:textId="77777777" w:rsidR="00DD0E0F" w:rsidRPr="002821F8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Způsobilými výdaji se rozumí takové výdaje, které mají přímou vazbu na realizaci projektu a přímo souvisí s účelem projektu</w:t>
      </w:r>
      <w:r w:rsidR="0002298D" w:rsidRPr="002821F8">
        <w:rPr>
          <w:rFonts w:ascii="Arial" w:hAnsi="Arial" w:cs="Arial"/>
          <w:sz w:val="20"/>
        </w:rPr>
        <w:t>:</w:t>
      </w:r>
    </w:p>
    <w:p w14:paraId="5592FDED" w14:textId="77777777" w:rsidR="00CD4D13" w:rsidRPr="002B1D0F" w:rsidRDefault="00CD4D13" w:rsidP="00CD4D1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3244E5C" w14:textId="77777777" w:rsidR="00390394" w:rsidRPr="00C23274" w:rsidRDefault="00390394" w:rsidP="00C232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23274">
        <w:rPr>
          <w:rFonts w:ascii="Arial" w:hAnsi="Arial" w:cs="Arial"/>
          <w:sz w:val="20"/>
          <w:szCs w:val="20"/>
        </w:rPr>
        <w:t>Nákup stavebních prací a služeb souvisejících s rekonstrukcí a doplněním objektů podélného a příčného odvodnění cesty nebo se zřízením ostatních částí stavby nutných pro zajištění stability tělesa cesty uvedených v projektu</w:t>
      </w:r>
    </w:p>
    <w:p w14:paraId="22DECA0F" w14:textId="77777777" w:rsidR="00390394" w:rsidRPr="00C23274" w:rsidRDefault="00390394" w:rsidP="00C232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23274">
        <w:rPr>
          <w:rFonts w:ascii="Arial" w:hAnsi="Arial" w:cs="Arial"/>
          <w:sz w:val="20"/>
          <w:szCs w:val="20"/>
        </w:rPr>
        <w:t>Nákup materiálu</w:t>
      </w:r>
      <w:r w:rsidR="00CC0E0A">
        <w:rPr>
          <w:rFonts w:ascii="Arial" w:hAnsi="Arial" w:cs="Arial"/>
          <w:sz w:val="20"/>
          <w:szCs w:val="20"/>
        </w:rPr>
        <w:t xml:space="preserve"> a technických prvků</w:t>
      </w:r>
      <w:r w:rsidRPr="00C23274">
        <w:rPr>
          <w:rFonts w:ascii="Arial" w:hAnsi="Arial" w:cs="Arial"/>
          <w:sz w:val="20"/>
          <w:szCs w:val="20"/>
        </w:rPr>
        <w:t xml:space="preserve"> pro rekonstrukce a doplnění objektů podélného a příčného odvodnění cesty nebo </w:t>
      </w:r>
      <w:r w:rsidR="00563500" w:rsidRPr="00C23274">
        <w:rPr>
          <w:rFonts w:ascii="Arial" w:hAnsi="Arial" w:cs="Arial"/>
          <w:sz w:val="20"/>
          <w:szCs w:val="20"/>
        </w:rPr>
        <w:t xml:space="preserve">na </w:t>
      </w:r>
      <w:r w:rsidRPr="00C23274">
        <w:rPr>
          <w:rFonts w:ascii="Arial" w:hAnsi="Arial" w:cs="Arial"/>
          <w:sz w:val="20"/>
          <w:szCs w:val="20"/>
        </w:rPr>
        <w:t>zřízení ostatních částí stavby nutných pro zajištění stability tělesa cesty</w:t>
      </w:r>
      <w:r w:rsidR="00CC0E0A">
        <w:rPr>
          <w:rFonts w:ascii="Arial" w:hAnsi="Arial" w:cs="Arial"/>
          <w:sz w:val="20"/>
          <w:szCs w:val="20"/>
        </w:rPr>
        <w:t xml:space="preserve"> nebo zachování případně zlepšení kvality vody</w:t>
      </w:r>
      <w:r w:rsidRPr="00C23274">
        <w:rPr>
          <w:rFonts w:ascii="Arial" w:hAnsi="Arial" w:cs="Arial"/>
          <w:sz w:val="20"/>
          <w:szCs w:val="20"/>
        </w:rPr>
        <w:t xml:space="preserve"> uvedených v projektu</w:t>
      </w:r>
    </w:p>
    <w:p w14:paraId="57FA627D" w14:textId="77777777" w:rsidR="00CC747E" w:rsidRPr="00CC747E" w:rsidRDefault="00CC747E" w:rsidP="00CC747E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CC747E">
        <w:rPr>
          <w:rFonts w:ascii="Arial" w:hAnsi="Arial" w:cs="Arial"/>
          <w:sz w:val="20"/>
          <w:szCs w:val="20"/>
        </w:rPr>
        <w:t>zdy včetně odvodů z</w:t>
      </w:r>
      <w:r>
        <w:rPr>
          <w:rFonts w:ascii="Arial" w:hAnsi="Arial" w:cs="Arial"/>
          <w:sz w:val="20"/>
          <w:szCs w:val="20"/>
        </w:rPr>
        <w:t>dravotního a sociální pojištění</w:t>
      </w:r>
    </w:p>
    <w:p w14:paraId="3BA1395D" w14:textId="77777777" w:rsidR="00CC747E" w:rsidRPr="00CC747E" w:rsidRDefault="00CC747E" w:rsidP="00CC747E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CC747E">
        <w:rPr>
          <w:rFonts w:ascii="Arial" w:hAnsi="Arial" w:cs="Arial"/>
          <w:sz w:val="20"/>
          <w:szCs w:val="20"/>
        </w:rPr>
        <w:t>dměny za Dohody o pracovní činnosti včetně odvodů</w:t>
      </w:r>
    </w:p>
    <w:p w14:paraId="33228A77" w14:textId="77777777" w:rsidR="00390394" w:rsidRPr="00C23274" w:rsidRDefault="00CC747E" w:rsidP="00CC747E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CC747E">
        <w:rPr>
          <w:rFonts w:ascii="Arial" w:hAnsi="Arial" w:cs="Arial"/>
          <w:sz w:val="20"/>
          <w:szCs w:val="20"/>
        </w:rPr>
        <w:t>dměny za Dohody o provedení práce</w:t>
      </w:r>
    </w:p>
    <w:p w14:paraId="4F26BD5D" w14:textId="77777777" w:rsidR="00390394" w:rsidRPr="00C23274" w:rsidRDefault="00390394" w:rsidP="00C23274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1C3B733A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44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FC034C3" w14:textId="77777777" w:rsidR="0002298D" w:rsidRPr="002821F8" w:rsidRDefault="0002298D" w:rsidP="0002298D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>zejména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7BB4FB9F" w14:textId="77777777" w:rsidR="004D3D74" w:rsidRPr="002821F8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dlužný úrok, pokuty a finanční sankce</w:t>
      </w:r>
    </w:p>
    <w:p w14:paraId="6925FA58" w14:textId="77777777" w:rsidR="004D3D74" w:rsidRPr="002821F8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publicitu Zlínského kraje</w:t>
      </w:r>
    </w:p>
    <w:p w14:paraId="7101FE46" w14:textId="77777777" w:rsidR="004D3D74" w:rsidRPr="002821F8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účetně nedoložitelné výdaje</w:t>
      </w:r>
    </w:p>
    <w:p w14:paraId="7484AA61" w14:textId="77777777" w:rsidR="004D3D74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daň silniční, daň z nemovitých věcí, daň z nabytí nemovitých věcí, poplatek </w:t>
      </w:r>
      <w:r>
        <w:rPr>
          <w:rFonts w:ascii="Arial" w:hAnsi="Arial" w:cs="Arial"/>
          <w:sz w:val="20"/>
          <w:szCs w:val="20"/>
        </w:rPr>
        <w:br/>
      </w:r>
      <w:r w:rsidRPr="002821F8">
        <w:rPr>
          <w:rFonts w:ascii="Arial" w:hAnsi="Arial" w:cs="Arial"/>
          <w:sz w:val="20"/>
          <w:szCs w:val="20"/>
        </w:rPr>
        <w:t>za znečištění ovzduší, televizní a rozhlasový poplatek atp.</w:t>
      </w:r>
    </w:p>
    <w:p w14:paraId="20893B42" w14:textId="77777777" w:rsidR="002A3F1F" w:rsidRPr="002A3F1F" w:rsidRDefault="002A3F1F" w:rsidP="002A3F1F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 čase a místě neobvyklé mzdové či platové </w:t>
      </w:r>
      <w:r>
        <w:rPr>
          <w:rFonts w:ascii="Arial" w:hAnsi="Arial" w:cs="Arial"/>
          <w:sz w:val="20"/>
          <w:szCs w:val="20"/>
        </w:rPr>
        <w:t>výdaje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4BB31BBB" w14:textId="77777777" w:rsidR="000901A5" w:rsidRPr="002821F8" w:rsidRDefault="000901A5" w:rsidP="0002298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</w:t>
      </w:r>
      <w:r w:rsidR="00BB7AEB">
        <w:rPr>
          <w:rFonts w:ascii="Arial" w:hAnsi="Arial" w:cs="Arial"/>
          <w:sz w:val="20"/>
          <w:szCs w:val="20"/>
        </w:rPr>
        <w:t>, stravenky</w:t>
      </w:r>
      <w:r w:rsidRPr="002821F8">
        <w:rPr>
          <w:rFonts w:ascii="Arial" w:hAnsi="Arial" w:cs="Arial"/>
          <w:sz w:val="20"/>
          <w:szCs w:val="20"/>
        </w:rPr>
        <w:t xml:space="preserve"> apod.)</w:t>
      </w:r>
      <w:r w:rsidR="0002298D" w:rsidRPr="002821F8">
        <w:rPr>
          <w:rFonts w:ascii="Arial" w:hAnsi="Arial" w:cs="Arial"/>
          <w:sz w:val="20"/>
          <w:szCs w:val="20"/>
        </w:rPr>
        <w:t xml:space="preserve"> </w:t>
      </w:r>
    </w:p>
    <w:p w14:paraId="313BBD16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výdaje na pořádání workshopů, teambuildingů, výjezdních zasedání apod. </w:t>
      </w:r>
    </w:p>
    <w:p w14:paraId="5BD1BAE6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výdaje na přípravné studie nebo jiné přípravné činnosti včetně zpracování Žádosti </w:t>
      </w:r>
    </w:p>
    <w:p w14:paraId="17FBF574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propagaci a marketing příjemce</w:t>
      </w:r>
    </w:p>
    <w:p w14:paraId="38042C32" w14:textId="77777777" w:rsidR="000901A5" w:rsidRPr="00E84197" w:rsidRDefault="000901A5" w:rsidP="00C44AC0">
      <w:pPr>
        <w:pStyle w:val="Odstavecseseznamem"/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5AD61570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2057D4" w14:textId="77777777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62015715" w14:textId="77777777" w:rsidR="00264903" w:rsidRPr="002821F8" w:rsidRDefault="00264903" w:rsidP="00264903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</w:t>
      </w:r>
      <w:r w:rsidRPr="00903471">
        <w:rPr>
          <w:rFonts w:ascii="Arial" w:hAnsi="Arial" w:cs="Arial"/>
          <w:b/>
          <w:sz w:val="20"/>
        </w:rPr>
        <w:t>na formuláři Žádosti v tištěné podobě</w:t>
      </w:r>
      <w:r w:rsidRPr="002821F8">
        <w:rPr>
          <w:rFonts w:ascii="Arial" w:hAnsi="Arial" w:cs="Arial"/>
          <w:sz w:val="20"/>
        </w:rPr>
        <w:t xml:space="preserve"> </w:t>
      </w:r>
      <w:r w:rsidR="007561BA" w:rsidRPr="007561BA">
        <w:rPr>
          <w:rFonts w:ascii="Arial" w:hAnsi="Arial" w:cs="Arial"/>
          <w:sz w:val="20"/>
        </w:rPr>
        <w:t xml:space="preserve">(popř. zaslána pomocí datové schránky) </w:t>
      </w:r>
      <w:r w:rsidRPr="002821F8">
        <w:rPr>
          <w:rFonts w:ascii="Arial" w:hAnsi="Arial" w:cs="Arial"/>
          <w:sz w:val="20"/>
        </w:rPr>
        <w:t xml:space="preserve">společně se všemi povinnými přílohami </w:t>
      </w:r>
      <w:r w:rsidRPr="00903471">
        <w:rPr>
          <w:rFonts w:ascii="Arial" w:hAnsi="Arial" w:cs="Arial"/>
          <w:b/>
          <w:sz w:val="20"/>
        </w:rPr>
        <w:t>a současně musí být Žádost zaslána v elektronické podobě.</w:t>
      </w:r>
      <w:r w:rsidRPr="002821F8">
        <w:rPr>
          <w:rFonts w:ascii="Arial" w:hAnsi="Arial" w:cs="Arial"/>
          <w:sz w:val="20"/>
        </w:rPr>
        <w:t xml:space="preserve"> Formulář Žádosti je zveřejněn společně s Programem na úřední desce způsobem umožňujícím dálkový přístup a na 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3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6876A1F5" w14:textId="77777777" w:rsidR="000901A5" w:rsidRPr="002821F8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</w:t>
      </w:r>
      <w:r w:rsidR="00B52989" w:rsidRPr="002821F8">
        <w:rPr>
          <w:rFonts w:ascii="Arial" w:hAnsi="Arial" w:cs="Arial"/>
          <w:sz w:val="20"/>
        </w:rPr>
        <w:t>ředložena v jednom originálu</w:t>
      </w:r>
      <w:r w:rsidR="001912CC">
        <w:rPr>
          <w:rFonts w:ascii="Arial" w:hAnsi="Arial" w:cs="Arial"/>
          <w:sz w:val="20"/>
        </w:rPr>
        <w:t xml:space="preserve">. </w:t>
      </w:r>
      <w:r w:rsidRPr="002821F8">
        <w:rPr>
          <w:rFonts w:ascii="Arial" w:hAnsi="Arial" w:cs="Arial"/>
          <w:sz w:val="20"/>
        </w:rPr>
        <w:t>Za okamžik předložení Žádosti je považován den eventuálně hodina a minuta předložení</w:t>
      </w:r>
      <w:r w:rsidR="00AB1931">
        <w:rPr>
          <w:rFonts w:ascii="Arial" w:hAnsi="Arial" w:cs="Arial"/>
          <w:sz w:val="20"/>
        </w:rPr>
        <w:t>/doručení</w:t>
      </w:r>
      <w:r w:rsidRPr="002821F8">
        <w:rPr>
          <w:rFonts w:ascii="Arial" w:hAnsi="Arial" w:cs="Arial"/>
          <w:sz w:val="20"/>
        </w:rPr>
        <w:t xml:space="preserve"> </w:t>
      </w:r>
      <w:r w:rsidR="00577A01" w:rsidRPr="002821F8">
        <w:rPr>
          <w:rFonts w:ascii="Arial" w:hAnsi="Arial" w:cs="Arial"/>
          <w:sz w:val="20"/>
        </w:rPr>
        <w:t xml:space="preserve">tištěné </w:t>
      </w:r>
      <w:r w:rsidRPr="002821F8">
        <w:rPr>
          <w:rFonts w:ascii="Arial" w:hAnsi="Arial" w:cs="Arial"/>
          <w:sz w:val="20"/>
        </w:rPr>
        <w:t xml:space="preserve">verze Žádosti. </w:t>
      </w:r>
    </w:p>
    <w:p w14:paraId="2A30325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607CA29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43E35438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0322D392" w14:textId="77777777" w:rsidR="001912CC" w:rsidRDefault="001912CC" w:rsidP="001912C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7030A0"/>
          <w:sz w:val="20"/>
        </w:rPr>
      </w:pPr>
      <w:r>
        <w:rPr>
          <w:rFonts w:ascii="Arial" w:hAnsi="Arial" w:cs="Arial"/>
          <w:sz w:val="20"/>
        </w:rPr>
        <w:t xml:space="preserve">Žádosti musí být doprovázeny </w:t>
      </w:r>
      <w:r w:rsidR="002E24B4" w:rsidRPr="001912CC">
        <w:rPr>
          <w:rFonts w:ascii="Arial" w:hAnsi="Arial" w:cs="Arial"/>
          <w:sz w:val="20"/>
        </w:rPr>
        <w:t>prostou kopií</w:t>
      </w:r>
      <w:r w:rsidR="001D4E46">
        <w:rPr>
          <w:rFonts w:ascii="Arial" w:hAnsi="Arial" w:cs="Arial"/>
          <w:sz w:val="20"/>
        </w:rPr>
        <w:t xml:space="preserve"> v bodě a) až c)</w:t>
      </w:r>
      <w:r>
        <w:rPr>
          <w:rFonts w:ascii="Arial" w:hAnsi="Arial" w:cs="Arial"/>
          <w:sz w:val="20"/>
        </w:rPr>
        <w:t>:</w:t>
      </w:r>
      <w:r w:rsidR="000901A5" w:rsidRPr="002821F8">
        <w:rPr>
          <w:rFonts w:ascii="Arial" w:hAnsi="Arial" w:cs="Arial"/>
          <w:color w:val="7030A0"/>
          <w:sz w:val="20"/>
        </w:rPr>
        <w:t xml:space="preserve"> </w:t>
      </w:r>
    </w:p>
    <w:p w14:paraId="6A1B38BD" w14:textId="77777777" w:rsidR="00EA75B0" w:rsidRPr="00AD55DC" w:rsidRDefault="00771B95" w:rsidP="00AD55DC">
      <w:pPr>
        <w:pStyle w:val="Odstavecseseznamem"/>
        <w:numPr>
          <w:ilvl w:val="0"/>
          <w:numId w:val="43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AD55DC">
        <w:rPr>
          <w:rFonts w:ascii="Arial" w:hAnsi="Arial" w:cs="Arial"/>
          <w:sz w:val="20"/>
          <w:szCs w:val="20"/>
        </w:rPr>
        <w:t>s</w:t>
      </w:r>
      <w:r w:rsidR="00EA75B0" w:rsidRPr="00AD55DC">
        <w:rPr>
          <w:rFonts w:ascii="Arial" w:hAnsi="Arial" w:cs="Arial"/>
          <w:sz w:val="20"/>
          <w:szCs w:val="20"/>
        </w:rPr>
        <w:t xml:space="preserve">mlouvy o zřízení běžného účtu u peněžního ústavu nebo písemné potvrzení peněžního ústavu o vedení běžného účtu žadatele, u příspěvkových organizací obcí </w:t>
      </w:r>
      <w:r w:rsidR="007522BC" w:rsidRPr="00AD55DC">
        <w:rPr>
          <w:rFonts w:ascii="Arial" w:hAnsi="Arial" w:cs="Arial"/>
          <w:sz w:val="20"/>
          <w:szCs w:val="20"/>
        </w:rPr>
        <w:t>také</w:t>
      </w:r>
      <w:r w:rsidR="00EA75B0" w:rsidRPr="00AD55DC">
        <w:rPr>
          <w:rFonts w:ascii="Arial" w:hAnsi="Arial" w:cs="Arial"/>
          <w:sz w:val="20"/>
          <w:szCs w:val="20"/>
        </w:rPr>
        <w:t xml:space="preserve"> </w:t>
      </w:r>
      <w:r w:rsidR="008E047F" w:rsidRPr="00AD55DC">
        <w:rPr>
          <w:rFonts w:ascii="Arial" w:hAnsi="Arial" w:cs="Arial"/>
          <w:sz w:val="20"/>
          <w:szCs w:val="20"/>
        </w:rPr>
        <w:t>potvrzení</w:t>
      </w:r>
      <w:r w:rsidR="00EA75B0" w:rsidRPr="00AD55DC">
        <w:rPr>
          <w:rFonts w:ascii="Arial" w:hAnsi="Arial" w:cs="Arial"/>
          <w:sz w:val="20"/>
          <w:szCs w:val="20"/>
        </w:rPr>
        <w:t xml:space="preserve"> o čísle běžného účtu zřizovatele, na který má být dotace zaslána</w:t>
      </w:r>
    </w:p>
    <w:p w14:paraId="315CAD6A" w14:textId="77777777" w:rsidR="006043BB" w:rsidRPr="002821F8" w:rsidRDefault="006043BB" w:rsidP="00AD55DC">
      <w:pPr>
        <w:pStyle w:val="Odstavecseseznamem"/>
        <w:numPr>
          <w:ilvl w:val="0"/>
          <w:numId w:val="43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pln</w:t>
      </w:r>
      <w:r>
        <w:rPr>
          <w:rFonts w:ascii="Arial" w:hAnsi="Arial" w:cs="Arial"/>
          <w:sz w:val="20"/>
          <w:szCs w:val="20"/>
        </w:rPr>
        <w:t>é</w:t>
      </w:r>
      <w:r w:rsidRPr="002821F8">
        <w:rPr>
          <w:rFonts w:ascii="Arial" w:hAnsi="Arial" w:cs="Arial"/>
          <w:sz w:val="20"/>
          <w:szCs w:val="20"/>
        </w:rPr>
        <w:t xml:space="preserve"> moc</w:t>
      </w:r>
      <w:r>
        <w:rPr>
          <w:rFonts w:ascii="Arial" w:hAnsi="Arial" w:cs="Arial"/>
          <w:sz w:val="20"/>
          <w:szCs w:val="20"/>
        </w:rPr>
        <w:t>i</w:t>
      </w:r>
      <w:r w:rsidRPr="002821F8">
        <w:rPr>
          <w:rFonts w:ascii="Arial" w:hAnsi="Arial" w:cs="Arial"/>
          <w:sz w:val="20"/>
          <w:szCs w:val="20"/>
        </w:rPr>
        <w:t xml:space="preserve"> (v případě zastoupení na základě plné moci)</w:t>
      </w:r>
    </w:p>
    <w:p w14:paraId="4B758490" w14:textId="77777777" w:rsidR="000901A5" w:rsidRPr="00A83BF4" w:rsidRDefault="00114220" w:rsidP="00AD55DC">
      <w:pPr>
        <w:pStyle w:val="Odstavecseseznamem"/>
        <w:numPr>
          <w:ilvl w:val="0"/>
          <w:numId w:val="43"/>
        </w:numPr>
        <w:spacing w:beforeLines="60" w:before="144" w:afterLines="60" w:after="144" w:line="240" w:lineRule="auto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>doklad</w:t>
      </w:r>
      <w:r w:rsidR="00934AFD">
        <w:rPr>
          <w:rFonts w:ascii="Arial" w:hAnsi="Arial" w:cs="Arial"/>
          <w:sz w:val="20"/>
          <w:szCs w:val="20"/>
        </w:rPr>
        <w:t>u</w:t>
      </w:r>
      <w:r w:rsidRPr="002821F8">
        <w:rPr>
          <w:rFonts w:ascii="Arial" w:hAnsi="Arial" w:cs="Arial"/>
          <w:sz w:val="20"/>
          <w:szCs w:val="20"/>
        </w:rPr>
        <w:t xml:space="preserve"> prokazující</w:t>
      </w:r>
      <w:r w:rsidR="002555E6">
        <w:rPr>
          <w:rFonts w:ascii="Arial" w:hAnsi="Arial" w:cs="Arial"/>
          <w:sz w:val="20"/>
          <w:szCs w:val="20"/>
        </w:rPr>
        <w:t>ho</w:t>
      </w:r>
      <w:r w:rsidRPr="002821F8">
        <w:rPr>
          <w:rFonts w:ascii="Arial" w:hAnsi="Arial" w:cs="Arial"/>
          <w:sz w:val="20"/>
          <w:szCs w:val="20"/>
        </w:rPr>
        <w:t xml:space="preserve"> formální ustavení subjektu žadatele a všech jeho partnerů – tj. výpis z živnostenského rejstříku, příp. jiného oprávnění k podnikání (vztahující se k projektu) u fyzické osoby podnikatele, nebo výpis z Obchodního rejstříku (výpis ze serveru provozovaného Ministerstvem spravedlnosti ČR (</w:t>
      </w:r>
      <w:hyperlink r:id="rId11" w:history="1">
        <w:r w:rsidRPr="002821F8">
          <w:rPr>
            <w:rFonts w:ascii="Arial" w:hAnsi="Arial" w:cs="Arial"/>
            <w:sz w:val="20"/>
            <w:szCs w:val="20"/>
          </w:rPr>
          <w:t>www.justice.cz</w:t>
        </w:r>
      </w:hyperlink>
      <w:r w:rsidRPr="002821F8">
        <w:rPr>
          <w:rFonts w:ascii="Arial" w:hAnsi="Arial" w:cs="Arial"/>
          <w:sz w:val="20"/>
          <w:szCs w:val="20"/>
        </w:rPr>
        <w:t>), nebo oficiální listina získaná z Czech POINT) nebo jiného příslušného rejstříku (ne starší než 90 dnů ode dne uzávěrky přijímání Žádostí) u právnické osoby, je-li tato v rejstříku vedena. V případě církevních právnických osob, nadací a nadačních fondů doklad o registraci podle příslušného zákona. U příspěvkových organizací zřizovaných územními samospr</w:t>
      </w:r>
      <w:r w:rsidR="008E047F" w:rsidRPr="002821F8">
        <w:rPr>
          <w:rFonts w:ascii="Arial" w:hAnsi="Arial" w:cs="Arial"/>
          <w:sz w:val="20"/>
          <w:szCs w:val="20"/>
        </w:rPr>
        <w:t>ávnými celky</w:t>
      </w:r>
      <w:r w:rsidR="003305E9">
        <w:rPr>
          <w:rFonts w:ascii="Arial" w:hAnsi="Arial" w:cs="Arial"/>
          <w:sz w:val="20"/>
          <w:szCs w:val="20"/>
        </w:rPr>
        <w:t xml:space="preserve"> </w:t>
      </w:r>
      <w:r w:rsidR="00D62CE7" w:rsidRPr="00D62CE7">
        <w:rPr>
          <w:rFonts w:ascii="Arial" w:hAnsi="Arial" w:cs="Arial"/>
          <w:sz w:val="20"/>
          <w:szCs w:val="20"/>
        </w:rPr>
        <w:t>(s výjimkou příspěvkových organizací Zlínského kraje)</w:t>
      </w:r>
      <w:r w:rsidR="008E047F" w:rsidRPr="002821F8">
        <w:rPr>
          <w:rFonts w:ascii="Arial" w:hAnsi="Arial" w:cs="Arial"/>
          <w:sz w:val="20"/>
          <w:szCs w:val="20"/>
        </w:rPr>
        <w:t xml:space="preserve"> zřizovací listinu</w:t>
      </w:r>
      <w:r w:rsidRPr="002821F8">
        <w:rPr>
          <w:rFonts w:ascii="Arial" w:hAnsi="Arial" w:cs="Arial"/>
          <w:sz w:val="20"/>
          <w:szCs w:val="20"/>
        </w:rPr>
        <w:t xml:space="preserve">. U spolků nebo zájmových sdružení právnických osob též stanovy </w:t>
      </w:r>
      <w:r w:rsidR="00D62CE7" w:rsidRPr="00D62CE7">
        <w:rPr>
          <w:rFonts w:ascii="Arial" w:hAnsi="Arial" w:cs="Arial"/>
          <w:sz w:val="20"/>
          <w:szCs w:val="20"/>
        </w:rPr>
        <w:t xml:space="preserve">nebo prohlášení, že stanovy v aktuálním znění jsou zveřejněny ve veřejném rejstříku, </w:t>
      </w:r>
      <w:r w:rsidRPr="002821F8">
        <w:rPr>
          <w:rFonts w:ascii="Arial" w:hAnsi="Arial" w:cs="Arial"/>
          <w:sz w:val="20"/>
          <w:szCs w:val="20"/>
        </w:rPr>
        <w:t xml:space="preserve">a doklad o zvolení či jmenování statutárního zástupce. V případě obce Výpis usnesení Zastupitelstva obce o volbě starosty, který tuto funkci ke dni podání Žádosti vykonává. </w:t>
      </w:r>
    </w:p>
    <w:p w14:paraId="766B65F8" w14:textId="77777777" w:rsidR="00A83BF4" w:rsidRDefault="00A83BF4" w:rsidP="00AD55DC">
      <w:pPr>
        <w:pStyle w:val="Odstavecseseznamem"/>
        <w:numPr>
          <w:ilvl w:val="0"/>
          <w:numId w:val="43"/>
        </w:numPr>
        <w:spacing w:before="120" w:after="120" w:line="240" w:lineRule="auto"/>
        <w:jc w:val="both"/>
        <w:rPr>
          <w:rFonts w:ascii="Arial" w:hAnsi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úplný výpis z evidence skutečných majitelů, dle zákona č. 37/2021 Sb. o evidenci skutečných majitelů (jen v případě, že žadatel je právnickou osobou s povinností evidovat skutečné majitele podle zákona o evidenci skutečných majitelů). </w:t>
      </w:r>
    </w:p>
    <w:p w14:paraId="1133DD3F" w14:textId="77777777" w:rsidR="00A83BF4" w:rsidRPr="005D6F82" w:rsidRDefault="00A83BF4" w:rsidP="00A83BF4">
      <w:pPr>
        <w:pStyle w:val="Odstavecseseznamem"/>
        <w:tabs>
          <w:tab w:val="num" w:pos="1512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</w:rPr>
      </w:pPr>
    </w:p>
    <w:p w14:paraId="0DBB80FF" w14:textId="77777777" w:rsidR="00DB6FEC" w:rsidRDefault="00DB6FEC" w:rsidP="00934AFD">
      <w:pPr>
        <w:tabs>
          <w:tab w:val="num" w:pos="1512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6D507892" w14:textId="77777777" w:rsidR="00934AFD" w:rsidRPr="001912CC" w:rsidRDefault="00934AFD" w:rsidP="00934AFD">
      <w:pPr>
        <w:tabs>
          <w:tab w:val="num" w:pos="1512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Žádosti musí být dále doprovázeny </w:t>
      </w:r>
      <w:r w:rsidRPr="001912CC">
        <w:rPr>
          <w:rFonts w:ascii="Arial" w:hAnsi="Arial" w:cs="Arial"/>
          <w:sz w:val="20"/>
        </w:rPr>
        <w:t>prostou kopií</w:t>
      </w:r>
      <w:r>
        <w:rPr>
          <w:rFonts w:ascii="Arial" w:hAnsi="Arial" w:cs="Arial"/>
          <w:sz w:val="20"/>
        </w:rPr>
        <w:t>:</w:t>
      </w:r>
    </w:p>
    <w:p w14:paraId="432E733F" w14:textId="77777777" w:rsidR="00934AFD" w:rsidRPr="00580323" w:rsidRDefault="00934AFD" w:rsidP="00934AF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popisu aktivit </w:t>
      </w:r>
      <w:r w:rsidR="00E055BA">
        <w:rPr>
          <w:rFonts w:ascii="Arial" w:hAnsi="Arial" w:cs="Arial"/>
          <w:sz w:val="20"/>
          <w:szCs w:val="20"/>
        </w:rPr>
        <w:t xml:space="preserve">a projektová </w:t>
      </w:r>
      <w:r>
        <w:rPr>
          <w:rFonts w:ascii="Arial" w:hAnsi="Arial" w:cs="Arial"/>
          <w:sz w:val="20"/>
          <w:szCs w:val="20"/>
        </w:rPr>
        <w:t>dokumentace s podrobným položkovým rozpočtem, obsahující určení předmětu, množství a místa prováděné aktivity. Místo prováděné aktivity se určuje při existenci lesního hospodářského plánu/lesní hospodářské osnovy (LHP/LHO) výčtem jednotek prostorového rozdělení lesa (JPRL), jinak názvem či číslem katastrálního území a parcelním číslem.</w:t>
      </w:r>
    </w:p>
    <w:p w14:paraId="68081B9D" w14:textId="77777777" w:rsidR="00934AFD" w:rsidRPr="00110EDA" w:rsidRDefault="00934AFD" w:rsidP="00934AF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fotodokumentace současného stavu úseků cestní sítě 3L, 4L s popisem plánovaných aktivit </w:t>
      </w:r>
    </w:p>
    <w:p w14:paraId="1A184D2C" w14:textId="77777777" w:rsidR="00934AFD" w:rsidRDefault="00934AFD" w:rsidP="00934AF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stavebního povolení (opatřené doložkou právní moci), eventuálně ohlášení stavby, veřejnoprávní smlouvy (opatřené doložkou účinnosti), certifikátu autorizovaného inspektora, popř. územního rozhodnutí nebo územního souhlasu či vyjádření stavebního úřadu v případě, že stavba či změna stavby další povolení či souhlas nebude vyžadovat ve smyslu zákona č. 183/2006 Sb., o územním plánování a stavebním řádu (stavební zákon). </w:t>
      </w:r>
    </w:p>
    <w:p w14:paraId="3155637B" w14:textId="77777777" w:rsidR="00934AFD" w:rsidRPr="00A8353B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33D63F00" w14:textId="77777777" w:rsidR="001912CC" w:rsidRPr="002821F8" w:rsidRDefault="001912CC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3D3BAA42" w14:textId="77777777" w:rsidR="00801A0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34FF75DA" w14:textId="77777777" w:rsidR="00380BF0" w:rsidRDefault="00380BF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758F7CC" w14:textId="77777777" w:rsidR="00C738DA" w:rsidRDefault="00C738D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Podání elektronické Žádosti</w:t>
      </w:r>
      <w:r w:rsidRPr="002821F8">
        <w:rPr>
          <w:rFonts w:ascii="Arial" w:hAnsi="Arial" w:cs="Arial"/>
          <w:sz w:val="20"/>
        </w:rPr>
        <w:t xml:space="preserve"> </w:t>
      </w:r>
    </w:p>
    <w:p w14:paraId="3B273184" w14:textId="77777777" w:rsidR="00C738DA" w:rsidRDefault="0090347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2821F8">
        <w:rPr>
          <w:rFonts w:ascii="Arial" w:hAnsi="Arial" w:cs="Arial"/>
          <w:sz w:val="20"/>
        </w:rPr>
        <w:t xml:space="preserve">Elektronicky vyplněný formulář Žádosti je nutné zaslat přes tlačítko </w:t>
      </w:r>
      <w:r w:rsidRPr="002821F8">
        <w:rPr>
          <w:rFonts w:ascii="Arial" w:hAnsi="Arial" w:cs="Arial"/>
          <w:b/>
          <w:sz w:val="20"/>
        </w:rPr>
        <w:t>„</w:t>
      </w:r>
      <w:r w:rsidRPr="002821F8">
        <w:rPr>
          <w:rFonts w:ascii="Arial" w:hAnsi="Arial" w:cs="Arial"/>
          <w:b/>
          <w:smallCaps/>
          <w:sz w:val="20"/>
          <w:szCs w:val="20"/>
          <w:u w:val="single"/>
        </w:rPr>
        <w:t>Odeslat elektronicky úřadu</w:t>
      </w:r>
      <w:r w:rsidRPr="002821F8">
        <w:rPr>
          <w:rFonts w:ascii="Arial" w:hAnsi="Arial" w:cs="Arial"/>
          <w:b/>
          <w:sz w:val="20"/>
        </w:rPr>
        <w:t>“</w:t>
      </w:r>
      <w:r w:rsidR="00C738DA">
        <w:rPr>
          <w:rFonts w:ascii="Arial" w:hAnsi="Arial" w:cs="Arial"/>
          <w:b/>
          <w:sz w:val="20"/>
        </w:rPr>
        <w:t>.</w:t>
      </w:r>
    </w:p>
    <w:p w14:paraId="69A357B6" w14:textId="77777777" w:rsidR="00C738DA" w:rsidRPr="002821F8" w:rsidRDefault="00C738DA" w:rsidP="00C738DA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Odeslání </w:t>
      </w:r>
      <w:r w:rsidRPr="002821F8">
        <w:rPr>
          <w:rFonts w:ascii="Arial" w:hAnsi="Arial" w:cs="Arial"/>
          <w:sz w:val="20"/>
        </w:rPr>
        <w:t>elektronické verze formuláře Žádosti je podmínkou přijatelnosti projektu</w:t>
      </w:r>
      <w:r w:rsidR="00BB3D6A">
        <w:rPr>
          <w:rFonts w:ascii="Arial" w:hAnsi="Arial" w:cs="Arial"/>
          <w:sz w:val="20"/>
        </w:rPr>
        <w:t>.</w:t>
      </w:r>
      <w:r w:rsidR="00903471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vyřazeny z hodnocení. Rukou psané Žádosti nebudou přijaty. </w:t>
      </w:r>
    </w:p>
    <w:p w14:paraId="3A68DB40" w14:textId="77777777" w:rsidR="00C738DA" w:rsidRDefault="00C738DA" w:rsidP="00C738DA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Podání písemné žádosti</w:t>
      </w:r>
    </w:p>
    <w:p w14:paraId="63B002EF" w14:textId="39098F53" w:rsidR="000901A5" w:rsidRDefault="00C738DA" w:rsidP="001244C4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Vyplněný a podepsaný formulář Žádosti je nutné zaslat </w:t>
      </w:r>
      <w:r w:rsidR="00903471" w:rsidRPr="002821F8">
        <w:rPr>
          <w:rFonts w:ascii="Arial" w:hAnsi="Arial" w:cs="Arial"/>
          <w:sz w:val="20"/>
        </w:rPr>
        <w:t xml:space="preserve">v tištěné podobě </w:t>
      </w:r>
      <w:r w:rsidR="00903471">
        <w:rPr>
          <w:rFonts w:ascii="Arial" w:hAnsi="Arial" w:cs="Arial"/>
          <w:sz w:val="20"/>
        </w:rPr>
        <w:t xml:space="preserve">(popř. zaslat pomocí datové schránky) </w:t>
      </w:r>
      <w:r w:rsidR="00903471" w:rsidRPr="002821F8">
        <w:rPr>
          <w:rFonts w:ascii="Arial" w:hAnsi="Arial" w:cs="Arial"/>
          <w:sz w:val="20"/>
        </w:rPr>
        <w:t>včetně všech povinných příloh na adresu</w:t>
      </w:r>
      <w:r w:rsidR="000901A5" w:rsidRPr="002821F8">
        <w:rPr>
          <w:rFonts w:ascii="Arial" w:hAnsi="Arial" w:cs="Arial"/>
          <w:sz w:val="20"/>
        </w:rPr>
        <w:t xml:space="preserve">: </w:t>
      </w:r>
      <w:r w:rsidR="000901A5" w:rsidRPr="002821F8">
        <w:rPr>
          <w:rFonts w:ascii="Arial" w:hAnsi="Arial" w:cs="Arial"/>
          <w:b/>
          <w:sz w:val="20"/>
        </w:rPr>
        <w:t xml:space="preserve">Zlínský kraj, </w:t>
      </w:r>
      <w:r w:rsidR="001B5B28">
        <w:rPr>
          <w:rFonts w:ascii="Arial" w:hAnsi="Arial" w:cs="Arial"/>
          <w:b/>
          <w:sz w:val="20"/>
        </w:rPr>
        <w:t xml:space="preserve">Krajský úřad Zlínského kraje, </w:t>
      </w:r>
      <w:r w:rsidR="00E34251" w:rsidRPr="00E34251">
        <w:rPr>
          <w:rFonts w:ascii="Arial" w:hAnsi="Arial" w:cs="Arial"/>
          <w:b/>
          <w:sz w:val="20"/>
        </w:rPr>
        <w:t>odbor životního prostředí</w:t>
      </w:r>
      <w:r w:rsidR="000C357D">
        <w:rPr>
          <w:rFonts w:ascii="Arial" w:hAnsi="Arial" w:cs="Arial"/>
          <w:b/>
          <w:sz w:val="20"/>
        </w:rPr>
        <w:t xml:space="preserve"> a zemědělství</w:t>
      </w:r>
      <w:r w:rsidR="00E34251">
        <w:rPr>
          <w:rFonts w:ascii="Arial" w:hAnsi="Arial" w:cs="Arial"/>
          <w:b/>
          <w:sz w:val="20"/>
        </w:rPr>
        <w:t>,</w:t>
      </w:r>
      <w:r w:rsidR="00E34251" w:rsidRPr="00E34251">
        <w:rPr>
          <w:rFonts w:ascii="Arial" w:hAnsi="Arial" w:cs="Arial"/>
          <w:b/>
          <w:sz w:val="20"/>
        </w:rPr>
        <w:t xml:space="preserve"> </w:t>
      </w:r>
      <w:r w:rsidR="000901A5" w:rsidRPr="002821F8">
        <w:rPr>
          <w:rFonts w:ascii="Arial" w:hAnsi="Arial" w:cs="Arial"/>
          <w:b/>
          <w:sz w:val="20"/>
        </w:rPr>
        <w:t>třída T. Bati 21, 761 90 Zlín</w:t>
      </w:r>
      <w:r w:rsidR="000901A5"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0901A5" w:rsidRPr="002821F8">
        <w:rPr>
          <w:rFonts w:ascii="Arial" w:hAnsi="Arial" w:cs="Arial"/>
          <w:sz w:val="20"/>
        </w:rPr>
        <w:t>v zalepené obálce poštou nebo osobně</w:t>
      </w:r>
      <w:r w:rsidR="00AA0764">
        <w:rPr>
          <w:rFonts w:ascii="Arial" w:hAnsi="Arial" w:cs="Arial"/>
          <w:sz w:val="20"/>
        </w:rPr>
        <w:t xml:space="preserve"> </w:t>
      </w:r>
      <w:r w:rsidR="00180EFE">
        <w:rPr>
          <w:rFonts w:ascii="Arial" w:hAnsi="Arial" w:cs="Arial"/>
          <w:sz w:val="20"/>
        </w:rPr>
        <w:t>na podatelnu Zlínského kraje</w:t>
      </w:r>
      <w:r w:rsidR="000901A5" w:rsidRPr="002821F8">
        <w:rPr>
          <w:rFonts w:ascii="Arial" w:hAnsi="Arial" w:cs="Arial"/>
          <w:sz w:val="20"/>
        </w:rPr>
        <w:t xml:space="preserve">. </w:t>
      </w:r>
    </w:p>
    <w:p w14:paraId="726D7F1C" w14:textId="77777777" w:rsidR="004C3A0D" w:rsidRPr="00EB467C" w:rsidRDefault="004C3A0D" w:rsidP="004C3A0D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EB467C">
        <w:rPr>
          <w:rFonts w:ascii="Arial" w:hAnsi="Arial" w:cs="Arial"/>
          <w:sz w:val="20"/>
        </w:rPr>
        <w:t xml:space="preserve">Žádost zaslaná pomocí datové schránky nahrazuje předložení Žádosti v tištěné podobě. </w:t>
      </w:r>
      <w:r>
        <w:rPr>
          <w:rFonts w:ascii="Arial" w:hAnsi="Arial" w:cs="Arial"/>
          <w:sz w:val="20"/>
        </w:rPr>
        <w:t>V případě doručení Ž</w:t>
      </w:r>
      <w:r w:rsidRPr="00EB467C">
        <w:rPr>
          <w:rFonts w:ascii="Arial" w:hAnsi="Arial" w:cs="Arial"/>
          <w:sz w:val="20"/>
        </w:rPr>
        <w:t xml:space="preserve">ádosti Zlínskému kraji z jiné než vlastní datové schránky žadatele, musí být </w:t>
      </w:r>
      <w:r>
        <w:rPr>
          <w:rFonts w:ascii="Arial" w:hAnsi="Arial" w:cs="Arial"/>
          <w:sz w:val="20"/>
        </w:rPr>
        <w:t>Ž</w:t>
      </w:r>
      <w:r w:rsidRPr="00EB467C">
        <w:rPr>
          <w:rFonts w:ascii="Arial" w:hAnsi="Arial" w:cs="Arial"/>
          <w:sz w:val="20"/>
        </w:rPr>
        <w:t>ádost opatřena uznávaným elektronickým podpisem žadatele dle § 6 zákona č. 297/2016 Sb.</w:t>
      </w:r>
      <w:r>
        <w:rPr>
          <w:rFonts w:ascii="Arial" w:hAnsi="Arial" w:cs="Arial"/>
          <w:sz w:val="20"/>
        </w:rPr>
        <w:t xml:space="preserve">, o </w:t>
      </w:r>
      <w:r w:rsidRPr="00EB467C">
        <w:rPr>
          <w:rFonts w:ascii="Arial" w:hAnsi="Arial" w:cs="Arial"/>
          <w:sz w:val="20"/>
        </w:rPr>
        <w:t>službách vytvářejících důvěru pro elektronické transakce</w:t>
      </w:r>
      <w:r>
        <w:rPr>
          <w:rFonts w:ascii="Arial" w:hAnsi="Arial" w:cs="Arial"/>
          <w:sz w:val="20"/>
        </w:rPr>
        <w:t>.</w:t>
      </w:r>
    </w:p>
    <w:p w14:paraId="6DB251C6" w14:textId="77777777" w:rsidR="004C3A0D" w:rsidRPr="002821F8" w:rsidRDefault="004C3A0D" w:rsidP="004C3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CF81BD4" w14:textId="77777777" w:rsidR="004C3A0D" w:rsidRDefault="004C3A0D" w:rsidP="004C3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Doručiteli těch Žádostí, které budou doručeny osobně, bude</w:t>
      </w:r>
      <w:r>
        <w:rPr>
          <w:rFonts w:ascii="Arial" w:hAnsi="Arial" w:cs="Arial"/>
          <w:sz w:val="20"/>
        </w:rPr>
        <w:t xml:space="preserve"> vydáno potvrzení o doručení Žádosti.</w:t>
      </w:r>
    </w:p>
    <w:p w14:paraId="05507A72" w14:textId="77777777" w:rsidR="00380BF0" w:rsidRPr="002821F8" w:rsidRDefault="00380BF0" w:rsidP="00380BF0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</w:rPr>
      </w:pP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vyřazeny z hodnocení. Rukou psané Žádosti nebudou přijaty. </w:t>
      </w:r>
    </w:p>
    <w:p w14:paraId="7B762693" w14:textId="77777777" w:rsidR="00801A05" w:rsidRPr="002821F8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EB2DA52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obálky:</w:t>
      </w:r>
    </w:p>
    <w:p w14:paraId="2E6E84F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 musí být vyznačeno:</w:t>
      </w:r>
    </w:p>
    <w:p w14:paraId="60F08180" w14:textId="43818529" w:rsidR="000901A5" w:rsidRPr="00205370" w:rsidRDefault="00205370" w:rsidP="00205370">
      <w:pPr>
        <w:pStyle w:val="Odstavecseseznamem"/>
        <w:numPr>
          <w:ilvl w:val="0"/>
          <w:numId w:val="2"/>
        </w:numPr>
        <w:tabs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registrační číslo Žádosti </w:t>
      </w:r>
      <w:r w:rsidR="00EA212B">
        <w:rPr>
          <w:rFonts w:ascii="Arial" w:hAnsi="Arial" w:cs="Arial"/>
          <w:b/>
          <w:sz w:val="20"/>
        </w:rPr>
        <w:t>RP17-2</w:t>
      </w:r>
      <w:r w:rsidR="000E6CC7">
        <w:rPr>
          <w:rFonts w:ascii="Arial" w:hAnsi="Arial" w:cs="Arial"/>
          <w:b/>
          <w:sz w:val="20"/>
        </w:rPr>
        <w:t>4</w:t>
      </w:r>
      <w:r w:rsidRPr="00205370">
        <w:rPr>
          <w:rFonts w:ascii="Arial" w:hAnsi="Arial" w:cs="Arial"/>
          <w:b/>
          <w:sz w:val="20"/>
        </w:rPr>
        <w:t>/XXX</w:t>
      </w:r>
      <w:r w:rsidR="00463E24" w:rsidRPr="00205370">
        <w:rPr>
          <w:rFonts w:ascii="Arial" w:hAnsi="Arial" w:cs="Arial"/>
          <w:b/>
          <w:sz w:val="20"/>
        </w:rPr>
        <w:t xml:space="preserve"> </w:t>
      </w:r>
      <w:r w:rsidR="00E34251">
        <w:rPr>
          <w:rFonts w:ascii="Arial" w:hAnsi="Arial" w:cs="Arial"/>
          <w:b/>
          <w:i/>
          <w:sz w:val="20"/>
          <w:szCs w:val="20"/>
        </w:rPr>
        <w:t>(</w:t>
      </w:r>
      <w:r w:rsidRPr="00205370">
        <w:rPr>
          <w:rFonts w:ascii="Arial" w:hAnsi="Arial" w:cs="Arial"/>
          <w:b/>
          <w:i/>
          <w:sz w:val="20"/>
          <w:szCs w:val="20"/>
        </w:rPr>
        <w:t>bude automaticky generováno systémem</w:t>
      </w:r>
      <w:r w:rsidRPr="00205370">
        <w:rPr>
          <w:rFonts w:ascii="Arial" w:hAnsi="Arial" w:cs="Arial"/>
          <w:sz w:val="20"/>
          <w:szCs w:val="20"/>
        </w:rPr>
        <w:t xml:space="preserve">, </w:t>
      </w:r>
      <w:r w:rsidRPr="00205370">
        <w:rPr>
          <w:rFonts w:ascii="Arial" w:hAnsi="Arial" w:cs="Arial"/>
          <w:b/>
          <w:i/>
          <w:sz w:val="20"/>
          <w:szCs w:val="20"/>
        </w:rPr>
        <w:t>žadatel jej vyplní na obálce)</w:t>
      </w:r>
    </w:p>
    <w:p w14:paraId="05A4F00F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úplné jméno /název a adresa žadatele a</w:t>
      </w:r>
    </w:p>
    <w:p w14:paraId="239A19C9" w14:textId="77777777" w:rsidR="002E24B4" w:rsidRPr="00463E24" w:rsidRDefault="000901A5" w:rsidP="00356F1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4"/>
          <w:szCs w:val="24"/>
        </w:rPr>
      </w:pPr>
      <w:r w:rsidRPr="002821F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463E24">
        <w:rPr>
          <w:rFonts w:ascii="Arial" w:hAnsi="Arial" w:cs="Arial"/>
          <w:b/>
          <w:smallCaps/>
          <w:sz w:val="24"/>
          <w:szCs w:val="24"/>
          <w:u w:val="single"/>
        </w:rPr>
        <w:t>„Neotvírat“</w:t>
      </w:r>
    </w:p>
    <w:p w14:paraId="69DBFF8C" w14:textId="77777777" w:rsidR="002E24B4" w:rsidRPr="002821F8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7E77B4C" w14:textId="77777777" w:rsidR="002E24B4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671D97E" w14:textId="77777777" w:rsidR="005E7AEA" w:rsidRPr="002821F8" w:rsidRDefault="005E7AEA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6E0E73D4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B18A2C" w14:textId="77777777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3B7E6E8C" w14:textId="77777777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Otevírání obálek, 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7C63C54D" w14:textId="77777777" w:rsidR="0063582F" w:rsidRPr="002821F8" w:rsidRDefault="005E7AE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Otevírání obálek se provádí průběžně, p</w:t>
      </w:r>
      <w:r w:rsidR="0063582F" w:rsidRPr="002821F8">
        <w:rPr>
          <w:rFonts w:ascii="Arial" w:hAnsi="Arial" w:cs="Arial"/>
          <w:sz w:val="20"/>
        </w:rPr>
        <w:t>o otevření</w:t>
      </w:r>
      <w:r>
        <w:rPr>
          <w:rFonts w:ascii="Arial" w:hAnsi="Arial" w:cs="Arial"/>
          <w:sz w:val="20"/>
        </w:rPr>
        <w:t xml:space="preserve"> jednotlivé obál</w:t>
      </w:r>
      <w:r w:rsidR="0063582F" w:rsidRPr="002821F8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>y</w:t>
      </w:r>
      <w:r w:rsidR="0063582F" w:rsidRPr="002821F8">
        <w:rPr>
          <w:rFonts w:ascii="Arial" w:hAnsi="Arial" w:cs="Arial"/>
          <w:sz w:val="20"/>
        </w:rPr>
        <w:t xml:space="preserve"> se provádí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="0063582F"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="0063582F"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1A951003" w14:textId="77777777" w:rsidR="00C86847" w:rsidRPr="002821F8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63941270" w14:textId="77777777" w:rsidR="00AB1931" w:rsidRDefault="00AB1931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2943A3D" w14:textId="77777777" w:rsidR="00AB1931" w:rsidRPr="004049BE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A317A2" w:rsidRPr="00F54E5B">
        <w:rPr>
          <w:rFonts w:ascii="Arial" w:hAnsi="Arial" w:cs="Arial"/>
          <w:sz w:val="20"/>
        </w:rPr>
        <w:t>dotace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>elkových 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>V případě, že v důsledku této skutečnosti dojde k poklesu dotace pod minimální výši dotace dle odst. 4.</w:t>
      </w:r>
      <w:r w:rsidR="00D4173C">
        <w:rPr>
          <w:rFonts w:ascii="Arial" w:hAnsi="Arial" w:cs="Arial"/>
          <w:sz w:val="20"/>
        </w:rPr>
        <w:t>4</w:t>
      </w:r>
      <w:r w:rsidR="00230C5B">
        <w:rPr>
          <w:rFonts w:ascii="Arial" w:hAnsi="Arial" w:cs="Arial"/>
          <w:sz w:val="20"/>
        </w:rPr>
        <w:t>.</w:t>
      </w:r>
      <w:r w:rsidR="00AB1931" w:rsidRPr="004049BE">
        <w:rPr>
          <w:rFonts w:ascii="Arial" w:hAnsi="Arial" w:cs="Arial"/>
          <w:sz w:val="20"/>
        </w:rPr>
        <w:t xml:space="preserve"> Programu, nebude taková </w:t>
      </w:r>
      <w:r w:rsidR="00AB1931">
        <w:rPr>
          <w:rFonts w:ascii="Arial" w:hAnsi="Arial" w:cs="Arial"/>
          <w:sz w:val="20"/>
        </w:rPr>
        <w:t>Ž</w:t>
      </w:r>
      <w:r w:rsidR="00AB1931" w:rsidRPr="004049BE">
        <w:rPr>
          <w:rFonts w:ascii="Arial" w:hAnsi="Arial" w:cs="Arial"/>
          <w:sz w:val="20"/>
        </w:rPr>
        <w:t xml:space="preserve">ádost dále hodnocena. </w:t>
      </w:r>
    </w:p>
    <w:p w14:paraId="4B8B110C" w14:textId="77777777" w:rsidR="00C86847" w:rsidRPr="00F54E5B" w:rsidRDefault="00C868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119DFDD" w14:textId="77777777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písemného vyrozumění o nesplnění podmínek administrativní shody a kontroly přijatelnosti písemně požádat o vrácení příloh doložených k Žádosti s</w:t>
      </w:r>
      <w:r w:rsidR="002F0C1D">
        <w:rPr>
          <w:rFonts w:ascii="Arial" w:hAnsi="Arial" w:cs="Arial"/>
          <w:sz w:val="20"/>
          <w:szCs w:val="20"/>
        </w:rPr>
        <w:t> </w:t>
      </w:r>
      <w:r w:rsidRPr="002821F8">
        <w:rPr>
          <w:rFonts w:ascii="Arial" w:hAnsi="Arial" w:cs="Arial"/>
          <w:sz w:val="20"/>
          <w:szCs w:val="20"/>
        </w:rPr>
        <w:t>uvedením</w:t>
      </w:r>
      <w:r w:rsidR="002F0C1D" w:rsidRPr="002821F8">
        <w:rPr>
          <w:rFonts w:ascii="Arial" w:hAnsi="Arial" w:cs="Arial"/>
          <w:sz w:val="20"/>
          <w:szCs w:val="20"/>
        </w:rPr>
        <w:t>, názvu projektu, identifikačních údajů žadatele a telefonního kontaktu s konkretizací příloh požadovaných k vrácení.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Požadované přílohy budou z otevřené obálky vyňaty za přítomnosti žadatele požadujícího vrácení příloh a </w:t>
      </w:r>
      <w:r w:rsidRPr="002821F8">
        <w:rPr>
          <w:rFonts w:ascii="Arial" w:hAnsi="Arial" w:cs="Arial"/>
          <w:sz w:val="20"/>
          <w:szCs w:val="20"/>
        </w:rPr>
        <w:t>vráceny na základě předávacího protokolu.</w:t>
      </w:r>
    </w:p>
    <w:p w14:paraId="48ADE758" w14:textId="77777777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290EE70" w14:textId="77777777" w:rsidR="00A3037B" w:rsidRPr="002821F8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D1825DE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42716DB2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14:paraId="148A1A69" w14:textId="77777777" w:rsidR="0002453C" w:rsidRDefault="0002453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123F255" w14:textId="77777777" w:rsidR="003E4CDD" w:rsidRDefault="003E4CDD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269"/>
      </w:tblGrid>
      <w:tr w:rsidR="002C0959" w:rsidRPr="002821F8" w14:paraId="3FE215CB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B146598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8A5355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Počet bodů</w:t>
            </w:r>
          </w:p>
          <w:p w14:paraId="7DABB8EB" w14:textId="77777777" w:rsidR="002C0959" w:rsidRPr="003A3638" w:rsidRDefault="002C0959" w:rsidP="002C0959">
            <w:pPr>
              <w:pStyle w:val="Zkladntext2"/>
              <w:spacing w:after="0" w:line="240" w:lineRule="auto"/>
              <w:ind w:left="57" w:hanging="6"/>
              <w:contextualSpacing/>
              <w:jc w:val="both"/>
              <w:rPr>
                <w:rFonts w:ascii="Arial" w:eastAsiaTheme="minorHAnsi" w:hAnsi="Arial" w:cs="Arial"/>
                <w:i/>
                <w:color w:val="0070C0"/>
                <w:sz w:val="16"/>
                <w:szCs w:val="16"/>
                <w:lang w:eastAsia="en-US"/>
              </w:rPr>
            </w:pPr>
          </w:p>
        </w:tc>
      </w:tr>
      <w:tr w:rsidR="002C0959" w:rsidRPr="002821F8" w14:paraId="5A363615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6AE17D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5962F6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2C0959" w:rsidRPr="002821F8" w14:paraId="4973D04F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C59EBD" w14:textId="77777777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1.a) Žádost se týká konkrétních potřeb a problémových míst území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67B410" w14:textId="77777777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max. 10</w:t>
            </w:r>
          </w:p>
        </w:tc>
      </w:tr>
      <w:tr w:rsidR="002C0959" w:rsidRPr="002821F8" w14:paraId="00BC92FB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0B4255" w14:textId="77777777" w:rsidR="005D6F82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 xml:space="preserve">Úpravy na nezpevněných lesních cestách v PLO 40 - Moravskoslezské </w:t>
            </w:r>
            <w:proofErr w:type="gramStart"/>
            <w:r w:rsidRPr="007D473D">
              <w:rPr>
                <w:rFonts w:ascii="Arial" w:hAnsi="Arial" w:cs="Arial"/>
                <w:sz w:val="18"/>
                <w:szCs w:val="18"/>
              </w:rPr>
              <w:t>Beskydy,  41</w:t>
            </w:r>
            <w:proofErr w:type="gramEnd"/>
            <w:r w:rsidRPr="007D473D">
              <w:rPr>
                <w:rFonts w:ascii="Arial" w:hAnsi="Arial" w:cs="Arial"/>
                <w:sz w:val="18"/>
                <w:szCs w:val="18"/>
              </w:rPr>
              <w:t xml:space="preserve"> – Hostýnsko-vsetínské vrchy a Javorníky, 38 - Bílé Karpaty a Vizovické vrchy, 36 - Středomoravské Karpaty    </w:t>
            </w:r>
          </w:p>
          <w:p w14:paraId="79FCBCB3" w14:textId="77777777" w:rsidR="002C0959" w:rsidRPr="005D6F82" w:rsidRDefault="005D6F82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D6F82">
              <w:rPr>
                <w:rFonts w:ascii="Arial" w:hAnsi="Arial" w:cs="Arial"/>
                <w:i/>
                <w:sz w:val="18"/>
                <w:szCs w:val="18"/>
              </w:rPr>
              <w:t>PLO – Přírodní lesní oblast</w:t>
            </w:r>
            <w:r w:rsidR="002C0959" w:rsidRPr="005D6F82">
              <w:rPr>
                <w:rFonts w:ascii="Arial" w:hAnsi="Arial" w:cs="Arial"/>
                <w:i/>
                <w:sz w:val="18"/>
                <w:szCs w:val="18"/>
              </w:rPr>
              <w:t>     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E008C0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5CD4EDB9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5F69F1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Úpravy na nezpevněných lesních cestách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D473D">
              <w:rPr>
                <w:rFonts w:ascii="Arial" w:hAnsi="Arial" w:cs="Arial"/>
                <w:sz w:val="18"/>
                <w:szCs w:val="18"/>
              </w:rPr>
              <w:t>PLO</w:t>
            </w:r>
            <w:r>
              <w:rPr>
                <w:rFonts w:ascii="Arial" w:hAnsi="Arial" w:cs="Arial"/>
                <w:sz w:val="18"/>
                <w:szCs w:val="18"/>
              </w:rPr>
              <w:t xml:space="preserve"> ostatních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703CB0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C0959" w:rsidRPr="007D473D" w14:paraId="072E3F67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B0BE7A" w14:textId="77777777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1.b) Cílové skupiny jsou jasně definovány, je zřejmý přínos Žádosti z hlediska potřeb těchto skupin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83A37" w14:textId="77777777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max. </w:t>
            </w:r>
            <w:r w:rsidRPr="007D473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2C0959" w:rsidRPr="002821F8" w14:paraId="10B0571A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4309B8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Vlastníci s vlastnictvím lesa ve Zlínském kraji do 50 ha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D88D44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6AC1EA3C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0A3B6A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 xml:space="preserve">Vlastníci s vlastnictvím lesa ve Zlínském kraji </w:t>
            </w:r>
            <w:r>
              <w:rPr>
                <w:rFonts w:ascii="Arial" w:hAnsi="Arial" w:cs="Arial"/>
                <w:sz w:val="18"/>
                <w:szCs w:val="18"/>
              </w:rPr>
              <w:t>nad</w:t>
            </w:r>
            <w:r w:rsidRPr="007D473D">
              <w:rPr>
                <w:rFonts w:ascii="Arial" w:hAnsi="Arial" w:cs="Arial"/>
                <w:sz w:val="18"/>
                <w:szCs w:val="18"/>
              </w:rPr>
              <w:t xml:space="preserve"> 50 ha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96297A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C0959" w:rsidRPr="002821F8" w14:paraId="5B497922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43F37D" w14:textId="77777777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1.c) Přínos Žádosti je významný z hlediska cílů Programu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E0C745" w14:textId="77777777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max. </w:t>
            </w:r>
            <w:r w:rsidRPr="007D473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2C0959" w:rsidRPr="002821F8" w14:paraId="0D9A4FA2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B8E9BD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 xml:space="preserve">Žádost </w:t>
            </w:r>
            <w:proofErr w:type="gramStart"/>
            <w:r w:rsidRPr="007D473D">
              <w:rPr>
                <w:rFonts w:ascii="Arial" w:hAnsi="Arial" w:cs="Arial"/>
                <w:sz w:val="18"/>
                <w:szCs w:val="18"/>
              </w:rPr>
              <w:t>řeší</w:t>
            </w:r>
            <w:proofErr w:type="gramEnd"/>
            <w:r w:rsidRPr="007D473D">
              <w:rPr>
                <w:rFonts w:ascii="Arial" w:hAnsi="Arial" w:cs="Arial"/>
                <w:sz w:val="18"/>
                <w:szCs w:val="18"/>
              </w:rPr>
              <w:t xml:space="preserve"> zasakování vody v lese a další minimálně jeden přínos (snížení rychlosti soustředěné vody, protierozní působení, protipožární význam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EBD013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4034DC43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EDAE73" w14:textId="77777777" w:rsidR="002C0959" w:rsidRPr="00F54E5B" w:rsidRDefault="002C0959" w:rsidP="00561C3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 xml:space="preserve">Žádost </w:t>
            </w:r>
            <w:proofErr w:type="gramStart"/>
            <w:r w:rsidRPr="007D473D">
              <w:rPr>
                <w:rFonts w:ascii="Arial" w:hAnsi="Arial" w:cs="Arial"/>
                <w:sz w:val="18"/>
                <w:szCs w:val="18"/>
              </w:rPr>
              <w:t>řeší</w:t>
            </w:r>
            <w:proofErr w:type="gramEnd"/>
            <w:r w:rsidRPr="007D473D">
              <w:rPr>
                <w:rFonts w:ascii="Arial" w:hAnsi="Arial" w:cs="Arial"/>
                <w:sz w:val="18"/>
                <w:szCs w:val="18"/>
              </w:rPr>
              <w:t xml:space="preserve"> pouze zasakování vody v</w:t>
            </w:r>
            <w:r w:rsidR="00561C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473D">
              <w:rPr>
                <w:rFonts w:ascii="Arial" w:hAnsi="Arial" w:cs="Arial"/>
                <w:sz w:val="18"/>
                <w:szCs w:val="18"/>
              </w:rPr>
              <w:t>lese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4A5F40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C0959" w:rsidRPr="002821F8" w14:paraId="22393EBE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F2D128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2. Rozpočet a výstupy 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4EB316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2C0959" w:rsidRPr="002821F8" w14:paraId="0CAC3802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28BA4C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2.a) Předložený projekt obsahuje objektivně ověřitelné výstupy projektu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7F9CB8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65F0CDAA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ED4D43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2.b) Rozpočet předloženého projektu je přehledný a podrobný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B9E772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43E2A4CE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0ED703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 xml:space="preserve">2.c) Navrhované výdaje projektu jsou nezbytné, přiměřené a efektivní pro jeho realizaci 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5B6946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3BD40EA5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D94EC5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2.d) Navrhované aktivity projektu jsou provázané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AFD6E5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C0959" w:rsidRPr="002821F8" w14:paraId="66E2B86F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42A8BB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4FF124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2C0959" w:rsidRPr="002821F8" w14:paraId="1F0D9A9E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CA69AB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3.a) Oblasti, kde lze přiznat náhrady kalamitního poškození suchem dle VÚLHM</w:t>
            </w:r>
          </w:p>
          <w:p w14:paraId="4A449BD0" w14:textId="389EEEDA" w:rsidR="002C0959" w:rsidRPr="002821F8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0562E1">
              <w:rPr>
                <w:rFonts w:ascii="Arial" w:hAnsi="Arial" w:cs="Arial"/>
                <w:i/>
                <w:color w:val="0070C0"/>
                <w:sz w:val="16"/>
                <w:szCs w:val="16"/>
              </w:rPr>
              <w:t>http</w:t>
            </w:r>
            <w:r w:rsidR="0039487B">
              <w:rPr>
                <w:rFonts w:ascii="Arial" w:hAnsi="Arial" w:cs="Arial"/>
                <w:i/>
                <w:color w:val="0070C0"/>
                <w:sz w:val="16"/>
                <w:szCs w:val="16"/>
              </w:rPr>
              <w:t>s</w:t>
            </w:r>
            <w:r w:rsidRPr="000562E1">
              <w:rPr>
                <w:rFonts w:ascii="Arial" w:hAnsi="Arial" w:cs="Arial"/>
                <w:i/>
                <w:color w:val="0070C0"/>
                <w:sz w:val="16"/>
                <w:szCs w:val="16"/>
              </w:rPr>
              <w:t>://geoportal.uhul.cz/OprlMap/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1A5A79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959">
              <w:rPr>
                <w:rFonts w:ascii="Arial" w:hAnsi="Arial" w:cs="Arial"/>
                <w:b/>
                <w:sz w:val="18"/>
                <w:szCs w:val="18"/>
              </w:rPr>
              <w:t>max. 20</w:t>
            </w:r>
          </w:p>
        </w:tc>
      </w:tr>
      <w:tr w:rsidR="002C0959" w:rsidRPr="002821F8" w14:paraId="240CCCAE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F15DE3" w14:textId="77777777" w:rsidR="002C0959" w:rsidRPr="0043756E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868">
              <w:rPr>
                <w:rFonts w:ascii="Arial" w:hAnsi="Arial" w:cs="Arial"/>
                <w:sz w:val="18"/>
                <w:szCs w:val="18"/>
              </w:rPr>
              <w:t>Oblasti s možností přiznání náhrad škod suchem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ABBA0A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C0959" w:rsidRPr="002821F8" w14:paraId="179A99A1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14E7C9" w14:textId="77777777" w:rsidR="002C0959" w:rsidRPr="0043756E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868">
              <w:rPr>
                <w:rFonts w:ascii="Arial" w:hAnsi="Arial" w:cs="Arial"/>
                <w:sz w:val="18"/>
                <w:szCs w:val="18"/>
              </w:rPr>
              <w:t>Oblasti sousedící s lokalitami, kde lze přiznat náhradu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0CC2D1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57F4D794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0476D4" w14:textId="77777777" w:rsidR="002C0959" w:rsidRPr="002821F8" w:rsidRDefault="002C0959" w:rsidP="002C0959">
            <w:pPr>
              <w:pStyle w:val="Zkladntext2"/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i/>
                <w:color w:val="0070C0"/>
                <w:sz w:val="16"/>
                <w:szCs w:val="16"/>
                <w:lang w:eastAsia="en-US"/>
              </w:rPr>
            </w:pPr>
            <w:r w:rsidRPr="0003486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Ostatní oblasti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F657A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C0959" w:rsidRPr="002821F8" w14:paraId="0C4EDF5E" w14:textId="77777777" w:rsidTr="002C0959">
        <w:tc>
          <w:tcPr>
            <w:tcW w:w="43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6FF35EF" w14:textId="77777777" w:rsidR="002C0959" w:rsidRPr="00D746CB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46CB">
              <w:rPr>
                <w:rFonts w:ascii="Arial" w:hAnsi="Arial" w:cs="Arial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7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7C5049D" w14:textId="77777777" w:rsidR="002C0959" w:rsidRPr="00D746CB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46C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48DBD4F1" w14:textId="77777777" w:rsidR="0030021C" w:rsidRPr="003E4CDD" w:rsidRDefault="0030021C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84F971" w14:textId="77777777" w:rsidR="00934AFD" w:rsidRPr="005529AB" w:rsidRDefault="00934AFD" w:rsidP="00934AFD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5529AB">
        <w:rPr>
          <w:rFonts w:ascii="Arial" w:hAnsi="Arial" w:cs="Arial"/>
          <w:sz w:val="20"/>
        </w:rPr>
        <w:t>Při hodnocení Žádostí bude postupováno následovně:</w:t>
      </w:r>
    </w:p>
    <w:p w14:paraId="6C62405C" w14:textId="77777777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každému kritériu je určen počet bodů, který bude Žádosti udělen v případě odpovědi na toto kritérium „ano“,</w:t>
      </w:r>
    </w:p>
    <w:p w14:paraId="104C013C" w14:textId="77777777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v případě odpovědi „ne“ nebude Žádosti přidělen žádný bod,</w:t>
      </w:r>
    </w:p>
    <w:p w14:paraId="4ED81F5B" w14:textId="77777777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v případě, že kritérium bude naplněno pouze částečně (tj. odpověď na toto kritérium bude „</w:t>
      </w:r>
      <w:proofErr w:type="gramStart"/>
      <w:r w:rsidRPr="00A07377">
        <w:rPr>
          <w:rFonts w:ascii="Arial" w:hAnsi="Arial" w:cs="Arial"/>
          <w:sz w:val="20"/>
        </w:rPr>
        <w:t>ano - částečně</w:t>
      </w:r>
      <w:proofErr w:type="gramEnd"/>
      <w:r w:rsidRPr="00A07377">
        <w:rPr>
          <w:rFonts w:ascii="Arial" w:hAnsi="Arial" w:cs="Arial"/>
          <w:sz w:val="20"/>
        </w:rPr>
        <w:t>“), bude Žádosti přidělen poloviční počet bodů určených danému kritériu.</w:t>
      </w:r>
    </w:p>
    <w:p w14:paraId="5437C79D" w14:textId="77777777" w:rsidR="00934AFD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Pokud kritérium stanoví možnosti s různým bodovým ohodnocením, vybere se pouze jedna z možností a žadateli je přiřazen příslušný počet bodů. Ostatní možnosti jsou obodovány nulou.</w:t>
      </w:r>
    </w:p>
    <w:p w14:paraId="7AF1BEE7" w14:textId="77777777" w:rsidR="0051778C" w:rsidRPr="00561C3D" w:rsidRDefault="0051778C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561C3D">
        <w:rPr>
          <w:rFonts w:ascii="Arial" w:hAnsi="Arial" w:cs="Arial"/>
          <w:b/>
          <w:sz w:val="20"/>
        </w:rPr>
        <w:t>- Minimální počet bodů nezbytných pro udělení dotace je stanoven na hodnotu 50.</w:t>
      </w:r>
    </w:p>
    <w:p w14:paraId="2735A133" w14:textId="77777777" w:rsidR="003E4CDD" w:rsidRPr="003E4CDD" w:rsidRDefault="003E4CDD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F75EFFA" w14:textId="77777777" w:rsidR="000901A5" w:rsidRPr="002821F8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7A842A7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rozhoduje:</w:t>
      </w:r>
    </w:p>
    <w:p w14:paraId="3B5E704C" w14:textId="77777777" w:rsidR="003E4CDD" w:rsidRPr="008C7DA5" w:rsidRDefault="003E4CDD" w:rsidP="003E4CDD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z w:val="20"/>
        </w:rPr>
        <w:t>dřívější datum a čas doručení písemné Žádosti</w:t>
      </w:r>
      <w:r w:rsidRPr="008C7DA5">
        <w:rPr>
          <w:rFonts w:ascii="Arial" w:hAnsi="Arial" w:cs="Arial"/>
          <w:b/>
          <w:sz w:val="20"/>
        </w:rPr>
        <w:t>.</w:t>
      </w:r>
    </w:p>
    <w:p w14:paraId="3106F5B1" w14:textId="77777777" w:rsidR="002E215E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stanovení pořadí Žádostí bude </w:t>
      </w:r>
      <w:r w:rsidR="00A317A2" w:rsidRPr="002821F8">
        <w:rPr>
          <w:rFonts w:ascii="Arial" w:hAnsi="Arial" w:cs="Arial"/>
          <w:sz w:val="20"/>
        </w:rPr>
        <w:t>dotace</w:t>
      </w:r>
      <w:r w:rsidR="0016576B" w:rsidRPr="002821F8">
        <w:rPr>
          <w:rFonts w:ascii="Arial" w:hAnsi="Arial" w:cs="Arial"/>
          <w:sz w:val="20"/>
        </w:rPr>
        <w:t xml:space="preserve"> poskytována </w:t>
      </w:r>
      <w:r w:rsidRPr="002821F8">
        <w:rPr>
          <w:rFonts w:ascii="Arial" w:hAnsi="Arial" w:cs="Arial"/>
          <w:sz w:val="20"/>
        </w:rPr>
        <w:t>do vyčerpání alokovaných finančních prostředků.</w:t>
      </w:r>
    </w:p>
    <w:p w14:paraId="730C5838" w14:textId="77777777" w:rsidR="00215B2A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BA16324" w14:textId="77777777" w:rsidR="00DB6FEC" w:rsidRPr="002821F8" w:rsidRDefault="00DB6FEC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984D90B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9652D3A" w14:textId="77777777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8876611" w14:textId="77777777" w:rsidR="000901A5" w:rsidRPr="002821F8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D6389BE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5578"/>
        <w:gridCol w:w="2829"/>
      </w:tblGrid>
      <w:tr w:rsidR="000901A5" w:rsidRPr="002821F8" w14:paraId="587D34EF" w14:textId="77777777" w:rsidTr="00561C3D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EA829B1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0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546C41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C9C450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553E2F3E" w14:textId="77777777" w:rsidTr="00561C3D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5664A909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078" w:type="pct"/>
          </w:tcPr>
          <w:p w14:paraId="6EB5B3E8" w14:textId="3DC853C6" w:rsidR="000901A5" w:rsidRPr="002821F8" w:rsidRDefault="00EF2772" w:rsidP="003B575F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EF2772">
              <w:rPr>
                <w:rFonts w:ascii="Arial" w:eastAsiaTheme="minorHAnsi" w:hAnsi="Arial" w:cs="Arial"/>
                <w:sz w:val="18"/>
                <w:szCs w:val="18"/>
              </w:rPr>
              <w:t>Rozhodnutí o poskytnutí nebo neposkytnutí dotace v orgánech Zlínského kraje a schválení Smlouvy (žadatelé budou o výsledku rozhodnutí orgánu Zlínského kraje o poskytnutí nebo neposkytnutí dotace informováni do 30 pracovních dnů od rozhodnutí)</w:t>
            </w:r>
          </w:p>
        </w:tc>
        <w:tc>
          <w:tcPr>
            <w:tcW w:w="1561" w:type="pct"/>
            <w:tcBorders>
              <w:right w:val="single" w:sz="4" w:space="0" w:color="808080" w:themeColor="background1" w:themeShade="80"/>
            </w:tcBorders>
          </w:tcPr>
          <w:p w14:paraId="4BC3ABDD" w14:textId="36B72D9F" w:rsidR="000901A5" w:rsidRDefault="00A300F2" w:rsidP="0005453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</w:t>
            </w:r>
            <w:r w:rsidR="00AC6DC3">
              <w:rPr>
                <w:rFonts w:ascii="Arial" w:hAnsi="Arial" w:cs="Arial"/>
                <w:b/>
                <w:sz w:val="20"/>
              </w:rPr>
              <w:t>řezen</w:t>
            </w:r>
            <w:r>
              <w:rPr>
                <w:rFonts w:ascii="Arial" w:hAnsi="Arial" w:cs="Arial"/>
                <w:b/>
                <w:sz w:val="20"/>
              </w:rPr>
              <w:t>-červen</w:t>
            </w:r>
            <w:r w:rsidR="00992C1B" w:rsidRPr="00054534">
              <w:rPr>
                <w:rFonts w:ascii="Arial" w:hAnsi="Arial" w:cs="Arial"/>
                <w:b/>
                <w:sz w:val="20"/>
              </w:rPr>
              <w:t xml:space="preserve"> </w:t>
            </w:r>
            <w:r w:rsidR="00F51055" w:rsidRPr="00054534">
              <w:rPr>
                <w:rFonts w:ascii="Arial" w:hAnsi="Arial" w:cs="Arial"/>
                <w:b/>
                <w:sz w:val="20"/>
              </w:rPr>
              <w:t>20</w:t>
            </w:r>
            <w:r w:rsidR="00054534" w:rsidRPr="00054534">
              <w:rPr>
                <w:rFonts w:ascii="Arial" w:hAnsi="Arial" w:cs="Arial"/>
                <w:b/>
                <w:sz w:val="20"/>
              </w:rPr>
              <w:t>2</w:t>
            </w:r>
            <w:r w:rsidR="000E6CC7">
              <w:rPr>
                <w:rFonts w:ascii="Arial" w:hAnsi="Arial" w:cs="Arial"/>
                <w:b/>
                <w:sz w:val="20"/>
              </w:rPr>
              <w:t>4</w:t>
            </w:r>
          </w:p>
          <w:p w14:paraId="2CA51C5F" w14:textId="77777777" w:rsidR="0002453C" w:rsidRPr="00054534" w:rsidRDefault="0002453C" w:rsidP="0005453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</w:rPr>
            </w:pPr>
          </w:p>
        </w:tc>
      </w:tr>
      <w:tr w:rsidR="00F23245" w:rsidRPr="002821F8" w14:paraId="12E42915" w14:textId="77777777" w:rsidTr="00561C3D">
        <w:trPr>
          <w:trHeight w:val="1433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DA74958" w14:textId="77777777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5B59D6C" w14:textId="77777777" w:rsidR="00F23245" w:rsidRPr="00F54E5B" w:rsidRDefault="00F23245" w:rsidP="00F13DE9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4F3A7" w14:textId="77777777" w:rsidR="00F23245" w:rsidRPr="00F54E5B" w:rsidRDefault="00F23245" w:rsidP="00F13DE9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Nejpozději do 10 pracovních dnů po rozhodnutí orgánů kraje o poskytnutí 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901A5" w:rsidRPr="002821F8" w14:paraId="44EF8894" w14:textId="77777777" w:rsidTr="00561C3D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608D52E" w14:textId="77777777" w:rsidR="000901A5" w:rsidRPr="002821F8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BE73BA6" w14:textId="77777777" w:rsidR="000901A5" w:rsidRPr="002821F8" w:rsidRDefault="000901A5" w:rsidP="008E5D6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E82565" w14:textId="59878357" w:rsidR="009E1C72" w:rsidRPr="002821F8" w:rsidRDefault="00E34251" w:rsidP="004470AC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E3425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470A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34251">
              <w:rPr>
                <w:rFonts w:ascii="Arial" w:hAnsi="Arial" w:cs="Arial"/>
                <w:b/>
                <w:sz w:val="20"/>
                <w:szCs w:val="20"/>
              </w:rPr>
              <w:t>. 11. 202</w:t>
            </w:r>
            <w:r w:rsidR="000E6CC7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E5D65" w:rsidRPr="002821F8" w14:paraId="16189524" w14:textId="77777777" w:rsidTr="00561C3D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577D64" w14:textId="77777777" w:rsidR="008E5D65" w:rsidRPr="002821F8" w:rsidRDefault="008E5D6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724730" w14:textId="77777777" w:rsidR="008E5D65" w:rsidRPr="002821F8" w:rsidRDefault="008E5D65" w:rsidP="008E5D6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>předložení Závěrečné zprávy s vyúčtováním dotace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1B875" w14:textId="3D3D8832" w:rsidR="008E5D65" w:rsidRDefault="00E34251" w:rsidP="00B35628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425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E6CC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34251">
              <w:rPr>
                <w:rFonts w:ascii="Arial" w:hAnsi="Arial" w:cs="Arial"/>
                <w:b/>
                <w:sz w:val="20"/>
                <w:szCs w:val="20"/>
              </w:rPr>
              <w:t>. 11. 202</w:t>
            </w:r>
            <w:r w:rsidR="000E6C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4AAE26F0" w14:textId="77777777" w:rsidR="009E1C72" w:rsidRPr="008E5D65" w:rsidRDefault="009E1C72" w:rsidP="00E34251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1E3249" w14:textId="77777777" w:rsidR="0095081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97BFACD" w14:textId="77777777" w:rsidR="00E34251" w:rsidRDefault="00E34251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45173F9" w14:textId="77777777" w:rsidR="00E34251" w:rsidRPr="002821F8" w:rsidRDefault="00E34251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6FF7D2D5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3DAE7B5" w14:textId="77777777" w:rsidR="008E64E3" w:rsidRPr="002821F8" w:rsidRDefault="008E64E3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11602B8B" w14:textId="77777777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, platby, kontrol</w:t>
      </w:r>
      <w:r w:rsidR="00DB4525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 xml:space="preserve"> a archivac</w:t>
      </w:r>
      <w:r w:rsidR="00DB4525">
        <w:rPr>
          <w:rFonts w:ascii="Arial" w:hAnsi="Arial" w:cs="Arial"/>
          <w:sz w:val="20"/>
        </w:rPr>
        <w:t>i</w:t>
      </w:r>
      <w:r w:rsidRPr="00F54E5B">
        <w:rPr>
          <w:rFonts w:ascii="Arial" w:hAnsi="Arial" w:cs="Arial"/>
          <w:sz w:val="20"/>
        </w:rPr>
        <w:t>, publicit</w:t>
      </w:r>
      <w:r w:rsidR="00DB4525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>, příp. udržitelnost projektu).</w:t>
      </w:r>
    </w:p>
    <w:p w14:paraId="31733835" w14:textId="77777777" w:rsidR="008D7B12" w:rsidRPr="00F54E5B" w:rsidRDefault="008D7B12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2C401263" w14:textId="77777777" w:rsidR="000901A5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310E1E3B" w14:textId="77777777" w:rsidR="003C1068" w:rsidRPr="00F54E5B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453C0A" w:rsidRPr="00F54E5B">
        <w:rPr>
          <w:rFonts w:ascii="Arial" w:hAnsi="Arial" w:cs="Arial"/>
          <w:sz w:val="20"/>
        </w:rPr>
        <w:t>dle odst. 4.</w:t>
      </w:r>
      <w:r w:rsidR="00D4173C">
        <w:rPr>
          <w:rFonts w:ascii="Arial" w:hAnsi="Arial" w:cs="Arial"/>
          <w:sz w:val="20"/>
        </w:rPr>
        <w:t>4</w:t>
      </w:r>
      <w:r w:rsidR="00D14E88">
        <w:rPr>
          <w:rFonts w:ascii="Arial" w:hAnsi="Arial" w:cs="Arial"/>
          <w:sz w:val="20"/>
        </w:rPr>
        <w:t>.</w:t>
      </w:r>
      <w:r w:rsidR="00131EF4">
        <w:rPr>
          <w:rFonts w:ascii="Arial" w:hAnsi="Arial" w:cs="Arial"/>
          <w:sz w:val="20"/>
        </w:rPr>
        <w:t xml:space="preserve"> </w:t>
      </w:r>
      <w:r w:rsidR="00453C0A" w:rsidRPr="00F54E5B">
        <w:rPr>
          <w:rFonts w:ascii="Arial" w:hAnsi="Arial" w:cs="Arial"/>
          <w:sz w:val="20"/>
        </w:rPr>
        <w:t xml:space="preserve">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05AA951B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C26CDD9" w14:textId="77777777" w:rsidR="003C1068" w:rsidRPr="00F54E5B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7B40201" w14:textId="77777777" w:rsidR="00780644" w:rsidRPr="00F54E5B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t xml:space="preserve">Skutečné </w:t>
      </w:r>
      <w:r w:rsidR="00DB4525">
        <w:rPr>
          <w:rFonts w:ascii="Arial" w:hAnsi="Arial" w:cs="Arial"/>
          <w:sz w:val="20"/>
        </w:rPr>
        <w:t>n</w:t>
      </w:r>
      <w:r w:rsidR="00AF5B0C" w:rsidRPr="00F54E5B">
        <w:rPr>
          <w:rFonts w:ascii="Arial" w:hAnsi="Arial" w:cs="Arial"/>
          <w:sz w:val="20"/>
        </w:rPr>
        <w:t xml:space="preserve">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F54E5B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 xml:space="preserve">. </w:t>
      </w:r>
      <w:r w:rsidR="00CA417B" w:rsidRPr="00F54E5B">
        <w:rPr>
          <w:rFonts w:ascii="Arial" w:hAnsi="Arial" w:cs="Arial"/>
          <w:sz w:val="20"/>
        </w:rPr>
        <w:t>Umožňuje-li to povaha monitorovacího indikátoru, č</w:t>
      </w:r>
      <w:r w:rsidR="000901A5" w:rsidRPr="00F54E5B">
        <w:rPr>
          <w:rFonts w:ascii="Arial" w:hAnsi="Arial" w:cs="Arial"/>
          <w:sz w:val="20"/>
        </w:rPr>
        <w:t xml:space="preserve">ástečné nenaplnění </w:t>
      </w:r>
      <w:r w:rsidR="0098133F" w:rsidRPr="00F54E5B">
        <w:rPr>
          <w:rFonts w:ascii="Arial" w:hAnsi="Arial" w:cs="Arial"/>
          <w:sz w:val="20"/>
        </w:rPr>
        <w:t xml:space="preserve">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projektu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Kč, maximálně však o 5 %, či</w:t>
      </w:r>
      <w:r w:rsidR="0098133F" w:rsidRPr="00F54E5B">
        <w:rPr>
          <w:rFonts w:ascii="Arial" w:hAnsi="Arial" w:cs="Arial"/>
          <w:sz w:val="20"/>
        </w:rPr>
        <w:t xml:space="preserve"> jednotlivého</w:t>
      </w:r>
      <w:r w:rsidR="000901A5" w:rsidRPr="00F54E5B">
        <w:rPr>
          <w:rFonts w:ascii="Arial" w:hAnsi="Arial" w:cs="Arial"/>
          <w:sz w:val="20"/>
        </w:rPr>
        <w:t xml:space="preserve"> </w:t>
      </w:r>
      <w:r w:rsidR="00F26C18" w:rsidRPr="00F54E5B">
        <w:rPr>
          <w:rFonts w:ascii="Arial" w:hAnsi="Arial" w:cs="Arial"/>
          <w:sz w:val="20"/>
        </w:rPr>
        <w:t>monitorovacího</w:t>
      </w:r>
      <w:r w:rsidR="000901A5" w:rsidRPr="00F54E5B">
        <w:rPr>
          <w:rFonts w:ascii="Arial" w:hAnsi="Arial" w:cs="Arial"/>
          <w:sz w:val="20"/>
        </w:rPr>
        <w:t xml:space="preserve"> indikátoru projektu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do 50 tis. Kč, maximálně však o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>%, zůstane-li zachován účel a smysl projektu, nebude považováno za porušení podmínek Smlou</w:t>
      </w:r>
      <w:r w:rsidR="0088574C" w:rsidRPr="00F54E5B">
        <w:rPr>
          <w:rFonts w:ascii="Arial" w:hAnsi="Arial" w:cs="Arial"/>
          <w:sz w:val="20"/>
        </w:rPr>
        <w:t>vy</w:t>
      </w:r>
      <w:r w:rsidR="000901A5" w:rsidRPr="00F54E5B">
        <w:rPr>
          <w:rFonts w:ascii="Arial" w:hAnsi="Arial" w:cs="Arial"/>
          <w:sz w:val="20"/>
        </w:rPr>
        <w:t xml:space="preserve">. Pokud nebudou všechny </w:t>
      </w:r>
      <w:r w:rsidR="00F26C18" w:rsidRPr="00F54E5B">
        <w:rPr>
          <w:rFonts w:ascii="Arial" w:hAnsi="Arial" w:cs="Arial"/>
          <w:sz w:val="20"/>
        </w:rPr>
        <w:t xml:space="preserve">monitorovací </w:t>
      </w:r>
      <w:r w:rsidR="000901A5" w:rsidRPr="00F54E5B">
        <w:rPr>
          <w:rFonts w:ascii="Arial" w:hAnsi="Arial" w:cs="Arial"/>
          <w:sz w:val="20"/>
        </w:rPr>
        <w:t xml:space="preserve">indikátory projektu s 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 (každý jednotlivě) naplněny alespoň na 95 %, či na 70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>%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 xml:space="preserve">do 50 tis. Kč, jedná se o závažné porušení Smlouvy. </w:t>
      </w:r>
    </w:p>
    <w:p w14:paraId="4FBDCA16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3EFE9338" w14:textId="77777777" w:rsidR="003C106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Pravidla pro výběr dodavatelů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4762B465" w14:textId="77777777" w:rsidR="00EF2772" w:rsidRDefault="00EF277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F2772">
        <w:rPr>
          <w:rFonts w:ascii="Arial" w:hAnsi="Arial" w:cs="Arial"/>
          <w:sz w:val="20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 souladu s 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30AF537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122E99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4367C6AE" w14:textId="77777777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předpisů.</w:t>
      </w:r>
    </w:p>
    <w:p w14:paraId="7F3DDAF9" w14:textId="77777777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03067387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</w:t>
      </w:r>
      <w:proofErr w:type="gramStart"/>
      <w:r w:rsidRPr="002821F8">
        <w:rPr>
          <w:rFonts w:ascii="Arial" w:hAnsi="Arial" w:cs="Arial"/>
          <w:sz w:val="20"/>
        </w:rPr>
        <w:t>poruší</w:t>
      </w:r>
      <w:proofErr w:type="gramEnd"/>
      <w:r w:rsidRPr="002821F8">
        <w:rPr>
          <w:rFonts w:ascii="Arial" w:hAnsi="Arial" w:cs="Arial"/>
          <w:sz w:val="20"/>
        </w:rPr>
        <w:t xml:space="preserve"> rozpočtovou kázeň dle zákona č. 250/2000 Sb., o rozpočtových pravidlech územních rozpočtů, ve znění pozdějších předpisů,  </w:t>
      </w:r>
    </w:p>
    <w:p w14:paraId="298AB944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proofErr w:type="gramStart"/>
      <w:r w:rsidRPr="002821F8">
        <w:rPr>
          <w:rFonts w:ascii="Arial" w:hAnsi="Arial" w:cs="Arial"/>
          <w:sz w:val="20"/>
        </w:rPr>
        <w:t>poruší</w:t>
      </w:r>
      <w:proofErr w:type="gramEnd"/>
      <w:r w:rsidRPr="002821F8">
        <w:rPr>
          <w:rFonts w:ascii="Arial" w:hAnsi="Arial" w:cs="Arial"/>
          <w:sz w:val="20"/>
        </w:rPr>
        <w:t xml:space="preserve"> pravidla veřejné podpory,</w:t>
      </w:r>
    </w:p>
    <w:p w14:paraId="49F23A86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je on sám, případně jako právnická osoba či některá osoba tvořící statutární orgán příjemce odsouzen/a za trestný čin, jehož skutková podstat</w:t>
      </w:r>
      <w:r w:rsidR="003305E9">
        <w:rPr>
          <w:rFonts w:ascii="Arial" w:hAnsi="Arial" w:cs="Arial"/>
          <w:sz w:val="20"/>
        </w:rPr>
        <w:t>a</w:t>
      </w:r>
      <w:r w:rsidRPr="002821F8">
        <w:rPr>
          <w:rFonts w:ascii="Arial" w:hAnsi="Arial" w:cs="Arial"/>
          <w:sz w:val="20"/>
        </w:rPr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  <w:r w:rsidR="00DB4525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 </w:t>
      </w:r>
    </w:p>
    <w:p w14:paraId="6CBC08D5" w14:textId="77777777" w:rsidR="00DB4525" w:rsidRPr="008B21BB" w:rsidRDefault="000901A5" w:rsidP="00DB4525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bylo zahájeno insolvenční řízení podle zákona č. 182/2006 Sb., o úpadku a způsobech jeho řešení, ve znění pozdějších předpisů,</w:t>
      </w:r>
      <w:r w:rsidR="00DB4525" w:rsidRPr="00DB4525">
        <w:rPr>
          <w:rFonts w:ascii="Arial" w:hAnsi="Arial" w:cs="Arial"/>
          <w:sz w:val="20"/>
          <w:szCs w:val="20"/>
        </w:rPr>
        <w:t xml:space="preserve"> </w:t>
      </w:r>
      <w:r w:rsidR="00DB4525" w:rsidRPr="00164A29">
        <w:rPr>
          <w:rFonts w:ascii="Arial" w:hAnsi="Arial" w:cs="Arial"/>
          <w:sz w:val="20"/>
          <w:szCs w:val="20"/>
        </w:rPr>
        <w:t>exekuční řízení</w:t>
      </w:r>
      <w:r w:rsidR="00DB4525" w:rsidRPr="00671D43">
        <w:rPr>
          <w:rFonts w:ascii="Arial" w:hAnsi="Arial" w:cs="Arial"/>
          <w:sz w:val="20"/>
          <w:szCs w:val="20"/>
        </w:rPr>
        <w:t xml:space="preserve"> </w:t>
      </w:r>
      <w:r w:rsidR="00DB4525" w:rsidRPr="009F4203">
        <w:rPr>
          <w:rFonts w:ascii="Arial" w:hAnsi="Arial" w:cs="Arial"/>
          <w:sz w:val="20"/>
          <w:szCs w:val="20"/>
        </w:rPr>
        <w:t>či řízení o výkonu rozhodnutí</w:t>
      </w:r>
      <w:r w:rsidR="00DB4525">
        <w:rPr>
          <w:rFonts w:ascii="Arial" w:hAnsi="Arial" w:cs="Arial"/>
          <w:sz w:val="20"/>
          <w:szCs w:val="20"/>
        </w:rPr>
        <w:t xml:space="preserve">,  </w:t>
      </w:r>
    </w:p>
    <w:p w14:paraId="04ABD1A3" w14:textId="77777777" w:rsidR="000901A5" w:rsidRPr="00DB4525" w:rsidRDefault="000901A5" w:rsidP="00DB4525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B4525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4E96103D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6DF9CC93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232A0A22" w14:textId="77777777" w:rsidR="00045D6F" w:rsidRPr="00F54E5B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1ED36F07" w14:textId="77777777" w:rsidR="00F47A56" w:rsidRPr="00433D33" w:rsidRDefault="00045D6F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>% v případě projektů s dotací nad 50 tis. Kč nebo o více než 30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 xml:space="preserve">% v případě projektů s dotací do 50 tis. Kč. </w:t>
      </w:r>
    </w:p>
    <w:p w14:paraId="30572D9F" w14:textId="77777777" w:rsidR="00433D33" w:rsidRPr="00C62FB4" w:rsidRDefault="00433D33" w:rsidP="00433D33">
      <w:pPr>
        <w:pStyle w:val="Odstavecseseznamem"/>
        <w:numPr>
          <w:ilvl w:val="0"/>
          <w:numId w:val="9"/>
        </w:numPr>
        <w:tabs>
          <w:tab w:val="clear" w:pos="1512"/>
          <w:tab w:val="num" w:pos="1152"/>
        </w:tabs>
        <w:ind w:left="1134"/>
        <w:rPr>
          <w:rFonts w:ascii="Arial" w:hAnsi="Arial" w:cs="Arial"/>
          <w:sz w:val="20"/>
          <w:szCs w:val="20"/>
        </w:rPr>
      </w:pPr>
      <w:r w:rsidRPr="00C62FB4">
        <w:rPr>
          <w:rFonts w:ascii="Arial" w:hAnsi="Arial" w:cs="Arial"/>
          <w:sz w:val="20"/>
          <w:szCs w:val="20"/>
        </w:rPr>
        <w:t>Specifikace konkrétních sankčních opatření bude uvedena ve Smlouvě.</w:t>
      </w:r>
    </w:p>
    <w:p w14:paraId="1B7DEA95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489D03FC" w14:textId="77777777" w:rsidR="00A06AC1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4AAEBAAE" w14:textId="77777777" w:rsidR="000901A5" w:rsidRPr="00F54E5B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2C3C80C6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adresy sídla příjemce/zřizovatele,  </w:t>
      </w:r>
    </w:p>
    <w:p w14:paraId="2825046C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2F276A91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16301385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4D699CCC" w14:textId="77777777" w:rsidR="000901A5" w:rsidRPr="00F54E5B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F54E5B">
        <w:rPr>
          <w:rFonts w:ascii="Arial" w:hAnsi="Arial" w:cs="Arial"/>
          <w:sz w:val="20"/>
        </w:rPr>
        <w:t xml:space="preserve">částečné nenaplnění </w:t>
      </w:r>
      <w:r w:rsidR="00F26C18" w:rsidRPr="00F54E5B">
        <w:rPr>
          <w:rFonts w:ascii="Arial" w:hAnsi="Arial" w:cs="Arial"/>
          <w:sz w:val="20"/>
        </w:rPr>
        <w:t>monitorovacích</w:t>
      </w:r>
      <w:r w:rsidR="000901A5"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>i</w:t>
      </w:r>
      <w:r w:rsidR="000901A5" w:rsidRPr="00F54E5B">
        <w:rPr>
          <w:rFonts w:ascii="Arial" w:hAnsi="Arial" w:cs="Arial"/>
          <w:sz w:val="20"/>
        </w:rPr>
        <w:t>ndikátorů; maximální snížení o 5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 a maximální snížení o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do 50 tis. Kč</w:t>
      </w:r>
      <w:r w:rsidR="00DB4525">
        <w:rPr>
          <w:rFonts w:ascii="Arial" w:hAnsi="Arial" w:cs="Arial"/>
          <w:sz w:val="20"/>
        </w:rPr>
        <w:t>,</w:t>
      </w:r>
      <w:r w:rsidR="000901A5" w:rsidRPr="00F54E5B">
        <w:rPr>
          <w:rFonts w:ascii="Arial" w:hAnsi="Arial" w:cs="Arial"/>
          <w:sz w:val="20"/>
        </w:rPr>
        <w:t xml:space="preserve"> </w:t>
      </w:r>
    </w:p>
    <w:p w14:paraId="67B122E3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Zlínského kraje). </w:t>
      </w:r>
    </w:p>
    <w:p w14:paraId="11944412" w14:textId="77777777" w:rsidR="000901A5" w:rsidRPr="00F54E5B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 xml:space="preserve">příjemce písemně oznámit 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000425B5" w14:textId="77777777" w:rsidR="00DB4525" w:rsidRPr="00F54E5B" w:rsidRDefault="00DB4525" w:rsidP="00DB4525">
      <w:pPr>
        <w:pStyle w:val="Odstavecseseznamem"/>
        <w:numPr>
          <w:ilvl w:val="0"/>
          <w:numId w:val="2"/>
        </w:numPr>
        <w:tabs>
          <w:tab w:val="clear" w:pos="1228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podstatné změně ovlivňující </w:t>
      </w:r>
      <w:r>
        <w:rPr>
          <w:rFonts w:ascii="Arial" w:hAnsi="Arial" w:cs="Arial"/>
          <w:sz w:val="20"/>
        </w:rPr>
        <w:t xml:space="preserve">realizaci </w:t>
      </w:r>
      <w:r w:rsidRPr="00F54E5B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(např. v důsledku vyšší moci),</w:t>
      </w:r>
      <w:r w:rsidRPr="00F54E5B">
        <w:rPr>
          <w:rFonts w:ascii="Arial" w:hAnsi="Arial" w:cs="Arial"/>
          <w:sz w:val="20"/>
        </w:rPr>
        <w:t xml:space="preserve"> musí příjemce písemně požádat poskytovatele o změnu Smlouvy, přičemž musí být respektovány následující všeobecné principy: </w:t>
      </w:r>
    </w:p>
    <w:p w14:paraId="3A2748F3" w14:textId="77777777" w:rsidR="000D3C66" w:rsidRPr="00F54E5B" w:rsidRDefault="000D3C66" w:rsidP="00D83779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102674F6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2E61CB2C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78BC2D99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662E45E2" w14:textId="77777777" w:rsidR="000D3C66" w:rsidRDefault="000D3C66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dojde-li k nenaplnění monitorovacího indikátoru o více než 5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% v případě projektů s </w:t>
      </w:r>
      <w:r w:rsidR="00965981" w:rsidRPr="002821F8">
        <w:rPr>
          <w:rFonts w:ascii="Arial" w:hAnsi="Arial" w:cs="Arial"/>
          <w:sz w:val="20"/>
        </w:rPr>
        <w:t>dotací</w:t>
      </w:r>
      <w:r w:rsidRPr="002821F8">
        <w:rPr>
          <w:rFonts w:ascii="Arial" w:hAnsi="Arial" w:cs="Arial"/>
          <w:sz w:val="20"/>
        </w:rPr>
        <w:t xml:space="preserve"> nad 50 tis. Kč a nenaplnění monitorovacího indikátoru o více než 30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% v případě projektů s dotac</w:t>
      </w:r>
      <w:r w:rsidR="00965981" w:rsidRPr="002821F8">
        <w:rPr>
          <w:rFonts w:ascii="Arial" w:hAnsi="Arial" w:cs="Arial"/>
          <w:sz w:val="20"/>
        </w:rPr>
        <w:t>í</w:t>
      </w:r>
      <w:r w:rsidRPr="002821F8">
        <w:rPr>
          <w:rFonts w:ascii="Arial" w:hAnsi="Arial" w:cs="Arial"/>
          <w:sz w:val="20"/>
        </w:rPr>
        <w:t xml:space="preserve"> do 50 tis. Kč, jedná se o závažné porušení Smlouvy. V případě, že monitorovací indikátory nebyly naplněny z důvodu objektivních příčin (nepříznivé klimatické podmínky či </w:t>
      </w:r>
      <w:proofErr w:type="gramStart"/>
      <w:r w:rsidRPr="002821F8">
        <w:rPr>
          <w:rFonts w:ascii="Arial" w:hAnsi="Arial" w:cs="Arial"/>
          <w:sz w:val="20"/>
        </w:rPr>
        <w:t>živelná</w:t>
      </w:r>
      <w:proofErr w:type="gramEnd"/>
      <w:r w:rsidRPr="002821F8">
        <w:rPr>
          <w:rFonts w:ascii="Arial" w:hAnsi="Arial" w:cs="Arial"/>
          <w:sz w:val="20"/>
        </w:rPr>
        <w:t xml:space="preserve"> pohroma</w:t>
      </w:r>
      <w:r w:rsidR="003368A7"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183BE052" w14:textId="77777777" w:rsidR="003368A7" w:rsidRPr="00401F1A" w:rsidRDefault="003368A7" w:rsidP="003368A7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 xml:space="preserve">Změnu bankovního spojení oznámí příjemce poskytovateli písemně ve lhůtě do 15 dní ode dne, kdy ke změně došlo. Tuto změnu může příjemce provést bez předchozího souhlasu poskytovatele podpory.  </w:t>
      </w:r>
    </w:p>
    <w:p w14:paraId="4C196EDF" w14:textId="77777777" w:rsidR="003368A7" w:rsidRPr="002821F8" w:rsidRDefault="003368A7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06BF4CF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3F92F91" w14:textId="77777777" w:rsidR="00A52725" w:rsidRPr="002821F8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39A2CD94" w14:textId="77777777" w:rsidR="00202102" w:rsidRDefault="00202102" w:rsidP="002021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Průběžná kontrola faktického plnění projektu</w:t>
      </w:r>
    </w:p>
    <w:p w14:paraId="35B58301" w14:textId="77777777" w:rsidR="000901A5" w:rsidRPr="002821F8" w:rsidRDefault="000901A5" w:rsidP="00EE5B9C">
      <w:pPr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0F6F87D8" w14:textId="77777777" w:rsidR="000901A5" w:rsidRPr="00C4715F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0901A5" w:rsidRPr="00C4715F">
        <w:rPr>
          <w:rFonts w:ascii="Arial" w:hAnsi="Arial" w:cs="Arial"/>
          <w:sz w:val="20"/>
        </w:rPr>
        <w:t>sto</w:t>
      </w:r>
      <w:r w:rsidR="00D042C7" w:rsidRPr="00C4715F">
        <w:rPr>
          <w:rFonts w:ascii="Arial" w:hAnsi="Arial" w:cs="Arial"/>
          <w:sz w:val="20"/>
        </w:rPr>
        <w:t>koruny dolů</w:t>
      </w:r>
      <w:r w:rsidR="00B2113F" w:rsidRPr="00C4715F">
        <w:rPr>
          <w:rFonts w:ascii="Arial" w:hAnsi="Arial" w:cs="Arial"/>
          <w:sz w:val="20"/>
        </w:rPr>
        <w:t>.</w:t>
      </w:r>
    </w:p>
    <w:p w14:paraId="44BB3213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5C7CDD1D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3D3B960D" w14:textId="77777777" w:rsidR="00084E9E" w:rsidRPr="002821F8" w:rsidRDefault="00965981" w:rsidP="00C4715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b/>
          <w:sz w:val="20"/>
        </w:rPr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31F83582" w14:textId="77777777" w:rsidR="00084E9E" w:rsidRPr="002821F8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</w:t>
      </w:r>
      <w:r w:rsidR="002B1B35" w:rsidRPr="002821F8">
        <w:rPr>
          <w:rFonts w:ascii="Arial" w:hAnsi="Arial" w:cs="Arial"/>
          <w:sz w:val="20"/>
          <w:szCs w:val="20"/>
        </w:rPr>
        <w:t>otace bude vyplacena do 3</w:t>
      </w:r>
      <w:r w:rsidR="000901A5" w:rsidRPr="002821F8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="000901A5" w:rsidRPr="002821F8">
        <w:rPr>
          <w:rFonts w:ascii="Arial" w:hAnsi="Arial" w:cs="Arial"/>
          <w:sz w:val="20"/>
          <w:szCs w:val="20"/>
        </w:rPr>
        <w:t>, nejdříve však po ukončení realizace</w:t>
      </w:r>
      <w:r w:rsidR="00420D01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projekt</w:t>
      </w:r>
      <w:r w:rsidR="00420D01">
        <w:rPr>
          <w:rFonts w:ascii="Arial" w:hAnsi="Arial" w:cs="Arial"/>
          <w:sz w:val="20"/>
          <w:szCs w:val="20"/>
        </w:rPr>
        <w:t>u</w:t>
      </w:r>
      <w:r w:rsidR="000901A5" w:rsidRPr="002821F8">
        <w:rPr>
          <w:rFonts w:ascii="Arial" w:hAnsi="Arial" w:cs="Arial"/>
          <w:sz w:val="20"/>
          <w:szCs w:val="20"/>
        </w:rPr>
        <w:t xml:space="preserve">. </w:t>
      </w:r>
    </w:p>
    <w:p w14:paraId="1A298C54" w14:textId="13FE7A69" w:rsidR="00606E48" w:rsidRPr="00433D33" w:rsidRDefault="00084E9E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Závěrečná zpráva s 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sz w:val="20"/>
          <w:szCs w:val="20"/>
        </w:rPr>
        <w:t xml:space="preserve"> musí být předložena nejpozději do: </w:t>
      </w:r>
      <w:r w:rsidR="00433D33" w:rsidRPr="00433D33">
        <w:rPr>
          <w:rFonts w:ascii="Arial" w:hAnsi="Arial" w:cs="Arial"/>
          <w:b/>
          <w:sz w:val="20"/>
          <w:szCs w:val="20"/>
        </w:rPr>
        <w:t>2</w:t>
      </w:r>
      <w:r w:rsidR="00596690">
        <w:rPr>
          <w:rFonts w:ascii="Arial" w:hAnsi="Arial" w:cs="Arial"/>
          <w:b/>
          <w:sz w:val="20"/>
          <w:szCs w:val="20"/>
        </w:rPr>
        <w:t>4</w:t>
      </w:r>
      <w:r w:rsidR="00433D33" w:rsidRPr="00433D33">
        <w:rPr>
          <w:rFonts w:ascii="Arial" w:hAnsi="Arial" w:cs="Arial"/>
          <w:b/>
          <w:sz w:val="20"/>
          <w:szCs w:val="20"/>
        </w:rPr>
        <w:t xml:space="preserve">. 11. </w:t>
      </w:r>
      <w:r w:rsidR="00A43377" w:rsidRPr="00433D33">
        <w:rPr>
          <w:rFonts w:ascii="Arial" w:hAnsi="Arial" w:cs="Arial"/>
          <w:b/>
          <w:sz w:val="20"/>
          <w:szCs w:val="20"/>
        </w:rPr>
        <w:t>202</w:t>
      </w:r>
      <w:r w:rsidR="00A43377">
        <w:rPr>
          <w:rFonts w:ascii="Arial" w:hAnsi="Arial" w:cs="Arial"/>
          <w:b/>
          <w:sz w:val="20"/>
          <w:szCs w:val="20"/>
        </w:rPr>
        <w:t>4</w:t>
      </w:r>
      <w:r w:rsidR="00433D33">
        <w:rPr>
          <w:rFonts w:ascii="Arial" w:hAnsi="Arial" w:cs="Arial"/>
          <w:b/>
          <w:sz w:val="20"/>
          <w:szCs w:val="20"/>
        </w:rPr>
        <w:t>.</w:t>
      </w:r>
      <w:r w:rsidR="00433D33" w:rsidRPr="00433D33">
        <w:rPr>
          <w:rFonts w:ascii="Arial" w:hAnsi="Arial" w:cs="Arial"/>
          <w:b/>
          <w:sz w:val="20"/>
          <w:szCs w:val="20"/>
        </w:rPr>
        <w:t xml:space="preserve"> </w:t>
      </w:r>
    </w:p>
    <w:p w14:paraId="46F92CA9" w14:textId="77777777" w:rsidR="00606E48" w:rsidRDefault="00606E48" w:rsidP="003D05E6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033276F" w14:textId="304A4D8B" w:rsidR="00433D33" w:rsidRPr="00131EF4" w:rsidRDefault="006F6D6F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6F6D6F">
        <w:rPr>
          <w:rFonts w:ascii="Arial" w:hAnsi="Arial" w:cs="Arial"/>
          <w:b/>
          <w:sz w:val="20"/>
          <w:szCs w:val="20"/>
        </w:rPr>
        <w:t>Za řádné p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ředložení Závěrečné zprávy s vyúčtováním </w:t>
      </w:r>
      <w:r w:rsidR="00AF5B0C" w:rsidRPr="00C4715F">
        <w:rPr>
          <w:rFonts w:ascii="Arial" w:hAnsi="Arial" w:cs="Arial"/>
          <w:b/>
          <w:sz w:val="20"/>
          <w:szCs w:val="20"/>
        </w:rPr>
        <w:t xml:space="preserve">dotace </w:t>
      </w:r>
      <w:r w:rsidRPr="006F6D6F">
        <w:rPr>
          <w:rFonts w:ascii="Arial" w:hAnsi="Arial" w:cs="Arial"/>
          <w:b/>
          <w:sz w:val="20"/>
          <w:szCs w:val="20"/>
        </w:rPr>
        <w:t xml:space="preserve">se považuje pouze takové vyúčtování, které mj. obsahuje 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doložení vzniku </w:t>
      </w:r>
      <w:r w:rsidR="00AF5256" w:rsidRPr="00C4715F">
        <w:rPr>
          <w:rFonts w:ascii="Arial" w:hAnsi="Arial" w:cs="Arial"/>
          <w:b/>
          <w:sz w:val="20"/>
          <w:szCs w:val="20"/>
        </w:rPr>
        <w:t xml:space="preserve">a </w:t>
      </w:r>
      <w:r w:rsidR="00A121D7" w:rsidRPr="00C4715F">
        <w:rPr>
          <w:rFonts w:ascii="Arial" w:hAnsi="Arial" w:cs="Arial"/>
          <w:b/>
          <w:sz w:val="20"/>
          <w:szCs w:val="20"/>
        </w:rPr>
        <w:t>úhrad</w:t>
      </w:r>
      <w:r w:rsidR="00D77EDA">
        <w:rPr>
          <w:rFonts w:ascii="Arial" w:hAnsi="Arial" w:cs="Arial"/>
          <w:b/>
          <w:sz w:val="20"/>
          <w:szCs w:val="20"/>
        </w:rPr>
        <w:t>y</w:t>
      </w:r>
      <w:r w:rsidR="00AF5256" w:rsidRPr="00C4715F">
        <w:rPr>
          <w:rFonts w:ascii="Arial" w:hAnsi="Arial" w:cs="Arial"/>
          <w:b/>
          <w:sz w:val="20"/>
          <w:szCs w:val="20"/>
        </w:rPr>
        <w:t xml:space="preserve"> 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všech celkových skutečných </w:t>
      </w:r>
      <w:r w:rsidR="006904A3">
        <w:rPr>
          <w:rFonts w:ascii="Arial" w:hAnsi="Arial" w:cs="Arial"/>
          <w:b/>
          <w:sz w:val="20"/>
          <w:szCs w:val="20"/>
        </w:rPr>
        <w:t xml:space="preserve">způsobilých </w:t>
      </w:r>
      <w:r w:rsidR="00E72BD6" w:rsidRPr="00C4715F">
        <w:rPr>
          <w:rFonts w:ascii="Arial" w:hAnsi="Arial" w:cs="Arial"/>
          <w:b/>
          <w:sz w:val="20"/>
          <w:szCs w:val="20"/>
        </w:rPr>
        <w:t xml:space="preserve">výdajů </w:t>
      </w:r>
      <w:r w:rsidR="00084E9E" w:rsidRPr="00C4715F">
        <w:rPr>
          <w:rFonts w:ascii="Arial" w:hAnsi="Arial" w:cs="Arial"/>
          <w:b/>
          <w:sz w:val="20"/>
          <w:szCs w:val="20"/>
        </w:rPr>
        <w:t>projektu</w:t>
      </w:r>
      <w:r w:rsidR="00AF5256" w:rsidRPr="00C4715F">
        <w:rPr>
          <w:rFonts w:ascii="Arial" w:hAnsi="Arial" w:cs="Arial"/>
          <w:b/>
          <w:sz w:val="20"/>
          <w:szCs w:val="20"/>
        </w:rPr>
        <w:t>.</w:t>
      </w:r>
      <w:r w:rsidR="006904A3">
        <w:rPr>
          <w:rFonts w:ascii="Arial" w:hAnsi="Arial" w:cs="Arial"/>
          <w:b/>
          <w:sz w:val="20"/>
          <w:szCs w:val="20"/>
        </w:rPr>
        <w:t xml:space="preserve"> </w:t>
      </w:r>
      <w:r w:rsidR="006904A3" w:rsidRPr="008660A9">
        <w:rPr>
          <w:rFonts w:ascii="Arial" w:hAnsi="Arial" w:cs="Arial"/>
          <w:sz w:val="20"/>
        </w:rPr>
        <w:t xml:space="preserve">Ty mohou být </w:t>
      </w:r>
      <w:r w:rsidR="006904A3" w:rsidRPr="00E85266">
        <w:rPr>
          <w:rFonts w:ascii="Arial" w:hAnsi="Arial" w:cs="Arial"/>
          <w:sz w:val="20"/>
        </w:rPr>
        <w:t>vynaloženy během doby realizace projektu</w:t>
      </w:r>
      <w:r w:rsidR="007E36D4">
        <w:rPr>
          <w:rFonts w:ascii="Arial" w:hAnsi="Arial" w:cs="Arial"/>
          <w:sz w:val="20"/>
        </w:rPr>
        <w:t>:</w:t>
      </w:r>
      <w:r w:rsidR="00433D33">
        <w:rPr>
          <w:rFonts w:ascii="Arial" w:hAnsi="Arial" w:cs="Arial"/>
          <w:sz w:val="20"/>
        </w:rPr>
        <w:br/>
      </w:r>
      <w:r w:rsidR="007E36D4">
        <w:rPr>
          <w:rFonts w:ascii="Arial" w:hAnsi="Arial" w:cs="Arial"/>
          <w:b/>
          <w:sz w:val="20"/>
          <w:szCs w:val="20"/>
        </w:rPr>
        <w:t xml:space="preserve">od </w:t>
      </w:r>
      <w:r w:rsidR="00A43377" w:rsidRPr="00131EF4">
        <w:rPr>
          <w:rFonts w:ascii="Arial" w:hAnsi="Arial" w:cs="Arial"/>
          <w:b/>
          <w:sz w:val="20"/>
          <w:szCs w:val="20"/>
        </w:rPr>
        <w:t>1</w:t>
      </w:r>
      <w:r w:rsidR="00A43377">
        <w:rPr>
          <w:rFonts w:ascii="Arial" w:hAnsi="Arial" w:cs="Arial"/>
          <w:b/>
          <w:sz w:val="20"/>
          <w:szCs w:val="20"/>
        </w:rPr>
        <w:t>7</w:t>
      </w:r>
      <w:r w:rsidR="003F0DA7" w:rsidRPr="00131EF4">
        <w:rPr>
          <w:rFonts w:ascii="Arial" w:hAnsi="Arial" w:cs="Arial"/>
          <w:b/>
          <w:sz w:val="20"/>
          <w:szCs w:val="20"/>
        </w:rPr>
        <w:t>.</w:t>
      </w:r>
      <w:r w:rsidR="00606E48" w:rsidRPr="00131EF4">
        <w:rPr>
          <w:rFonts w:ascii="Arial" w:hAnsi="Arial" w:cs="Arial"/>
          <w:b/>
          <w:sz w:val="20"/>
          <w:szCs w:val="20"/>
        </w:rPr>
        <w:t> </w:t>
      </w:r>
      <w:r w:rsidR="003310D2">
        <w:rPr>
          <w:rFonts w:ascii="Arial" w:hAnsi="Arial" w:cs="Arial"/>
          <w:b/>
          <w:sz w:val="20"/>
          <w:szCs w:val="20"/>
        </w:rPr>
        <w:t>2</w:t>
      </w:r>
      <w:r w:rsidR="003F0DA7" w:rsidRPr="00131EF4">
        <w:rPr>
          <w:rFonts w:ascii="Arial" w:hAnsi="Arial" w:cs="Arial"/>
          <w:b/>
          <w:sz w:val="20"/>
          <w:szCs w:val="20"/>
        </w:rPr>
        <w:t>.</w:t>
      </w:r>
      <w:r w:rsidR="00606E48" w:rsidRPr="00131EF4">
        <w:rPr>
          <w:rFonts w:ascii="Arial" w:hAnsi="Arial" w:cs="Arial"/>
          <w:b/>
          <w:sz w:val="20"/>
          <w:szCs w:val="20"/>
        </w:rPr>
        <w:t> </w:t>
      </w:r>
      <w:r w:rsidR="00A43377" w:rsidRPr="00131EF4">
        <w:rPr>
          <w:rFonts w:ascii="Arial" w:hAnsi="Arial" w:cs="Arial"/>
          <w:b/>
          <w:sz w:val="20"/>
          <w:szCs w:val="20"/>
        </w:rPr>
        <w:t>202</w:t>
      </w:r>
      <w:r w:rsidR="00A43377">
        <w:rPr>
          <w:rFonts w:ascii="Arial" w:hAnsi="Arial" w:cs="Arial"/>
          <w:b/>
          <w:sz w:val="20"/>
          <w:szCs w:val="20"/>
        </w:rPr>
        <w:t>4</w:t>
      </w:r>
      <w:r w:rsidR="00A43377" w:rsidRPr="00131EF4">
        <w:rPr>
          <w:rFonts w:ascii="Arial" w:hAnsi="Arial" w:cs="Arial"/>
          <w:b/>
          <w:sz w:val="20"/>
          <w:szCs w:val="20"/>
        </w:rPr>
        <w:t xml:space="preserve"> </w:t>
      </w:r>
      <w:r w:rsidR="003F0DA7" w:rsidRPr="00131EF4">
        <w:rPr>
          <w:rFonts w:ascii="Arial" w:hAnsi="Arial" w:cs="Arial"/>
          <w:b/>
          <w:sz w:val="20"/>
          <w:szCs w:val="20"/>
        </w:rPr>
        <w:t xml:space="preserve">do </w:t>
      </w:r>
      <w:r w:rsidR="00433D33" w:rsidRPr="00433D33">
        <w:rPr>
          <w:rFonts w:ascii="Arial" w:hAnsi="Arial" w:cs="Arial"/>
          <w:b/>
          <w:sz w:val="20"/>
          <w:szCs w:val="20"/>
        </w:rPr>
        <w:t>2</w:t>
      </w:r>
      <w:r w:rsidR="004470AC">
        <w:rPr>
          <w:rFonts w:ascii="Arial" w:hAnsi="Arial" w:cs="Arial"/>
          <w:b/>
          <w:sz w:val="20"/>
          <w:szCs w:val="20"/>
        </w:rPr>
        <w:t>0</w:t>
      </w:r>
      <w:r w:rsidR="00433D33" w:rsidRPr="00433D33">
        <w:rPr>
          <w:rFonts w:ascii="Arial" w:hAnsi="Arial" w:cs="Arial"/>
          <w:b/>
          <w:sz w:val="20"/>
          <w:szCs w:val="20"/>
        </w:rPr>
        <w:t xml:space="preserve">. 11. </w:t>
      </w:r>
      <w:r w:rsidR="00A43377" w:rsidRPr="00433D33">
        <w:rPr>
          <w:rFonts w:ascii="Arial" w:hAnsi="Arial" w:cs="Arial"/>
          <w:b/>
          <w:sz w:val="20"/>
          <w:szCs w:val="20"/>
        </w:rPr>
        <w:t>202</w:t>
      </w:r>
      <w:r w:rsidR="00A43377">
        <w:rPr>
          <w:rFonts w:ascii="Arial" w:hAnsi="Arial" w:cs="Arial"/>
          <w:b/>
          <w:sz w:val="20"/>
          <w:szCs w:val="20"/>
        </w:rPr>
        <w:t>4</w:t>
      </w:r>
      <w:r w:rsidR="004470AC">
        <w:rPr>
          <w:rFonts w:ascii="Arial" w:hAnsi="Arial" w:cs="Arial"/>
          <w:b/>
          <w:sz w:val="20"/>
          <w:szCs w:val="20"/>
        </w:rPr>
        <w:t>.</w:t>
      </w:r>
      <w:r w:rsidR="00433D33">
        <w:rPr>
          <w:rFonts w:ascii="Arial" w:hAnsi="Arial" w:cs="Arial"/>
          <w:b/>
          <w:sz w:val="20"/>
          <w:szCs w:val="20"/>
        </w:rPr>
        <w:t xml:space="preserve"> </w:t>
      </w:r>
    </w:p>
    <w:p w14:paraId="257CB793" w14:textId="77777777" w:rsidR="00B53857" w:rsidRDefault="00B53857" w:rsidP="003D05E6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C9B4B9C" w14:textId="77777777" w:rsidR="00B53857" w:rsidRPr="00433D33" w:rsidRDefault="00B53857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67F25">
        <w:rPr>
          <w:rFonts w:ascii="Arial" w:hAnsi="Arial" w:cs="Arial"/>
          <w:b/>
          <w:sz w:val="20"/>
          <w:szCs w:val="20"/>
        </w:rPr>
        <w:t xml:space="preserve">Společně se závěrečnou zprávou s vyúčtováním </w:t>
      </w:r>
      <w:r w:rsidR="00490BB5" w:rsidRPr="00167F25">
        <w:rPr>
          <w:rFonts w:ascii="Arial" w:hAnsi="Arial" w:cs="Arial"/>
          <w:b/>
          <w:sz w:val="20"/>
          <w:szCs w:val="20"/>
        </w:rPr>
        <w:t>dotace</w:t>
      </w:r>
      <w:r w:rsidRPr="00167F25">
        <w:rPr>
          <w:rFonts w:ascii="Arial" w:hAnsi="Arial" w:cs="Arial"/>
          <w:b/>
          <w:sz w:val="20"/>
          <w:szCs w:val="20"/>
        </w:rPr>
        <w:t xml:space="preserve"> je nezbyt</w:t>
      </w:r>
      <w:r w:rsidR="00433D33">
        <w:rPr>
          <w:rFonts w:ascii="Arial" w:hAnsi="Arial" w:cs="Arial"/>
          <w:b/>
          <w:sz w:val="20"/>
          <w:szCs w:val="20"/>
        </w:rPr>
        <w:t xml:space="preserve">né předložit </w:t>
      </w:r>
      <w:r w:rsidRPr="00433D33">
        <w:rPr>
          <w:rFonts w:ascii="Arial" w:hAnsi="Arial" w:cs="Arial"/>
          <w:b/>
          <w:sz w:val="20"/>
          <w:szCs w:val="20"/>
        </w:rPr>
        <w:t>fotodokumentaci předmětných aktivit</w:t>
      </w:r>
      <w:r w:rsidR="00433D33" w:rsidRPr="00433D33">
        <w:rPr>
          <w:rFonts w:ascii="Arial" w:hAnsi="Arial" w:cs="Arial"/>
          <w:b/>
          <w:sz w:val="20"/>
          <w:szCs w:val="20"/>
        </w:rPr>
        <w:t>.</w:t>
      </w:r>
    </w:p>
    <w:p w14:paraId="2CB064E8" w14:textId="77777777" w:rsidR="00B53857" w:rsidRPr="00B53857" w:rsidRDefault="00B53857" w:rsidP="00B5385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1BEBD5" w14:textId="77777777" w:rsidR="00012F29" w:rsidRPr="002821F8" w:rsidRDefault="00012F2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7832EBCB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548CCB66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3863DD40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6A2BA7E1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27D45575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17DF2081" w14:textId="77777777" w:rsidR="0077236C" w:rsidRDefault="0077236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65EEB4C6" w14:textId="77777777" w:rsidR="0077236C" w:rsidRPr="002821F8" w:rsidRDefault="0077236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119A0DD0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5E109E08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3E8B7EF6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089265FB" w14:textId="77777777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35F1404" w14:textId="6F16909B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</w:t>
      </w:r>
      <w:r w:rsidR="000E6CC7">
        <w:rPr>
          <w:rFonts w:ascii="Arial" w:hAnsi="Arial" w:cs="Arial"/>
          <w:sz w:val="20"/>
        </w:rPr>
        <w:t xml:space="preserve"> </w:t>
      </w:r>
      <w:proofErr w:type="gramStart"/>
      <w:r w:rsidR="00BE3E7B" w:rsidRPr="002821F8">
        <w:rPr>
          <w:rFonts w:ascii="Arial" w:hAnsi="Arial" w:cs="Arial"/>
          <w:sz w:val="20"/>
        </w:rPr>
        <w:t>kraje</w:t>
      </w:r>
      <w:proofErr w:type="gramEnd"/>
      <w:r w:rsidR="00BE3E7B" w:rsidRPr="002821F8">
        <w:rPr>
          <w:rFonts w:ascii="Arial" w:hAnsi="Arial" w:cs="Arial"/>
          <w:sz w:val="20"/>
        </w:rPr>
        <w:t xml:space="preserve">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218FC262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2320F6DB" w14:textId="2AFDE696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F13DE9" w:rsidRPr="00F13DE9">
        <w:rPr>
          <w:rFonts w:ascii="Arial" w:hAnsi="Arial" w:cs="Arial"/>
          <w:sz w:val="20"/>
          <w:szCs w:val="20"/>
        </w:rPr>
        <w:t xml:space="preserve">uzavřením Smlouvy </w:t>
      </w:r>
      <w:r w:rsidRPr="00F54E5B">
        <w:rPr>
          <w:rFonts w:ascii="Arial" w:hAnsi="Arial" w:cs="Arial"/>
          <w:sz w:val="20"/>
          <w:szCs w:val="20"/>
        </w:rPr>
        <w:t>od poskytovatele souhlas s užitím loga Zlínského kraje, které je k dispozici na webových stránkách Zlínského kraje.</w:t>
      </w:r>
    </w:p>
    <w:p w14:paraId="42AAED73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2642FF7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="00994D3B">
        <w:rPr>
          <w:rFonts w:ascii="Arial" w:hAnsi="Arial" w:cs="Arial"/>
          <w:sz w:val="20"/>
        </w:rPr>
        <w:t>.</w:t>
      </w:r>
      <w:r w:rsidR="00C4715F">
        <w:rPr>
          <w:rFonts w:ascii="Arial" w:hAnsi="Arial" w:cs="Arial"/>
          <w:sz w:val="20"/>
        </w:rPr>
        <w:t xml:space="preserve"> </w:t>
      </w:r>
    </w:p>
    <w:p w14:paraId="4890F2BE" w14:textId="77777777" w:rsidR="00994D3B" w:rsidRDefault="00994D3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BBD3EF5" w14:textId="77777777" w:rsidR="00994D3B" w:rsidRPr="00F54E5B" w:rsidRDefault="00994D3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>s využitím</w:t>
      </w:r>
    </w:p>
    <w:p w14:paraId="2625385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CEF147A" w14:textId="77777777" w:rsidR="00AA1F4D" w:rsidRDefault="00AA1F4D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70C0"/>
          <w:sz w:val="20"/>
        </w:rPr>
        <w:tab/>
      </w:r>
      <w:r>
        <w:rPr>
          <w:rFonts w:ascii="Arial" w:hAnsi="Arial" w:cs="Arial"/>
          <w:color w:val="0070C0"/>
          <w:sz w:val="20"/>
        </w:rPr>
        <w:tab/>
      </w:r>
      <w:r w:rsidRPr="00AA1F4D">
        <w:rPr>
          <w:rFonts w:ascii="Arial" w:hAnsi="Arial" w:cs="Arial"/>
          <w:sz w:val="20"/>
        </w:rPr>
        <w:t>a) v případě dotace do 50 tis. Kč včetně, alespoň 1 prostředku komunikace, který uvede v Závěrečné zprávě s vyúčtováním dotace,</w:t>
      </w:r>
    </w:p>
    <w:p w14:paraId="7AF19955" w14:textId="77777777" w:rsidR="00AA1F4D" w:rsidRPr="00AA1F4D" w:rsidRDefault="00AA1F4D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21944C64" w14:textId="77777777" w:rsidR="004E159C" w:rsidRDefault="00AA1F4D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AA1F4D">
        <w:rPr>
          <w:rFonts w:ascii="Arial" w:hAnsi="Arial" w:cs="Arial"/>
          <w:sz w:val="20"/>
        </w:rPr>
        <w:tab/>
      </w:r>
      <w:r w:rsidRPr="00AA1F4D">
        <w:rPr>
          <w:rFonts w:ascii="Arial" w:hAnsi="Arial" w:cs="Arial"/>
          <w:sz w:val="20"/>
        </w:rPr>
        <w:tab/>
        <w:t xml:space="preserve">b) v případě dotace nad 50 tis. Kč do 500 tis. Kč včetně, alespoň 1 prostředku komunikace, který </w:t>
      </w:r>
      <w:proofErr w:type="gramStart"/>
      <w:r w:rsidRPr="00AA1F4D">
        <w:rPr>
          <w:rFonts w:ascii="Arial" w:hAnsi="Arial" w:cs="Arial"/>
          <w:sz w:val="20"/>
        </w:rPr>
        <w:t>doloží</w:t>
      </w:r>
      <w:proofErr w:type="gramEnd"/>
      <w:r w:rsidRPr="00AA1F4D">
        <w:rPr>
          <w:rFonts w:ascii="Arial" w:hAnsi="Arial" w:cs="Arial"/>
          <w:sz w:val="20"/>
        </w:rPr>
        <w:t xml:space="preserve"> v Závěrečné zprávě s vyúčtováním dotace,</w:t>
      </w:r>
    </w:p>
    <w:p w14:paraId="51434B34" w14:textId="77777777" w:rsidR="001F6D60" w:rsidRPr="00EF038A" w:rsidRDefault="001F6D60" w:rsidP="001F6D60">
      <w:pPr>
        <w:ind w:left="709" w:firstLine="708"/>
        <w:rPr>
          <w:rFonts w:ascii="Arial" w:hAnsi="Arial" w:cs="Arial"/>
          <w:sz w:val="20"/>
        </w:rPr>
      </w:pPr>
      <w:r w:rsidRPr="00A85235">
        <w:rPr>
          <w:rFonts w:ascii="Arial" w:hAnsi="Arial" w:cs="Arial"/>
          <w:sz w:val="20"/>
        </w:rPr>
        <w:t xml:space="preserve">c) v případě dotace nad 500 tis. Kč do 2 mil. Kč včetně, </w:t>
      </w:r>
      <w:r w:rsidRPr="00EF038A">
        <w:rPr>
          <w:rFonts w:ascii="Arial" w:hAnsi="Arial" w:cs="Arial"/>
          <w:sz w:val="20"/>
        </w:rPr>
        <w:t xml:space="preserve">alespoň 2 prostředků komunikace, které </w:t>
      </w:r>
      <w:proofErr w:type="gramStart"/>
      <w:r w:rsidRPr="00EF038A">
        <w:rPr>
          <w:rFonts w:ascii="Arial" w:hAnsi="Arial" w:cs="Arial"/>
          <w:sz w:val="20"/>
        </w:rPr>
        <w:t>doloží</w:t>
      </w:r>
      <w:proofErr w:type="gramEnd"/>
      <w:r w:rsidRPr="00EF038A">
        <w:rPr>
          <w:rFonts w:ascii="Arial" w:hAnsi="Arial" w:cs="Arial"/>
          <w:sz w:val="20"/>
        </w:rPr>
        <w:t xml:space="preserve"> v Závěrečné zprávě s vyúčtováním dotace, </w:t>
      </w:r>
    </w:p>
    <w:p w14:paraId="1DA8F08B" w14:textId="77777777" w:rsidR="001F6D60" w:rsidRPr="00AA1F4D" w:rsidRDefault="001F6D60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7520D87D" w14:textId="77777777" w:rsidR="00C4715F" w:rsidRPr="002821F8" w:rsidRDefault="00C4715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color w:val="0070C0"/>
          <w:sz w:val="20"/>
        </w:rPr>
      </w:pPr>
    </w:p>
    <w:p w14:paraId="081E2501" w14:textId="77777777" w:rsidR="000901A5" w:rsidRDefault="00AA1F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Možnosti prezentace:</w:t>
      </w:r>
    </w:p>
    <w:p w14:paraId="077E58EE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</w:t>
      </w:r>
      <w:proofErr w:type="gramStart"/>
      <w:r w:rsidRPr="001426D2">
        <w:rPr>
          <w:rFonts w:ascii="Arial" w:hAnsi="Arial" w:cs="Arial"/>
          <w:b w:val="0"/>
          <w:color w:val="000000"/>
          <w:sz w:val="20"/>
        </w:rPr>
        <w:t>doloží</w:t>
      </w:r>
      <w:proofErr w:type="gramEnd"/>
      <w:r w:rsidRPr="001426D2">
        <w:rPr>
          <w:rFonts w:ascii="Arial" w:hAnsi="Arial" w:cs="Arial"/>
          <w:b w:val="0"/>
          <w:color w:val="000000"/>
          <w:sz w:val="20"/>
        </w:rPr>
        <w:t xml:space="preserve">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15265378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</w:t>
      </w:r>
      <w:proofErr w:type="gramStart"/>
      <w:r w:rsidRPr="005257DE">
        <w:rPr>
          <w:rFonts w:ascii="Arial" w:hAnsi="Arial" w:cs="Arial"/>
          <w:b w:val="0"/>
          <w:sz w:val="20"/>
        </w:rPr>
        <w:t>doloží</w:t>
      </w:r>
      <w:proofErr w:type="gramEnd"/>
      <w:r w:rsidRPr="005257DE">
        <w:rPr>
          <w:rFonts w:ascii="Arial" w:hAnsi="Arial" w:cs="Arial"/>
          <w:b w:val="0"/>
          <w:sz w:val="20"/>
        </w:rPr>
        <w:t xml:space="preserve">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7A5CCE20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</w:t>
      </w:r>
      <w:proofErr w:type="gramStart"/>
      <w:r w:rsidRPr="005257DE">
        <w:rPr>
          <w:rFonts w:ascii="Arial" w:hAnsi="Arial" w:cs="Arial"/>
          <w:b w:val="0"/>
          <w:sz w:val="20"/>
        </w:rPr>
        <w:t>doloží</w:t>
      </w:r>
      <w:proofErr w:type="gramEnd"/>
      <w:r w:rsidRPr="005257DE">
        <w:rPr>
          <w:rFonts w:ascii="Arial" w:hAnsi="Arial" w:cs="Arial"/>
          <w:b w:val="0"/>
          <w:sz w:val="20"/>
        </w:rPr>
        <w:t xml:space="preserve"> se písemnou informací o datu a čase, kdy byla informace 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555C8FEB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webové stránky (</w:t>
      </w:r>
      <w:proofErr w:type="gramStart"/>
      <w:r w:rsidRPr="005257DE">
        <w:rPr>
          <w:rFonts w:ascii="Arial" w:hAnsi="Arial" w:cs="Arial"/>
          <w:b w:val="0"/>
          <w:sz w:val="20"/>
        </w:rPr>
        <w:t>doloží</w:t>
      </w:r>
      <w:proofErr w:type="gramEnd"/>
      <w:r w:rsidRPr="005257DE">
        <w:rPr>
          <w:rFonts w:ascii="Arial" w:hAnsi="Arial" w:cs="Arial"/>
          <w:b w:val="0"/>
          <w:sz w:val="20"/>
        </w:rPr>
        <w:t xml:space="preserve"> se odkazem na příslušné stránky s uvedením, kdy byla informace uveřejněna)</w:t>
      </w:r>
      <w:r>
        <w:rPr>
          <w:rFonts w:ascii="Arial" w:hAnsi="Arial" w:cs="Arial"/>
          <w:b w:val="0"/>
          <w:sz w:val="20"/>
        </w:rPr>
        <w:t>,</w:t>
      </w:r>
    </w:p>
    <w:p w14:paraId="5B0A1298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</w:t>
      </w:r>
      <w:proofErr w:type="gramStart"/>
      <w:r w:rsidRPr="005257DE">
        <w:rPr>
          <w:rFonts w:ascii="Arial" w:hAnsi="Arial" w:cs="Arial"/>
          <w:b w:val="0"/>
          <w:sz w:val="20"/>
        </w:rPr>
        <w:t>doloží</w:t>
      </w:r>
      <w:proofErr w:type="gramEnd"/>
      <w:r w:rsidRPr="005257DE">
        <w:rPr>
          <w:rFonts w:ascii="Arial" w:hAnsi="Arial" w:cs="Arial"/>
          <w:b w:val="0"/>
          <w:sz w:val="20"/>
        </w:rPr>
        <w:t xml:space="preserve">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2C784476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</w:t>
      </w:r>
      <w:proofErr w:type="gramStart"/>
      <w:r w:rsidRPr="005257DE">
        <w:rPr>
          <w:rFonts w:ascii="Arial" w:hAnsi="Arial" w:cs="Arial"/>
          <w:b w:val="0"/>
          <w:sz w:val="20"/>
        </w:rPr>
        <w:t>doloží</w:t>
      </w:r>
      <w:proofErr w:type="gramEnd"/>
      <w:r w:rsidRPr="005257DE">
        <w:rPr>
          <w:rFonts w:ascii="Arial" w:hAnsi="Arial" w:cs="Arial"/>
          <w:b w:val="0"/>
          <w:sz w:val="20"/>
        </w:rPr>
        <w:t xml:space="preserve"> se fotografií a informací o období vyvěšení)</w:t>
      </w:r>
      <w:r>
        <w:rPr>
          <w:rFonts w:ascii="Arial" w:hAnsi="Arial" w:cs="Arial"/>
          <w:b w:val="0"/>
          <w:sz w:val="20"/>
        </w:rPr>
        <w:t>,</w:t>
      </w:r>
    </w:p>
    <w:p w14:paraId="1CE72448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</w:t>
      </w:r>
      <w:proofErr w:type="gramStart"/>
      <w:r w:rsidRPr="005257DE">
        <w:rPr>
          <w:rFonts w:ascii="Arial" w:hAnsi="Arial" w:cs="Arial"/>
          <w:b w:val="0"/>
          <w:sz w:val="20"/>
        </w:rPr>
        <w:t>doloží</w:t>
      </w:r>
      <w:proofErr w:type="gramEnd"/>
      <w:r w:rsidRPr="005257DE">
        <w:rPr>
          <w:rFonts w:ascii="Arial" w:hAnsi="Arial" w:cs="Arial"/>
          <w:b w:val="0"/>
          <w:sz w:val="20"/>
        </w:rPr>
        <w:t xml:space="preserve"> se přepisem hlášeného textu a 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6A67A795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</w:t>
      </w:r>
      <w:proofErr w:type="gramStart"/>
      <w:r w:rsidRPr="005257DE">
        <w:rPr>
          <w:rFonts w:ascii="Arial" w:hAnsi="Arial" w:cs="Arial"/>
          <w:b w:val="0"/>
          <w:sz w:val="20"/>
        </w:rPr>
        <w:t>doloží</w:t>
      </w:r>
      <w:proofErr w:type="gramEnd"/>
      <w:r w:rsidRPr="005257DE">
        <w:rPr>
          <w:rFonts w:ascii="Arial" w:hAnsi="Arial" w:cs="Arial"/>
          <w:b w:val="0"/>
          <w:sz w:val="20"/>
        </w:rPr>
        <w:t xml:space="preserve">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2594FFA2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pamětní deska (</w:t>
      </w:r>
      <w:proofErr w:type="gramStart"/>
      <w:r w:rsidRPr="005257DE">
        <w:rPr>
          <w:rFonts w:ascii="Arial" w:hAnsi="Arial" w:cs="Arial"/>
          <w:b w:val="0"/>
          <w:sz w:val="20"/>
        </w:rPr>
        <w:t>doloží</w:t>
      </w:r>
      <w:proofErr w:type="gramEnd"/>
      <w:r w:rsidRPr="005257DE">
        <w:rPr>
          <w:rFonts w:ascii="Arial" w:hAnsi="Arial" w:cs="Arial"/>
          <w:b w:val="0"/>
          <w:sz w:val="20"/>
        </w:rPr>
        <w:t xml:space="preserve"> se fotografií a informací o datu umístění této desky)</w:t>
      </w:r>
      <w:r>
        <w:rPr>
          <w:rFonts w:ascii="Arial" w:hAnsi="Arial" w:cs="Arial"/>
          <w:b w:val="0"/>
          <w:sz w:val="20"/>
        </w:rPr>
        <w:t>,</w:t>
      </w:r>
    </w:p>
    <w:p w14:paraId="601FB108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</w:t>
      </w:r>
      <w:proofErr w:type="gramStart"/>
      <w:r w:rsidRPr="005257DE">
        <w:rPr>
          <w:rFonts w:ascii="Arial" w:hAnsi="Arial" w:cs="Arial"/>
          <w:b w:val="0"/>
          <w:sz w:val="20"/>
        </w:rPr>
        <w:t>doloží</w:t>
      </w:r>
      <w:proofErr w:type="gramEnd"/>
      <w:r w:rsidRPr="005257DE">
        <w:rPr>
          <w:rFonts w:ascii="Arial" w:hAnsi="Arial" w:cs="Arial"/>
          <w:b w:val="0"/>
          <w:sz w:val="20"/>
        </w:rPr>
        <w:t xml:space="preserve">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3AD76F2D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</w:t>
      </w:r>
      <w:proofErr w:type="gramStart"/>
      <w:r w:rsidRPr="005257DE">
        <w:rPr>
          <w:rFonts w:ascii="Arial" w:hAnsi="Arial" w:cs="Arial"/>
          <w:b w:val="0"/>
          <w:sz w:val="20"/>
        </w:rPr>
        <w:t>doloží</w:t>
      </w:r>
      <w:proofErr w:type="gramEnd"/>
      <w:r w:rsidRPr="005257DE">
        <w:rPr>
          <w:rFonts w:ascii="Arial" w:hAnsi="Arial" w:cs="Arial"/>
          <w:b w:val="0"/>
          <w:sz w:val="20"/>
        </w:rPr>
        <w:t xml:space="preserve">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75D0E112" w14:textId="77777777" w:rsidR="00AA1F4D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informační tabule (</w:t>
      </w:r>
      <w:proofErr w:type="gramStart"/>
      <w:r w:rsidRPr="005257DE">
        <w:rPr>
          <w:rFonts w:ascii="Arial" w:hAnsi="Arial" w:cs="Arial"/>
          <w:b w:val="0"/>
          <w:sz w:val="20"/>
        </w:rPr>
        <w:t>nástěnky,</w:t>
      </w:r>
      <w:proofErr w:type="gramEnd"/>
      <w:r w:rsidRPr="005257DE">
        <w:rPr>
          <w:rFonts w:ascii="Arial" w:hAnsi="Arial" w:cs="Arial"/>
          <w:b w:val="0"/>
          <w:sz w:val="20"/>
        </w:rPr>
        <w:t xml:space="preserve"> apod.), (doloží se kopií informace, která byla uveřejněna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69575391" w14:textId="77777777" w:rsidR="00AA1F4D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562DCE65" w14:textId="77777777" w:rsidR="00AA1F4D" w:rsidRDefault="00AA1F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653E809" w14:textId="77777777" w:rsidR="009431FA" w:rsidRDefault="009431F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BF977F6" w14:textId="77777777" w:rsidR="009431FA" w:rsidRPr="002821F8" w:rsidRDefault="009431F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C7BF847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udržitelnost projektu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AF08272" w14:textId="77777777" w:rsidR="00F13DE9" w:rsidRPr="00F13DE9" w:rsidRDefault="00AA1F4D" w:rsidP="00F13D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EB6901">
        <w:rPr>
          <w:rFonts w:ascii="Arial" w:hAnsi="Arial" w:cs="Arial"/>
          <w:sz w:val="20"/>
        </w:rPr>
        <w:t>říjemce</w:t>
      </w:r>
      <w:r w:rsidR="00F57AA1">
        <w:rPr>
          <w:rFonts w:ascii="Arial" w:hAnsi="Arial" w:cs="Arial"/>
          <w:sz w:val="20"/>
        </w:rPr>
        <w:t xml:space="preserve"> je</w:t>
      </w:r>
      <w:r w:rsidR="00EB6901">
        <w:rPr>
          <w:rFonts w:ascii="Arial" w:hAnsi="Arial" w:cs="Arial"/>
          <w:sz w:val="20"/>
        </w:rPr>
        <w:t xml:space="preserve"> povinen nezcizit majetek pořízený/rekonstruovaný na základě této dotace</w:t>
      </w:r>
      <w:r w:rsidR="00346D47">
        <w:rPr>
          <w:rFonts w:ascii="Arial" w:hAnsi="Arial" w:cs="Arial"/>
          <w:sz w:val="20"/>
        </w:rPr>
        <w:t xml:space="preserve"> </w:t>
      </w:r>
      <w:r w:rsidR="00EB6901">
        <w:rPr>
          <w:rFonts w:ascii="Arial" w:hAnsi="Arial" w:cs="Arial"/>
          <w:sz w:val="20"/>
        </w:rPr>
        <w:t>(movité, nemovité věci) nejméně po dobu 3</w:t>
      </w:r>
      <w:r>
        <w:rPr>
          <w:rFonts w:ascii="Arial" w:hAnsi="Arial" w:cs="Arial"/>
          <w:sz w:val="20"/>
        </w:rPr>
        <w:t xml:space="preserve"> </w:t>
      </w:r>
      <w:r w:rsidR="00EB6901">
        <w:rPr>
          <w:rFonts w:ascii="Arial" w:hAnsi="Arial" w:cs="Arial"/>
          <w:sz w:val="20"/>
        </w:rPr>
        <w:t>let od jeho nákupu/rekonstrukce.</w:t>
      </w:r>
      <w:r w:rsidR="00F13DE9" w:rsidRPr="00F13DE9">
        <w:rPr>
          <w:rFonts w:ascii="Arial" w:hAnsi="Arial" w:cs="Arial"/>
          <w:sz w:val="20"/>
        </w:rPr>
        <w:t xml:space="preserve"> Po tuto dobu smí převést vlastnické právo k danému majetku na třetí osobu pouze s předchozím písemným souhlasem poskytovatele.  </w:t>
      </w:r>
    </w:p>
    <w:p w14:paraId="77C95AA1" w14:textId="77777777" w:rsidR="00F13DE9" w:rsidRPr="00F13DE9" w:rsidRDefault="00F13DE9" w:rsidP="00F13D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13DE9">
        <w:rPr>
          <w:rFonts w:ascii="Arial" w:hAnsi="Arial" w:cs="Arial"/>
          <w:sz w:val="20"/>
        </w:rPr>
        <w:t xml:space="preserve">Po uvedenou dobu je příjemce povinen zacházet s majetkem s péčí řádného hospodáře, zejména jej zabezpečit proti poškození, </w:t>
      </w:r>
      <w:r w:rsidR="003F0DA7">
        <w:rPr>
          <w:rFonts w:ascii="Arial" w:hAnsi="Arial" w:cs="Arial"/>
          <w:sz w:val="20"/>
        </w:rPr>
        <w:t xml:space="preserve">ztrátě nebo odcizení. 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520243AC" w14:textId="77777777" w:rsidTr="00EB26CA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A6BF37" w14:textId="77777777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3BEAFB26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40B1AD3B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7B4F94C2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záležitostem: </w:t>
      </w:r>
    </w:p>
    <w:p w14:paraId="370ADEFF" w14:textId="3EE674E8" w:rsidR="0066491D" w:rsidRDefault="0066491D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6491D">
        <w:rPr>
          <w:rFonts w:ascii="Arial" w:hAnsi="Arial" w:cs="Arial"/>
          <w:sz w:val="20"/>
          <w:szCs w:val="20"/>
        </w:rPr>
        <w:t>Ing. Florián Zdeněk</w:t>
      </w:r>
      <w:r w:rsidRPr="002821F8">
        <w:rPr>
          <w:rFonts w:ascii="Arial" w:hAnsi="Arial" w:cs="Arial"/>
          <w:sz w:val="20"/>
          <w:szCs w:val="20"/>
        </w:rPr>
        <w:t xml:space="preserve">, email: </w:t>
      </w:r>
      <w:hyperlink r:id="rId12" w:history="1">
        <w:r w:rsidR="0031661C" w:rsidRPr="00CB479F">
          <w:rPr>
            <w:rStyle w:val="Hypertextovodkaz"/>
            <w:rFonts w:ascii="Segoe UI" w:eastAsia="Times New Roman" w:hAnsi="Segoe UI" w:cs="Segoe UI"/>
            <w:sz w:val="20"/>
            <w:szCs w:val="20"/>
          </w:rPr>
          <w:t>zdenek.florian@zlinskykraj.cz</w:t>
        </w:r>
      </w:hyperlink>
      <w:r w:rsidRPr="002821F8">
        <w:rPr>
          <w:rFonts w:ascii="Arial" w:hAnsi="Arial" w:cs="Arial"/>
          <w:sz w:val="20"/>
          <w:szCs w:val="20"/>
        </w:rPr>
        <w:t xml:space="preserve">, tel: </w:t>
      </w:r>
      <w:r w:rsidRPr="0066491D">
        <w:rPr>
          <w:rFonts w:ascii="Arial" w:hAnsi="Arial" w:cs="Arial"/>
          <w:sz w:val="20"/>
          <w:szCs w:val="20"/>
        </w:rPr>
        <w:t>577 043</w:t>
      </w:r>
      <w:r>
        <w:rPr>
          <w:rFonts w:ascii="Arial" w:hAnsi="Arial" w:cs="Arial"/>
          <w:sz w:val="20"/>
          <w:szCs w:val="20"/>
        </w:rPr>
        <w:t> </w:t>
      </w:r>
      <w:r w:rsidRPr="0066491D">
        <w:rPr>
          <w:rFonts w:ascii="Arial" w:hAnsi="Arial" w:cs="Arial"/>
          <w:sz w:val="20"/>
          <w:szCs w:val="20"/>
        </w:rPr>
        <w:t>376</w:t>
      </w:r>
    </w:p>
    <w:p w14:paraId="3719B4AE" w14:textId="5D58A535" w:rsidR="0066491D" w:rsidRDefault="0066491D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E1157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Strakošová Marcela</w:t>
      </w:r>
      <w:r w:rsidRPr="002821F8">
        <w:rPr>
          <w:rFonts w:ascii="Arial" w:hAnsi="Arial" w:cs="Arial"/>
          <w:sz w:val="20"/>
          <w:szCs w:val="20"/>
        </w:rPr>
        <w:t xml:space="preserve">, email: </w:t>
      </w:r>
      <w:hyperlink r:id="rId13" w:history="1">
        <w:r w:rsidR="0031661C" w:rsidRPr="00CB479F">
          <w:rPr>
            <w:rStyle w:val="Hypertextovodkaz"/>
            <w:rFonts w:ascii="Segoe UI" w:eastAsia="Times New Roman" w:hAnsi="Segoe UI" w:cs="Segoe UI"/>
            <w:sz w:val="20"/>
            <w:szCs w:val="20"/>
          </w:rPr>
          <w:t>marcela.strakosova@zlinskykraj.cz</w:t>
        </w:r>
      </w:hyperlink>
      <w:r w:rsidRPr="002821F8">
        <w:rPr>
          <w:rFonts w:ascii="Arial" w:hAnsi="Arial" w:cs="Arial"/>
          <w:sz w:val="20"/>
          <w:szCs w:val="20"/>
        </w:rPr>
        <w:t xml:space="preserve">, tel: </w:t>
      </w:r>
      <w:r w:rsidRPr="00CE1157">
        <w:rPr>
          <w:rFonts w:ascii="Arial" w:hAnsi="Arial" w:cs="Arial"/>
          <w:sz w:val="20"/>
          <w:szCs w:val="20"/>
        </w:rPr>
        <w:t>577 043</w:t>
      </w:r>
      <w:r w:rsidR="0078631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369</w:t>
      </w:r>
    </w:p>
    <w:p w14:paraId="70353B18" w14:textId="77777777" w:rsidR="00DB6FEC" w:rsidRDefault="00786314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528F749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FA39731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1EC0D50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7C7A015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05546A7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2846CA2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D482EFB" w14:textId="77777777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53F52DC" w14:textId="77777777" w:rsidR="00617A37" w:rsidRPr="002821F8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95AAF8A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</w:p>
    <w:p w14:paraId="270D375F" w14:textId="566048F0" w:rsidR="000901A5" w:rsidRPr="00CE1157" w:rsidRDefault="0066491D" w:rsidP="00CE1157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E1157" w:rsidRPr="00CE1157">
        <w:rPr>
          <w:rFonts w:ascii="Arial" w:hAnsi="Arial" w:cs="Arial"/>
          <w:sz w:val="20"/>
          <w:szCs w:val="20"/>
        </w:rPr>
        <w:t xml:space="preserve">Ing. </w:t>
      </w:r>
      <w:r w:rsidR="000C357D">
        <w:rPr>
          <w:rFonts w:ascii="Arial" w:hAnsi="Arial" w:cs="Arial"/>
          <w:sz w:val="20"/>
          <w:szCs w:val="20"/>
        </w:rPr>
        <w:t>Šarka Bezděčíková</w:t>
      </w:r>
      <w:r w:rsidR="000901A5" w:rsidRPr="002821F8">
        <w:rPr>
          <w:rFonts w:ascii="Arial" w:hAnsi="Arial" w:cs="Arial"/>
          <w:sz w:val="20"/>
          <w:szCs w:val="20"/>
        </w:rPr>
        <w:t xml:space="preserve">, email: </w:t>
      </w:r>
      <w:hyperlink r:id="rId14" w:history="1">
        <w:r w:rsidR="0031661C" w:rsidRPr="00CB479F">
          <w:rPr>
            <w:rStyle w:val="Hypertextovodkaz"/>
            <w:rFonts w:ascii="Segoe UI" w:eastAsia="Times New Roman" w:hAnsi="Segoe UI" w:cs="Segoe UI"/>
            <w:sz w:val="20"/>
            <w:szCs w:val="20"/>
          </w:rPr>
          <w:t>sarka.bezdecikova@zlinskykraj.cz</w:t>
        </w:r>
      </w:hyperlink>
      <w:r w:rsidR="000901A5" w:rsidRPr="002821F8">
        <w:rPr>
          <w:rFonts w:ascii="Arial" w:hAnsi="Arial" w:cs="Arial"/>
          <w:sz w:val="20"/>
          <w:szCs w:val="20"/>
        </w:rPr>
        <w:t xml:space="preserve">, tel: </w:t>
      </w:r>
      <w:r w:rsidR="00CE1157" w:rsidRPr="00CE1157">
        <w:rPr>
          <w:rFonts w:ascii="Arial" w:hAnsi="Arial" w:cs="Arial"/>
          <w:sz w:val="20"/>
          <w:szCs w:val="20"/>
        </w:rPr>
        <w:t>577 043</w:t>
      </w:r>
      <w:r>
        <w:rPr>
          <w:rFonts w:ascii="Arial" w:hAnsi="Arial" w:cs="Arial"/>
          <w:sz w:val="20"/>
          <w:szCs w:val="20"/>
        </w:rPr>
        <w:t> </w:t>
      </w:r>
      <w:r w:rsidR="00667B0B">
        <w:rPr>
          <w:rFonts w:ascii="Arial" w:hAnsi="Arial" w:cs="Arial"/>
          <w:sz w:val="20"/>
          <w:szCs w:val="20"/>
        </w:rPr>
        <w:t>395</w:t>
      </w:r>
    </w:p>
    <w:p w14:paraId="41120344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483044AD" w14:textId="77777777" w:rsidTr="00916B1A">
        <w:trPr>
          <w:trHeight w:val="191"/>
        </w:trPr>
        <w:tc>
          <w:tcPr>
            <w:tcW w:w="5000" w:type="pct"/>
          </w:tcPr>
          <w:p w14:paraId="6B1413AE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7C43DB17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238FC50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6F3465BF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7223F675" w14:textId="77777777" w:rsidTr="00916B1A">
        <w:trPr>
          <w:trHeight w:val="704"/>
        </w:trPr>
        <w:tc>
          <w:tcPr>
            <w:tcW w:w="5000" w:type="pct"/>
          </w:tcPr>
          <w:p w14:paraId="7EC77716" w14:textId="77777777" w:rsidR="00AA1F4D" w:rsidRDefault="00AA1F4D" w:rsidP="00AA1F4D">
            <w:pPr>
              <w:spacing w:beforeLines="60" w:before="144" w:afterLines="60" w:after="144" w:line="240" w:lineRule="auto"/>
              <w:contextualSpacing/>
              <w:jc w:val="both"/>
            </w:pPr>
            <w:r>
              <w:t xml:space="preserve">Ing. </w:t>
            </w:r>
            <w:r w:rsidR="000C357D">
              <w:t>Káčerová Jana</w:t>
            </w:r>
          </w:p>
          <w:p w14:paraId="453089D1" w14:textId="77777777" w:rsidR="000901A5" w:rsidRPr="002821F8" w:rsidRDefault="00AA1F4D" w:rsidP="000C357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t>vedoucí odboru životního prostředí</w:t>
            </w:r>
            <w:r w:rsidR="000C357D">
              <w:t xml:space="preserve"> a zemědělství</w:t>
            </w:r>
          </w:p>
        </w:tc>
      </w:tr>
    </w:tbl>
    <w:p w14:paraId="68B2D70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FF0BA9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1339E95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4577E89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B9E47C0" w14:textId="6D0FD175" w:rsidR="00AA1F4D" w:rsidRPr="003716B2" w:rsidRDefault="00AA1F4D" w:rsidP="00AA1F4D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3716B2">
        <w:rPr>
          <w:rFonts w:ascii="Arial" w:hAnsi="Arial" w:cs="Arial"/>
          <w:sz w:val="20"/>
          <w:szCs w:val="20"/>
        </w:rPr>
        <w:t xml:space="preserve">Vyvěšeno: </w:t>
      </w:r>
    </w:p>
    <w:p w14:paraId="623385DC" w14:textId="77777777" w:rsidR="00AA1F4D" w:rsidRPr="003716B2" w:rsidRDefault="00AA1F4D" w:rsidP="00AA1F4D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DA34573" w14:textId="7BF10429" w:rsidR="00AA1F4D" w:rsidRPr="003716B2" w:rsidRDefault="00AA1F4D" w:rsidP="00AA1F4D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16B2">
        <w:rPr>
          <w:rFonts w:ascii="Arial" w:hAnsi="Arial" w:cs="Arial"/>
          <w:sz w:val="20"/>
          <w:szCs w:val="20"/>
        </w:rPr>
        <w:t xml:space="preserve">Příjem Žádostí zahájen: </w:t>
      </w:r>
    </w:p>
    <w:p w14:paraId="2BAC48A3" w14:textId="77777777" w:rsidR="00AA1F4D" w:rsidRPr="00F810E3" w:rsidRDefault="00AA1F4D" w:rsidP="00AA1F4D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  <w:r w:rsidRPr="003716B2">
        <w:rPr>
          <w:rFonts w:ascii="Arial" w:hAnsi="Arial" w:cs="Arial"/>
          <w:sz w:val="20"/>
          <w:szCs w:val="20"/>
        </w:rPr>
        <w:t xml:space="preserve">Sejmuto: </w:t>
      </w:r>
    </w:p>
    <w:p w14:paraId="0B6B526F" w14:textId="77777777" w:rsidR="002866A1" w:rsidRPr="00F810E3" w:rsidRDefault="002866A1" w:rsidP="00AA1F4D">
      <w:pPr>
        <w:spacing w:beforeLines="60" w:before="144" w:afterLines="60" w:after="144" w:line="360" w:lineRule="auto"/>
        <w:contextualSpacing/>
        <w:jc w:val="both"/>
        <w:rPr>
          <w:rFonts w:ascii="Arial" w:hAnsi="Arial" w:cs="Arial"/>
        </w:rPr>
      </w:pPr>
    </w:p>
    <w:sectPr w:rsidR="002866A1" w:rsidRPr="00F810E3" w:rsidSect="0058278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2EBE" w14:textId="77777777" w:rsidR="00E83AE3" w:rsidRDefault="00E83AE3" w:rsidP="0052523D">
      <w:pPr>
        <w:spacing w:after="0" w:line="240" w:lineRule="auto"/>
      </w:pPr>
      <w:r>
        <w:separator/>
      </w:r>
    </w:p>
    <w:p w14:paraId="18E427F6" w14:textId="77777777" w:rsidR="00E83AE3" w:rsidRDefault="00E83AE3"/>
  </w:endnote>
  <w:endnote w:type="continuationSeparator" w:id="0">
    <w:p w14:paraId="6D7913C2" w14:textId="77777777" w:rsidR="00E83AE3" w:rsidRDefault="00E83AE3" w:rsidP="0052523D">
      <w:pPr>
        <w:spacing w:after="0" w:line="240" w:lineRule="auto"/>
      </w:pPr>
      <w:r>
        <w:continuationSeparator/>
      </w:r>
    </w:p>
    <w:p w14:paraId="58F7E7D8" w14:textId="77777777" w:rsidR="00E83AE3" w:rsidRDefault="00E83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9D8C" w14:textId="77777777" w:rsidR="00A80934" w:rsidRDefault="00A80934">
    <w:pPr>
      <w:pStyle w:val="Zpat"/>
    </w:pPr>
  </w:p>
  <w:p w14:paraId="6EF5C7D1" w14:textId="77777777" w:rsidR="00EF5D96" w:rsidRDefault="00EF5D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8C8FD7F" w14:textId="42A02F84" w:rsidR="003221DB" w:rsidRPr="007F2908" w:rsidRDefault="003221DB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3559BC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1B1ACA1" w14:textId="77777777" w:rsidR="00EF5D96" w:rsidRDefault="00EF5D9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71061120" w14:textId="6EE49987" w:rsidR="003221DB" w:rsidRPr="000C14E8" w:rsidRDefault="003221DB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3559BC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0CBEFB0" w14:textId="77777777" w:rsidR="00EF5D96" w:rsidRDefault="00EF5D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9FE0" w14:textId="77777777" w:rsidR="00E83AE3" w:rsidRDefault="00E83AE3" w:rsidP="0052523D">
      <w:pPr>
        <w:spacing w:after="0" w:line="240" w:lineRule="auto"/>
      </w:pPr>
      <w:r>
        <w:separator/>
      </w:r>
    </w:p>
    <w:p w14:paraId="02CB4C57" w14:textId="77777777" w:rsidR="00E83AE3" w:rsidRDefault="00E83AE3"/>
  </w:footnote>
  <w:footnote w:type="continuationSeparator" w:id="0">
    <w:p w14:paraId="4115B91B" w14:textId="77777777" w:rsidR="00E83AE3" w:rsidRDefault="00E83AE3" w:rsidP="0052523D">
      <w:pPr>
        <w:spacing w:after="0" w:line="240" w:lineRule="auto"/>
      </w:pPr>
      <w:r>
        <w:continuationSeparator/>
      </w:r>
    </w:p>
    <w:p w14:paraId="796B2330" w14:textId="77777777" w:rsidR="00E83AE3" w:rsidRDefault="00E83AE3"/>
  </w:footnote>
  <w:footnote w:id="1">
    <w:p w14:paraId="2EE9F60E" w14:textId="77777777" w:rsidR="003221DB" w:rsidRDefault="003221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7CF5">
        <w:t>§ 58 odst. 1 zákona č. 289/1995 Sb., lesního zákona</w:t>
      </w:r>
    </w:p>
  </w:footnote>
  <w:footnote w:id="2">
    <w:p w14:paraId="60914502" w14:textId="77777777" w:rsidR="003221DB" w:rsidRDefault="003221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7CF5">
        <w:t>§ 1115 zákona č. 89/2012 Sb., občanský zákoník, ve znění pozdějších předpisů</w:t>
      </w:r>
    </w:p>
  </w:footnote>
  <w:footnote w:id="3">
    <w:p w14:paraId="40115A55" w14:textId="68399B31" w:rsidR="003221DB" w:rsidRPr="00377071" w:rsidRDefault="003221DB" w:rsidP="00264903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1716EC">
        <w:rPr>
          <w:rStyle w:val="Znakapoznpodarou"/>
          <w:sz w:val="18"/>
          <w:szCs w:val="18"/>
        </w:rPr>
        <w:footnoteRef/>
      </w:r>
      <w:r w:rsidRPr="001716EC">
        <w:rPr>
          <w:sz w:val="18"/>
          <w:szCs w:val="18"/>
        </w:rPr>
        <w:t xml:space="preserve"> </w:t>
      </w:r>
      <w:r w:rsidRPr="001716EC">
        <w:rPr>
          <w:rFonts w:ascii="Arial" w:hAnsi="Arial" w:cs="Arial"/>
          <w:sz w:val="18"/>
          <w:szCs w:val="18"/>
        </w:rPr>
        <w:t xml:space="preserve">na webových stránkách Zlínského kraje na adrese: </w:t>
      </w:r>
      <w:hyperlink r:id="rId1" w:history="1">
        <w:r w:rsidR="00A43377" w:rsidRPr="009C2CD6">
          <w:rPr>
            <w:rStyle w:val="Hypertextovodkaz"/>
            <w:rFonts w:ascii="Arial" w:hAnsi="Arial" w:cs="Arial"/>
            <w:sz w:val="18"/>
            <w:szCs w:val="18"/>
          </w:rPr>
          <w:t>https://zlinskykraj.cz/</w:t>
        </w:r>
      </w:hyperlink>
      <w:r w:rsidRPr="001716EC">
        <w:rPr>
          <w:rFonts w:ascii="Arial" w:hAnsi="Arial" w:cs="Arial"/>
          <w:sz w:val="18"/>
          <w:szCs w:val="18"/>
        </w:rPr>
        <w:t>,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1ED6" w14:textId="77777777" w:rsidR="00A80934" w:rsidRDefault="00A80934">
    <w:pPr>
      <w:pStyle w:val="Zhlav"/>
    </w:pPr>
  </w:p>
  <w:p w14:paraId="1372AEAB" w14:textId="77777777" w:rsidR="00EF5D96" w:rsidRDefault="00EF5D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5AD0" w14:textId="77777777" w:rsidR="003221DB" w:rsidRPr="00FE5E81" w:rsidRDefault="003221DB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  <w:p w14:paraId="240CBD06" w14:textId="77777777" w:rsidR="00EF5D96" w:rsidRDefault="00EF5D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F785" w14:textId="03CA9E95" w:rsidR="003221DB" w:rsidRPr="00917938" w:rsidRDefault="00A80934" w:rsidP="00DE4968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732E8E4" wp14:editId="271D6CF7">
          <wp:simplePos x="0" y="0"/>
          <wp:positionH relativeFrom="margin">
            <wp:align>left</wp:align>
          </wp:positionH>
          <wp:positionV relativeFrom="margin">
            <wp:posOffset>-841375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36C">
      <w:rPr>
        <w:rFonts w:ascii="Arial" w:hAnsi="Arial" w:cs="Arial"/>
        <w:b/>
        <w:sz w:val="24"/>
        <w:szCs w:val="24"/>
      </w:rPr>
      <w:tab/>
    </w:r>
    <w:r w:rsidR="0077236C">
      <w:rPr>
        <w:rFonts w:ascii="Arial" w:hAnsi="Arial" w:cs="Arial"/>
        <w:b/>
        <w:sz w:val="24"/>
        <w:szCs w:val="24"/>
      </w:rPr>
      <w:tab/>
    </w:r>
    <w:r w:rsidR="003559BC">
      <w:rPr>
        <w:rFonts w:ascii="Arial" w:hAnsi="Arial" w:cs="Arial"/>
        <w:b/>
        <w:sz w:val="24"/>
        <w:szCs w:val="24"/>
      </w:rPr>
      <w:t>Příloha č. 0023-</w:t>
    </w:r>
    <w:proofErr w:type="gramStart"/>
    <w:r w:rsidR="003559BC">
      <w:rPr>
        <w:rFonts w:ascii="Arial" w:hAnsi="Arial" w:cs="Arial"/>
        <w:b/>
        <w:sz w:val="24"/>
        <w:szCs w:val="24"/>
      </w:rPr>
      <w:t>24-P05</w:t>
    </w:r>
    <w:proofErr w:type="gramEnd"/>
  </w:p>
  <w:p w14:paraId="418F803C" w14:textId="77777777" w:rsidR="003221DB" w:rsidRDefault="003221DB" w:rsidP="00B65581">
    <w:pPr>
      <w:pStyle w:val="Zhlav"/>
      <w:pBdr>
        <w:bottom w:val="single" w:sz="4" w:space="1" w:color="auto"/>
      </w:pBdr>
    </w:pPr>
  </w:p>
  <w:p w14:paraId="39374C3F" w14:textId="77777777" w:rsidR="003221DB" w:rsidRDefault="003221DB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1974ED8C" w14:textId="77777777" w:rsidR="003221DB" w:rsidRPr="005F49DD" w:rsidRDefault="003221DB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C738DA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35C9D379" w14:textId="77777777" w:rsidR="003221DB" w:rsidRDefault="003221DB">
    <w:pPr>
      <w:pStyle w:val="Zhlav"/>
    </w:pPr>
  </w:p>
  <w:p w14:paraId="1AC2AAF7" w14:textId="77777777" w:rsidR="00EF5D96" w:rsidRDefault="00EF5D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F63F7"/>
    <w:multiLevelType w:val="hybridMultilevel"/>
    <w:tmpl w:val="C6649CBC"/>
    <w:lvl w:ilvl="0" w:tplc="4F7CC2AE">
      <w:start w:val="1"/>
      <w:numFmt w:val="lowerLetter"/>
      <w:lvlText w:val="%1."/>
      <w:lvlJc w:val="left"/>
      <w:pPr>
        <w:ind w:left="177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>
      <w:start w:val="1"/>
      <w:numFmt w:val="lowerRoman"/>
      <w:lvlText w:val="%6."/>
      <w:lvlJc w:val="right"/>
      <w:pPr>
        <w:ind w:left="5378" w:hanging="180"/>
      </w:pPr>
    </w:lvl>
    <w:lvl w:ilvl="6" w:tplc="0405000F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1228"/>
        </w:tabs>
        <w:ind w:left="122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 w15:restartNumberingAfterBreak="0">
    <w:nsid w:val="235A65A1"/>
    <w:multiLevelType w:val="hybridMultilevel"/>
    <w:tmpl w:val="276CBDF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0" w15:restartNumberingAfterBreak="0">
    <w:nsid w:val="239B25FC"/>
    <w:multiLevelType w:val="hybridMultilevel"/>
    <w:tmpl w:val="D3A84F7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80C21"/>
    <w:multiLevelType w:val="hybridMultilevel"/>
    <w:tmpl w:val="FCB66EB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5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571237"/>
    <w:multiLevelType w:val="hybridMultilevel"/>
    <w:tmpl w:val="A502A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20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93499"/>
    <w:multiLevelType w:val="hybridMultilevel"/>
    <w:tmpl w:val="70F60EAC"/>
    <w:lvl w:ilvl="0" w:tplc="37228B68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3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6" w15:restartNumberingAfterBreak="0">
    <w:nsid w:val="459C3229"/>
    <w:multiLevelType w:val="hybridMultilevel"/>
    <w:tmpl w:val="14B25418"/>
    <w:lvl w:ilvl="0" w:tplc="0ABAF44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A507AA"/>
    <w:multiLevelType w:val="hybridMultilevel"/>
    <w:tmpl w:val="744E718A"/>
    <w:lvl w:ilvl="0" w:tplc="04050017">
      <w:start w:val="1"/>
      <w:numFmt w:val="lowerLetter"/>
      <w:lvlText w:val="%1)"/>
      <w:lvlJc w:val="left"/>
      <w:pPr>
        <w:ind w:left="1588" w:hanging="360"/>
      </w:pPr>
    </w:lvl>
    <w:lvl w:ilvl="1" w:tplc="04050019" w:tentative="1">
      <w:start w:val="1"/>
      <w:numFmt w:val="lowerLetter"/>
      <w:lvlText w:val="%2."/>
      <w:lvlJc w:val="left"/>
      <w:pPr>
        <w:ind w:left="2308" w:hanging="360"/>
      </w:pPr>
    </w:lvl>
    <w:lvl w:ilvl="2" w:tplc="0405001B" w:tentative="1">
      <w:start w:val="1"/>
      <w:numFmt w:val="lowerRoman"/>
      <w:lvlText w:val="%3."/>
      <w:lvlJc w:val="right"/>
      <w:pPr>
        <w:ind w:left="3028" w:hanging="180"/>
      </w:pPr>
    </w:lvl>
    <w:lvl w:ilvl="3" w:tplc="0405000F" w:tentative="1">
      <w:start w:val="1"/>
      <w:numFmt w:val="decimal"/>
      <w:lvlText w:val="%4."/>
      <w:lvlJc w:val="left"/>
      <w:pPr>
        <w:ind w:left="3748" w:hanging="360"/>
      </w:pPr>
    </w:lvl>
    <w:lvl w:ilvl="4" w:tplc="04050019" w:tentative="1">
      <w:start w:val="1"/>
      <w:numFmt w:val="lowerLetter"/>
      <w:lvlText w:val="%5."/>
      <w:lvlJc w:val="left"/>
      <w:pPr>
        <w:ind w:left="4468" w:hanging="360"/>
      </w:pPr>
    </w:lvl>
    <w:lvl w:ilvl="5" w:tplc="0405001B" w:tentative="1">
      <w:start w:val="1"/>
      <w:numFmt w:val="lowerRoman"/>
      <w:lvlText w:val="%6."/>
      <w:lvlJc w:val="right"/>
      <w:pPr>
        <w:ind w:left="5188" w:hanging="180"/>
      </w:pPr>
    </w:lvl>
    <w:lvl w:ilvl="6" w:tplc="0405000F" w:tentative="1">
      <w:start w:val="1"/>
      <w:numFmt w:val="decimal"/>
      <w:lvlText w:val="%7."/>
      <w:lvlJc w:val="left"/>
      <w:pPr>
        <w:ind w:left="5908" w:hanging="360"/>
      </w:pPr>
    </w:lvl>
    <w:lvl w:ilvl="7" w:tplc="04050019" w:tentative="1">
      <w:start w:val="1"/>
      <w:numFmt w:val="lowerLetter"/>
      <w:lvlText w:val="%8."/>
      <w:lvlJc w:val="left"/>
      <w:pPr>
        <w:ind w:left="6628" w:hanging="360"/>
      </w:pPr>
    </w:lvl>
    <w:lvl w:ilvl="8" w:tplc="0405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0" w15:restartNumberingAfterBreak="0">
    <w:nsid w:val="52636783"/>
    <w:multiLevelType w:val="hybridMultilevel"/>
    <w:tmpl w:val="BC00C006"/>
    <w:lvl w:ilvl="0" w:tplc="5F3E4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E665C6"/>
    <w:multiLevelType w:val="hybridMultilevel"/>
    <w:tmpl w:val="6BE0EC6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37" w15:restartNumberingAfterBreak="0">
    <w:nsid w:val="73042658"/>
    <w:multiLevelType w:val="hybridMultilevel"/>
    <w:tmpl w:val="777C4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41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743962">
    <w:abstractNumId w:val="22"/>
  </w:num>
  <w:num w:numId="2" w16cid:durableId="972055388">
    <w:abstractNumId w:val="4"/>
  </w:num>
  <w:num w:numId="3" w16cid:durableId="17396979">
    <w:abstractNumId w:val="24"/>
  </w:num>
  <w:num w:numId="4" w16cid:durableId="95709179">
    <w:abstractNumId w:val="11"/>
  </w:num>
  <w:num w:numId="5" w16cid:durableId="2082630029">
    <w:abstractNumId w:val="18"/>
  </w:num>
  <w:num w:numId="6" w16cid:durableId="900602423">
    <w:abstractNumId w:val="27"/>
  </w:num>
  <w:num w:numId="7" w16cid:durableId="1846747348">
    <w:abstractNumId w:val="39"/>
  </w:num>
  <w:num w:numId="8" w16cid:durableId="2013726235">
    <w:abstractNumId w:val="31"/>
  </w:num>
  <w:num w:numId="9" w16cid:durableId="1899708810">
    <w:abstractNumId w:val="8"/>
  </w:num>
  <w:num w:numId="10" w16cid:durableId="752165602">
    <w:abstractNumId w:val="3"/>
  </w:num>
  <w:num w:numId="11" w16cid:durableId="963003294">
    <w:abstractNumId w:val="20"/>
  </w:num>
  <w:num w:numId="12" w16cid:durableId="684552601">
    <w:abstractNumId w:val="25"/>
  </w:num>
  <w:num w:numId="13" w16cid:durableId="65149725">
    <w:abstractNumId w:val="33"/>
  </w:num>
  <w:num w:numId="14" w16cid:durableId="765737719">
    <w:abstractNumId w:val="38"/>
  </w:num>
  <w:num w:numId="15" w16cid:durableId="1463108525">
    <w:abstractNumId w:val="6"/>
  </w:num>
  <w:num w:numId="16" w16cid:durableId="1822191643">
    <w:abstractNumId w:val="2"/>
  </w:num>
  <w:num w:numId="17" w16cid:durableId="533732626">
    <w:abstractNumId w:val="0"/>
  </w:num>
  <w:num w:numId="18" w16cid:durableId="1016076761">
    <w:abstractNumId w:val="5"/>
  </w:num>
  <w:num w:numId="19" w16cid:durableId="907036874">
    <w:abstractNumId w:val="34"/>
  </w:num>
  <w:num w:numId="20" w16cid:durableId="2009402816">
    <w:abstractNumId w:val="40"/>
  </w:num>
  <w:num w:numId="21" w16cid:durableId="830486113">
    <w:abstractNumId w:val="23"/>
  </w:num>
  <w:num w:numId="22" w16cid:durableId="1870291465">
    <w:abstractNumId w:val="28"/>
  </w:num>
  <w:num w:numId="23" w16cid:durableId="1247962485">
    <w:abstractNumId w:val="19"/>
  </w:num>
  <w:num w:numId="24" w16cid:durableId="1576356239">
    <w:abstractNumId w:val="7"/>
  </w:num>
  <w:num w:numId="25" w16cid:durableId="1338386587">
    <w:abstractNumId w:val="12"/>
  </w:num>
  <w:num w:numId="26" w16cid:durableId="2042394720">
    <w:abstractNumId w:val="32"/>
  </w:num>
  <w:num w:numId="27" w16cid:durableId="443623878">
    <w:abstractNumId w:val="16"/>
  </w:num>
  <w:num w:numId="28" w16cid:durableId="1297416984">
    <w:abstractNumId w:val="35"/>
  </w:num>
  <w:num w:numId="29" w16cid:durableId="1341811514">
    <w:abstractNumId w:val="15"/>
  </w:num>
  <w:num w:numId="30" w16cid:durableId="16932207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9629182">
    <w:abstractNumId w:val="9"/>
  </w:num>
  <w:num w:numId="32" w16cid:durableId="1356073505">
    <w:abstractNumId w:val="14"/>
  </w:num>
  <w:num w:numId="33" w16cid:durableId="4676144">
    <w:abstractNumId w:val="36"/>
  </w:num>
  <w:num w:numId="34" w16cid:durableId="27756595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2704050">
    <w:abstractNumId w:val="21"/>
  </w:num>
  <w:num w:numId="36" w16cid:durableId="993527141">
    <w:abstractNumId w:val="26"/>
  </w:num>
  <w:num w:numId="37" w16cid:durableId="1505970740">
    <w:abstractNumId w:val="17"/>
  </w:num>
  <w:num w:numId="38" w16cid:durableId="1397124306">
    <w:abstractNumId w:val="37"/>
  </w:num>
  <w:num w:numId="39" w16cid:durableId="285358050">
    <w:abstractNumId w:val="30"/>
  </w:num>
  <w:num w:numId="40" w16cid:durableId="987435755">
    <w:abstractNumId w:val="10"/>
  </w:num>
  <w:num w:numId="41" w16cid:durableId="154615847">
    <w:abstractNumId w:val="13"/>
  </w:num>
  <w:num w:numId="42" w16cid:durableId="25933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7570615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643D"/>
    <w:rsid w:val="00016EAF"/>
    <w:rsid w:val="000170DC"/>
    <w:rsid w:val="00017932"/>
    <w:rsid w:val="00021382"/>
    <w:rsid w:val="000213F0"/>
    <w:rsid w:val="00021DC1"/>
    <w:rsid w:val="0002298D"/>
    <w:rsid w:val="000233C6"/>
    <w:rsid w:val="0002453C"/>
    <w:rsid w:val="00026556"/>
    <w:rsid w:val="00027F93"/>
    <w:rsid w:val="00031584"/>
    <w:rsid w:val="000356EB"/>
    <w:rsid w:val="00037BE9"/>
    <w:rsid w:val="00040BE4"/>
    <w:rsid w:val="0004192A"/>
    <w:rsid w:val="000425D4"/>
    <w:rsid w:val="00042B82"/>
    <w:rsid w:val="00044B06"/>
    <w:rsid w:val="00045153"/>
    <w:rsid w:val="000454AD"/>
    <w:rsid w:val="000457CC"/>
    <w:rsid w:val="00045D6F"/>
    <w:rsid w:val="000465A6"/>
    <w:rsid w:val="00052B76"/>
    <w:rsid w:val="00053019"/>
    <w:rsid w:val="0005339A"/>
    <w:rsid w:val="00054534"/>
    <w:rsid w:val="000562E1"/>
    <w:rsid w:val="00060746"/>
    <w:rsid w:val="00062FBA"/>
    <w:rsid w:val="000634BF"/>
    <w:rsid w:val="00066A98"/>
    <w:rsid w:val="00073906"/>
    <w:rsid w:val="000747E2"/>
    <w:rsid w:val="00077544"/>
    <w:rsid w:val="000803D1"/>
    <w:rsid w:val="00083E89"/>
    <w:rsid w:val="00084E9E"/>
    <w:rsid w:val="00086264"/>
    <w:rsid w:val="00086F77"/>
    <w:rsid w:val="000901A5"/>
    <w:rsid w:val="000908A7"/>
    <w:rsid w:val="000919AE"/>
    <w:rsid w:val="00092F05"/>
    <w:rsid w:val="0009413D"/>
    <w:rsid w:val="00095492"/>
    <w:rsid w:val="0009684A"/>
    <w:rsid w:val="00096ACF"/>
    <w:rsid w:val="000A19C4"/>
    <w:rsid w:val="000A5E94"/>
    <w:rsid w:val="000B05A6"/>
    <w:rsid w:val="000B3B60"/>
    <w:rsid w:val="000B59EC"/>
    <w:rsid w:val="000B707B"/>
    <w:rsid w:val="000B7379"/>
    <w:rsid w:val="000C14E8"/>
    <w:rsid w:val="000C1EE9"/>
    <w:rsid w:val="000C357D"/>
    <w:rsid w:val="000C4DBB"/>
    <w:rsid w:val="000C6581"/>
    <w:rsid w:val="000C6AA7"/>
    <w:rsid w:val="000D1EED"/>
    <w:rsid w:val="000D3C66"/>
    <w:rsid w:val="000D43A1"/>
    <w:rsid w:val="000D55F0"/>
    <w:rsid w:val="000D6419"/>
    <w:rsid w:val="000D6551"/>
    <w:rsid w:val="000E3F16"/>
    <w:rsid w:val="000E433C"/>
    <w:rsid w:val="000E6CC7"/>
    <w:rsid w:val="000F0B3A"/>
    <w:rsid w:val="000F3F23"/>
    <w:rsid w:val="000F6558"/>
    <w:rsid w:val="000F6F00"/>
    <w:rsid w:val="000F7717"/>
    <w:rsid w:val="000F7F5C"/>
    <w:rsid w:val="00104EDE"/>
    <w:rsid w:val="001051DB"/>
    <w:rsid w:val="00106817"/>
    <w:rsid w:val="0010695F"/>
    <w:rsid w:val="00110EDA"/>
    <w:rsid w:val="00112372"/>
    <w:rsid w:val="00112562"/>
    <w:rsid w:val="00112A3D"/>
    <w:rsid w:val="00114220"/>
    <w:rsid w:val="001157ED"/>
    <w:rsid w:val="0011584C"/>
    <w:rsid w:val="00115A97"/>
    <w:rsid w:val="0011740F"/>
    <w:rsid w:val="00120D0A"/>
    <w:rsid w:val="0012130C"/>
    <w:rsid w:val="001222B8"/>
    <w:rsid w:val="00122A24"/>
    <w:rsid w:val="00122C31"/>
    <w:rsid w:val="001230A5"/>
    <w:rsid w:val="001234A3"/>
    <w:rsid w:val="001244C4"/>
    <w:rsid w:val="00124EB0"/>
    <w:rsid w:val="00125017"/>
    <w:rsid w:val="00130FCF"/>
    <w:rsid w:val="00131EF4"/>
    <w:rsid w:val="001326AA"/>
    <w:rsid w:val="00132B05"/>
    <w:rsid w:val="00136DB8"/>
    <w:rsid w:val="00141A95"/>
    <w:rsid w:val="001425B4"/>
    <w:rsid w:val="001445B5"/>
    <w:rsid w:val="0014498A"/>
    <w:rsid w:val="001456C2"/>
    <w:rsid w:val="0014621D"/>
    <w:rsid w:val="00150EA7"/>
    <w:rsid w:val="00157647"/>
    <w:rsid w:val="001640AD"/>
    <w:rsid w:val="0016576B"/>
    <w:rsid w:val="0016725F"/>
    <w:rsid w:val="00167A24"/>
    <w:rsid w:val="00167D03"/>
    <w:rsid w:val="00167F25"/>
    <w:rsid w:val="001707B0"/>
    <w:rsid w:val="00174ED6"/>
    <w:rsid w:val="001767D6"/>
    <w:rsid w:val="001807E8"/>
    <w:rsid w:val="00180EFE"/>
    <w:rsid w:val="0018181F"/>
    <w:rsid w:val="001825C3"/>
    <w:rsid w:val="00182737"/>
    <w:rsid w:val="00183B43"/>
    <w:rsid w:val="00184E40"/>
    <w:rsid w:val="001864E5"/>
    <w:rsid w:val="001877C2"/>
    <w:rsid w:val="001900D5"/>
    <w:rsid w:val="001912CC"/>
    <w:rsid w:val="00192243"/>
    <w:rsid w:val="00194EC7"/>
    <w:rsid w:val="00195F89"/>
    <w:rsid w:val="0019715A"/>
    <w:rsid w:val="0019740D"/>
    <w:rsid w:val="001977E9"/>
    <w:rsid w:val="00197EFA"/>
    <w:rsid w:val="00197F39"/>
    <w:rsid w:val="001A10ED"/>
    <w:rsid w:val="001A15FE"/>
    <w:rsid w:val="001A1AFF"/>
    <w:rsid w:val="001A3D72"/>
    <w:rsid w:val="001A3E5D"/>
    <w:rsid w:val="001A50E2"/>
    <w:rsid w:val="001A7C57"/>
    <w:rsid w:val="001B1656"/>
    <w:rsid w:val="001B1F43"/>
    <w:rsid w:val="001B5B28"/>
    <w:rsid w:val="001B68D9"/>
    <w:rsid w:val="001B6ABA"/>
    <w:rsid w:val="001B758B"/>
    <w:rsid w:val="001C07A5"/>
    <w:rsid w:val="001C24DE"/>
    <w:rsid w:val="001C474C"/>
    <w:rsid w:val="001C5A7A"/>
    <w:rsid w:val="001C5DF1"/>
    <w:rsid w:val="001C7D73"/>
    <w:rsid w:val="001D4E46"/>
    <w:rsid w:val="001D64D1"/>
    <w:rsid w:val="001D79B9"/>
    <w:rsid w:val="001E0071"/>
    <w:rsid w:val="001E0631"/>
    <w:rsid w:val="001E1661"/>
    <w:rsid w:val="001E19D9"/>
    <w:rsid w:val="001E4DD3"/>
    <w:rsid w:val="001F14FA"/>
    <w:rsid w:val="001F622C"/>
    <w:rsid w:val="001F6502"/>
    <w:rsid w:val="001F6D60"/>
    <w:rsid w:val="00200196"/>
    <w:rsid w:val="0020199C"/>
    <w:rsid w:val="00202102"/>
    <w:rsid w:val="00202DE0"/>
    <w:rsid w:val="00205370"/>
    <w:rsid w:val="00205ABE"/>
    <w:rsid w:val="0020617F"/>
    <w:rsid w:val="00207343"/>
    <w:rsid w:val="0020735C"/>
    <w:rsid w:val="0021066B"/>
    <w:rsid w:val="002123FF"/>
    <w:rsid w:val="00215B2A"/>
    <w:rsid w:val="00215F2E"/>
    <w:rsid w:val="00217BF5"/>
    <w:rsid w:val="00220349"/>
    <w:rsid w:val="00221754"/>
    <w:rsid w:val="00222FFB"/>
    <w:rsid w:val="00224293"/>
    <w:rsid w:val="0022439D"/>
    <w:rsid w:val="00230511"/>
    <w:rsid w:val="00230C5B"/>
    <w:rsid w:val="00230DEE"/>
    <w:rsid w:val="00234911"/>
    <w:rsid w:val="002373C0"/>
    <w:rsid w:val="0023782F"/>
    <w:rsid w:val="00237AFB"/>
    <w:rsid w:val="00240AF2"/>
    <w:rsid w:val="002431D0"/>
    <w:rsid w:val="002445BD"/>
    <w:rsid w:val="00244734"/>
    <w:rsid w:val="00245BD3"/>
    <w:rsid w:val="00246515"/>
    <w:rsid w:val="002472CA"/>
    <w:rsid w:val="002505A2"/>
    <w:rsid w:val="00250EB2"/>
    <w:rsid w:val="00250F61"/>
    <w:rsid w:val="0025348C"/>
    <w:rsid w:val="002555E6"/>
    <w:rsid w:val="00255637"/>
    <w:rsid w:val="00255D19"/>
    <w:rsid w:val="00260FB6"/>
    <w:rsid w:val="00261519"/>
    <w:rsid w:val="00263532"/>
    <w:rsid w:val="00264903"/>
    <w:rsid w:val="00266146"/>
    <w:rsid w:val="00272CB7"/>
    <w:rsid w:val="00273195"/>
    <w:rsid w:val="002741AB"/>
    <w:rsid w:val="002744C7"/>
    <w:rsid w:val="002765E7"/>
    <w:rsid w:val="002821F8"/>
    <w:rsid w:val="002866A1"/>
    <w:rsid w:val="00287A68"/>
    <w:rsid w:val="00291936"/>
    <w:rsid w:val="00293906"/>
    <w:rsid w:val="002943BD"/>
    <w:rsid w:val="00296E2E"/>
    <w:rsid w:val="002A2ED4"/>
    <w:rsid w:val="002A3F1F"/>
    <w:rsid w:val="002A4827"/>
    <w:rsid w:val="002A5010"/>
    <w:rsid w:val="002A5808"/>
    <w:rsid w:val="002A5D0C"/>
    <w:rsid w:val="002A7A5B"/>
    <w:rsid w:val="002B0739"/>
    <w:rsid w:val="002B07D8"/>
    <w:rsid w:val="002B09DC"/>
    <w:rsid w:val="002B1B35"/>
    <w:rsid w:val="002B1D0F"/>
    <w:rsid w:val="002B42FF"/>
    <w:rsid w:val="002B43ED"/>
    <w:rsid w:val="002C000F"/>
    <w:rsid w:val="002C052F"/>
    <w:rsid w:val="002C0959"/>
    <w:rsid w:val="002C1DB7"/>
    <w:rsid w:val="002C34D6"/>
    <w:rsid w:val="002C3C6C"/>
    <w:rsid w:val="002C3DFC"/>
    <w:rsid w:val="002C4620"/>
    <w:rsid w:val="002C5D99"/>
    <w:rsid w:val="002D3905"/>
    <w:rsid w:val="002D3E25"/>
    <w:rsid w:val="002D64E0"/>
    <w:rsid w:val="002D6A78"/>
    <w:rsid w:val="002E00C0"/>
    <w:rsid w:val="002E027A"/>
    <w:rsid w:val="002E20C0"/>
    <w:rsid w:val="002E215E"/>
    <w:rsid w:val="002E24B4"/>
    <w:rsid w:val="002E2B17"/>
    <w:rsid w:val="002E2C62"/>
    <w:rsid w:val="002E6D70"/>
    <w:rsid w:val="002E7C26"/>
    <w:rsid w:val="002F0C1D"/>
    <w:rsid w:val="002F0C51"/>
    <w:rsid w:val="002F1B6E"/>
    <w:rsid w:val="002F2910"/>
    <w:rsid w:val="002F3EDD"/>
    <w:rsid w:val="002F461F"/>
    <w:rsid w:val="002F53FC"/>
    <w:rsid w:val="002F66A2"/>
    <w:rsid w:val="002F7528"/>
    <w:rsid w:val="0030021C"/>
    <w:rsid w:val="0030643A"/>
    <w:rsid w:val="003066A2"/>
    <w:rsid w:val="003100D6"/>
    <w:rsid w:val="0031073E"/>
    <w:rsid w:val="00311AF2"/>
    <w:rsid w:val="00314AC1"/>
    <w:rsid w:val="0031661C"/>
    <w:rsid w:val="0032128E"/>
    <w:rsid w:val="00322060"/>
    <w:rsid w:val="003221DB"/>
    <w:rsid w:val="00322D95"/>
    <w:rsid w:val="003253DF"/>
    <w:rsid w:val="003255EC"/>
    <w:rsid w:val="00326E70"/>
    <w:rsid w:val="003272A7"/>
    <w:rsid w:val="00327C62"/>
    <w:rsid w:val="003301C3"/>
    <w:rsid w:val="003305E9"/>
    <w:rsid w:val="00330CD4"/>
    <w:rsid w:val="003310D2"/>
    <w:rsid w:val="00332A0C"/>
    <w:rsid w:val="00332DCA"/>
    <w:rsid w:val="003330F0"/>
    <w:rsid w:val="00333BFD"/>
    <w:rsid w:val="00333FC0"/>
    <w:rsid w:val="003346D8"/>
    <w:rsid w:val="00336024"/>
    <w:rsid w:val="0033603B"/>
    <w:rsid w:val="00336744"/>
    <w:rsid w:val="003368A7"/>
    <w:rsid w:val="003377C9"/>
    <w:rsid w:val="00337A97"/>
    <w:rsid w:val="00337FFD"/>
    <w:rsid w:val="003416E3"/>
    <w:rsid w:val="00342013"/>
    <w:rsid w:val="00342CF9"/>
    <w:rsid w:val="003445DC"/>
    <w:rsid w:val="00344923"/>
    <w:rsid w:val="00346D47"/>
    <w:rsid w:val="00351FE4"/>
    <w:rsid w:val="00352017"/>
    <w:rsid w:val="003529AB"/>
    <w:rsid w:val="003543F0"/>
    <w:rsid w:val="003559BC"/>
    <w:rsid w:val="00356F12"/>
    <w:rsid w:val="00357384"/>
    <w:rsid w:val="0036069B"/>
    <w:rsid w:val="003615C4"/>
    <w:rsid w:val="00362F16"/>
    <w:rsid w:val="00366C3B"/>
    <w:rsid w:val="00366CE1"/>
    <w:rsid w:val="00370DA2"/>
    <w:rsid w:val="003716B2"/>
    <w:rsid w:val="00375840"/>
    <w:rsid w:val="00376AF7"/>
    <w:rsid w:val="00377071"/>
    <w:rsid w:val="0037724B"/>
    <w:rsid w:val="00380BF0"/>
    <w:rsid w:val="00384B63"/>
    <w:rsid w:val="0038767A"/>
    <w:rsid w:val="00390394"/>
    <w:rsid w:val="003929CB"/>
    <w:rsid w:val="0039461E"/>
    <w:rsid w:val="0039487B"/>
    <w:rsid w:val="0039579D"/>
    <w:rsid w:val="003A0BFF"/>
    <w:rsid w:val="003A12BB"/>
    <w:rsid w:val="003A23B5"/>
    <w:rsid w:val="003A2DE4"/>
    <w:rsid w:val="003A3638"/>
    <w:rsid w:val="003A6762"/>
    <w:rsid w:val="003B0E3B"/>
    <w:rsid w:val="003B2690"/>
    <w:rsid w:val="003B26D7"/>
    <w:rsid w:val="003B575F"/>
    <w:rsid w:val="003B6394"/>
    <w:rsid w:val="003B6890"/>
    <w:rsid w:val="003B7E67"/>
    <w:rsid w:val="003C1068"/>
    <w:rsid w:val="003C1158"/>
    <w:rsid w:val="003C32E8"/>
    <w:rsid w:val="003C6F33"/>
    <w:rsid w:val="003D05E6"/>
    <w:rsid w:val="003D2485"/>
    <w:rsid w:val="003D289E"/>
    <w:rsid w:val="003D3336"/>
    <w:rsid w:val="003D53E5"/>
    <w:rsid w:val="003D57D8"/>
    <w:rsid w:val="003D79E4"/>
    <w:rsid w:val="003D7C1F"/>
    <w:rsid w:val="003E13E9"/>
    <w:rsid w:val="003E160F"/>
    <w:rsid w:val="003E188B"/>
    <w:rsid w:val="003E36A5"/>
    <w:rsid w:val="003E4CDD"/>
    <w:rsid w:val="003E78DC"/>
    <w:rsid w:val="003E7A2A"/>
    <w:rsid w:val="003F0DA7"/>
    <w:rsid w:val="003F2227"/>
    <w:rsid w:val="003F2F8D"/>
    <w:rsid w:val="003F4687"/>
    <w:rsid w:val="003F5376"/>
    <w:rsid w:val="003F6025"/>
    <w:rsid w:val="0040374B"/>
    <w:rsid w:val="00407C58"/>
    <w:rsid w:val="004104CE"/>
    <w:rsid w:val="004133C7"/>
    <w:rsid w:val="00420D01"/>
    <w:rsid w:val="00420EA8"/>
    <w:rsid w:val="0042161A"/>
    <w:rsid w:val="004221F0"/>
    <w:rsid w:val="00422E49"/>
    <w:rsid w:val="00423755"/>
    <w:rsid w:val="00424241"/>
    <w:rsid w:val="0042487A"/>
    <w:rsid w:val="00424EC9"/>
    <w:rsid w:val="004309CE"/>
    <w:rsid w:val="00433D33"/>
    <w:rsid w:val="00433F78"/>
    <w:rsid w:val="0043756E"/>
    <w:rsid w:val="0044071D"/>
    <w:rsid w:val="00442325"/>
    <w:rsid w:val="004423F9"/>
    <w:rsid w:val="004427FB"/>
    <w:rsid w:val="004468E8"/>
    <w:rsid w:val="004470AC"/>
    <w:rsid w:val="004512A1"/>
    <w:rsid w:val="004518C7"/>
    <w:rsid w:val="00453C0A"/>
    <w:rsid w:val="00461BA5"/>
    <w:rsid w:val="0046372E"/>
    <w:rsid w:val="00463B96"/>
    <w:rsid w:val="00463E24"/>
    <w:rsid w:val="00464B2B"/>
    <w:rsid w:val="0046553F"/>
    <w:rsid w:val="00465679"/>
    <w:rsid w:val="004723DE"/>
    <w:rsid w:val="00474005"/>
    <w:rsid w:val="00475046"/>
    <w:rsid w:val="004753F4"/>
    <w:rsid w:val="004765DF"/>
    <w:rsid w:val="004819E7"/>
    <w:rsid w:val="004834A1"/>
    <w:rsid w:val="004834DD"/>
    <w:rsid w:val="00483771"/>
    <w:rsid w:val="00490BB5"/>
    <w:rsid w:val="004911C5"/>
    <w:rsid w:val="00492306"/>
    <w:rsid w:val="00494F3E"/>
    <w:rsid w:val="00496321"/>
    <w:rsid w:val="004A25AB"/>
    <w:rsid w:val="004A5A38"/>
    <w:rsid w:val="004B08FC"/>
    <w:rsid w:val="004B095B"/>
    <w:rsid w:val="004B0CD0"/>
    <w:rsid w:val="004B1648"/>
    <w:rsid w:val="004B1CDB"/>
    <w:rsid w:val="004B369A"/>
    <w:rsid w:val="004B60D3"/>
    <w:rsid w:val="004B6471"/>
    <w:rsid w:val="004B6FD5"/>
    <w:rsid w:val="004C27EE"/>
    <w:rsid w:val="004C3A0D"/>
    <w:rsid w:val="004C5084"/>
    <w:rsid w:val="004C50A4"/>
    <w:rsid w:val="004C59AA"/>
    <w:rsid w:val="004C71FD"/>
    <w:rsid w:val="004D03D0"/>
    <w:rsid w:val="004D3D74"/>
    <w:rsid w:val="004D4CBC"/>
    <w:rsid w:val="004E159C"/>
    <w:rsid w:val="004E18A5"/>
    <w:rsid w:val="004E3076"/>
    <w:rsid w:val="004E47D8"/>
    <w:rsid w:val="004E493F"/>
    <w:rsid w:val="004E5021"/>
    <w:rsid w:val="004E57EC"/>
    <w:rsid w:val="004E65B1"/>
    <w:rsid w:val="004E6693"/>
    <w:rsid w:val="004F0946"/>
    <w:rsid w:val="004F13A0"/>
    <w:rsid w:val="004F19A8"/>
    <w:rsid w:val="004F272E"/>
    <w:rsid w:val="004F2E6B"/>
    <w:rsid w:val="004F6519"/>
    <w:rsid w:val="004F6585"/>
    <w:rsid w:val="004F746A"/>
    <w:rsid w:val="004F7EF5"/>
    <w:rsid w:val="005018E8"/>
    <w:rsid w:val="00505BDD"/>
    <w:rsid w:val="00506F9E"/>
    <w:rsid w:val="00510009"/>
    <w:rsid w:val="00510114"/>
    <w:rsid w:val="00510CAC"/>
    <w:rsid w:val="0051778C"/>
    <w:rsid w:val="005211D2"/>
    <w:rsid w:val="005231AA"/>
    <w:rsid w:val="005251B6"/>
    <w:rsid w:val="0052523D"/>
    <w:rsid w:val="00525DA5"/>
    <w:rsid w:val="005273D8"/>
    <w:rsid w:val="00531FA1"/>
    <w:rsid w:val="00532EDD"/>
    <w:rsid w:val="00534926"/>
    <w:rsid w:val="00535606"/>
    <w:rsid w:val="005359C2"/>
    <w:rsid w:val="00535AF4"/>
    <w:rsid w:val="00536DE3"/>
    <w:rsid w:val="00536E2F"/>
    <w:rsid w:val="00537E35"/>
    <w:rsid w:val="0054014B"/>
    <w:rsid w:val="00542250"/>
    <w:rsid w:val="0054356C"/>
    <w:rsid w:val="00544A38"/>
    <w:rsid w:val="00551AA3"/>
    <w:rsid w:val="005527C6"/>
    <w:rsid w:val="00552BB2"/>
    <w:rsid w:val="00557F21"/>
    <w:rsid w:val="00561C3D"/>
    <w:rsid w:val="00563500"/>
    <w:rsid w:val="005649A8"/>
    <w:rsid w:val="005707A3"/>
    <w:rsid w:val="00570EAD"/>
    <w:rsid w:val="00572446"/>
    <w:rsid w:val="00575B30"/>
    <w:rsid w:val="00577A01"/>
    <w:rsid w:val="00577B83"/>
    <w:rsid w:val="00580323"/>
    <w:rsid w:val="00580EDE"/>
    <w:rsid w:val="00582788"/>
    <w:rsid w:val="00582BA7"/>
    <w:rsid w:val="0058319E"/>
    <w:rsid w:val="005831F2"/>
    <w:rsid w:val="00583AF0"/>
    <w:rsid w:val="0058760B"/>
    <w:rsid w:val="00587E8E"/>
    <w:rsid w:val="00590042"/>
    <w:rsid w:val="00593CFE"/>
    <w:rsid w:val="00594135"/>
    <w:rsid w:val="00596690"/>
    <w:rsid w:val="005966B0"/>
    <w:rsid w:val="00596EDA"/>
    <w:rsid w:val="005A1168"/>
    <w:rsid w:val="005A1B38"/>
    <w:rsid w:val="005A29EC"/>
    <w:rsid w:val="005A2D89"/>
    <w:rsid w:val="005A2FF6"/>
    <w:rsid w:val="005A47F3"/>
    <w:rsid w:val="005A50FB"/>
    <w:rsid w:val="005B10F8"/>
    <w:rsid w:val="005B31A4"/>
    <w:rsid w:val="005B4723"/>
    <w:rsid w:val="005B6231"/>
    <w:rsid w:val="005B7226"/>
    <w:rsid w:val="005C08E0"/>
    <w:rsid w:val="005C25B6"/>
    <w:rsid w:val="005C3038"/>
    <w:rsid w:val="005C3BEC"/>
    <w:rsid w:val="005C5039"/>
    <w:rsid w:val="005C5E5F"/>
    <w:rsid w:val="005D14A1"/>
    <w:rsid w:val="005D2A21"/>
    <w:rsid w:val="005D2D01"/>
    <w:rsid w:val="005D3DFD"/>
    <w:rsid w:val="005D6F82"/>
    <w:rsid w:val="005D72D7"/>
    <w:rsid w:val="005E0B73"/>
    <w:rsid w:val="005E26D7"/>
    <w:rsid w:val="005E342B"/>
    <w:rsid w:val="005E3AD4"/>
    <w:rsid w:val="005E59A2"/>
    <w:rsid w:val="005E77E1"/>
    <w:rsid w:val="005E7AEA"/>
    <w:rsid w:val="005F49DD"/>
    <w:rsid w:val="005F5DDD"/>
    <w:rsid w:val="005F65F7"/>
    <w:rsid w:val="00601443"/>
    <w:rsid w:val="0060351E"/>
    <w:rsid w:val="00603824"/>
    <w:rsid w:val="006043BB"/>
    <w:rsid w:val="00604D53"/>
    <w:rsid w:val="00605F68"/>
    <w:rsid w:val="00606454"/>
    <w:rsid w:val="00606942"/>
    <w:rsid w:val="00606E48"/>
    <w:rsid w:val="00607669"/>
    <w:rsid w:val="006112D6"/>
    <w:rsid w:val="00615EE4"/>
    <w:rsid w:val="0061687C"/>
    <w:rsid w:val="0061731A"/>
    <w:rsid w:val="00617835"/>
    <w:rsid w:val="00617A37"/>
    <w:rsid w:val="006219C0"/>
    <w:rsid w:val="00621DBE"/>
    <w:rsid w:val="00622A03"/>
    <w:rsid w:val="00624541"/>
    <w:rsid w:val="006269CF"/>
    <w:rsid w:val="0063274C"/>
    <w:rsid w:val="00634749"/>
    <w:rsid w:val="0063582F"/>
    <w:rsid w:val="0064087B"/>
    <w:rsid w:val="006430BA"/>
    <w:rsid w:val="0064587B"/>
    <w:rsid w:val="006546C9"/>
    <w:rsid w:val="00654DAE"/>
    <w:rsid w:val="006566C9"/>
    <w:rsid w:val="006571DB"/>
    <w:rsid w:val="006602B3"/>
    <w:rsid w:val="006623DF"/>
    <w:rsid w:val="00662E86"/>
    <w:rsid w:val="00663C5A"/>
    <w:rsid w:val="00663E6E"/>
    <w:rsid w:val="006641C5"/>
    <w:rsid w:val="0066491D"/>
    <w:rsid w:val="00665657"/>
    <w:rsid w:val="00665EE8"/>
    <w:rsid w:val="00666E34"/>
    <w:rsid w:val="00667B0B"/>
    <w:rsid w:val="00667C01"/>
    <w:rsid w:val="00670864"/>
    <w:rsid w:val="006722CD"/>
    <w:rsid w:val="0067244F"/>
    <w:rsid w:val="00676F37"/>
    <w:rsid w:val="00681BFB"/>
    <w:rsid w:val="00681F6E"/>
    <w:rsid w:val="00683539"/>
    <w:rsid w:val="00684599"/>
    <w:rsid w:val="00686179"/>
    <w:rsid w:val="006873FA"/>
    <w:rsid w:val="006904A3"/>
    <w:rsid w:val="00692420"/>
    <w:rsid w:val="006969AD"/>
    <w:rsid w:val="006A1129"/>
    <w:rsid w:val="006A4B6C"/>
    <w:rsid w:val="006B039D"/>
    <w:rsid w:val="006B159C"/>
    <w:rsid w:val="006B23E8"/>
    <w:rsid w:val="006B3C83"/>
    <w:rsid w:val="006B4D7B"/>
    <w:rsid w:val="006B56F6"/>
    <w:rsid w:val="006B6069"/>
    <w:rsid w:val="006B65AA"/>
    <w:rsid w:val="006C7940"/>
    <w:rsid w:val="006D0B79"/>
    <w:rsid w:val="006D2754"/>
    <w:rsid w:val="006D4F48"/>
    <w:rsid w:val="006D7CF5"/>
    <w:rsid w:val="006E1E80"/>
    <w:rsid w:val="006E2390"/>
    <w:rsid w:val="006E63A4"/>
    <w:rsid w:val="006F0E7E"/>
    <w:rsid w:val="006F4690"/>
    <w:rsid w:val="006F4F52"/>
    <w:rsid w:val="006F50FE"/>
    <w:rsid w:val="006F68F9"/>
    <w:rsid w:val="006F6D6F"/>
    <w:rsid w:val="00700B24"/>
    <w:rsid w:val="00702356"/>
    <w:rsid w:val="00702596"/>
    <w:rsid w:val="0070656A"/>
    <w:rsid w:val="00707281"/>
    <w:rsid w:val="00710EE0"/>
    <w:rsid w:val="00710FFA"/>
    <w:rsid w:val="0071143A"/>
    <w:rsid w:val="0071226B"/>
    <w:rsid w:val="00715707"/>
    <w:rsid w:val="00716CB4"/>
    <w:rsid w:val="00722542"/>
    <w:rsid w:val="00724ADC"/>
    <w:rsid w:val="00725BB5"/>
    <w:rsid w:val="007363F5"/>
    <w:rsid w:val="0074124B"/>
    <w:rsid w:val="00741493"/>
    <w:rsid w:val="00745440"/>
    <w:rsid w:val="00746950"/>
    <w:rsid w:val="007472C1"/>
    <w:rsid w:val="00747BAB"/>
    <w:rsid w:val="00750370"/>
    <w:rsid w:val="007522BC"/>
    <w:rsid w:val="00753F13"/>
    <w:rsid w:val="0075401D"/>
    <w:rsid w:val="00754C40"/>
    <w:rsid w:val="007555DC"/>
    <w:rsid w:val="007561BA"/>
    <w:rsid w:val="007575FF"/>
    <w:rsid w:val="007635B2"/>
    <w:rsid w:val="00771B95"/>
    <w:rsid w:val="0077236C"/>
    <w:rsid w:val="007727F1"/>
    <w:rsid w:val="00772B2B"/>
    <w:rsid w:val="00772F92"/>
    <w:rsid w:val="00776D4A"/>
    <w:rsid w:val="00780644"/>
    <w:rsid w:val="00783FB9"/>
    <w:rsid w:val="00784B0A"/>
    <w:rsid w:val="00786314"/>
    <w:rsid w:val="007868B7"/>
    <w:rsid w:val="00787027"/>
    <w:rsid w:val="00787C25"/>
    <w:rsid w:val="00787C87"/>
    <w:rsid w:val="007900CC"/>
    <w:rsid w:val="00793706"/>
    <w:rsid w:val="007958CE"/>
    <w:rsid w:val="007977B8"/>
    <w:rsid w:val="007A0936"/>
    <w:rsid w:val="007A10F8"/>
    <w:rsid w:val="007A14F2"/>
    <w:rsid w:val="007A52C0"/>
    <w:rsid w:val="007A643E"/>
    <w:rsid w:val="007A6DE8"/>
    <w:rsid w:val="007A74C3"/>
    <w:rsid w:val="007A779E"/>
    <w:rsid w:val="007B0599"/>
    <w:rsid w:val="007B09EB"/>
    <w:rsid w:val="007B2DE5"/>
    <w:rsid w:val="007B6E1D"/>
    <w:rsid w:val="007B7148"/>
    <w:rsid w:val="007B7BF6"/>
    <w:rsid w:val="007C010E"/>
    <w:rsid w:val="007C3505"/>
    <w:rsid w:val="007C4E80"/>
    <w:rsid w:val="007C65BB"/>
    <w:rsid w:val="007D025C"/>
    <w:rsid w:val="007D090E"/>
    <w:rsid w:val="007D0AB5"/>
    <w:rsid w:val="007D1F5E"/>
    <w:rsid w:val="007D61D0"/>
    <w:rsid w:val="007D6F9C"/>
    <w:rsid w:val="007D73DB"/>
    <w:rsid w:val="007E1886"/>
    <w:rsid w:val="007E1EAC"/>
    <w:rsid w:val="007E364A"/>
    <w:rsid w:val="007E36D4"/>
    <w:rsid w:val="007E3A22"/>
    <w:rsid w:val="007E59A8"/>
    <w:rsid w:val="007F2908"/>
    <w:rsid w:val="007F6C22"/>
    <w:rsid w:val="008001DB"/>
    <w:rsid w:val="00800368"/>
    <w:rsid w:val="0080075D"/>
    <w:rsid w:val="00801A05"/>
    <w:rsid w:val="00803231"/>
    <w:rsid w:val="008033B5"/>
    <w:rsid w:val="00804950"/>
    <w:rsid w:val="00806B6E"/>
    <w:rsid w:val="00810A78"/>
    <w:rsid w:val="00811C31"/>
    <w:rsid w:val="00812B6E"/>
    <w:rsid w:val="0081369C"/>
    <w:rsid w:val="008164AB"/>
    <w:rsid w:val="008169C2"/>
    <w:rsid w:val="00817E17"/>
    <w:rsid w:val="0082264B"/>
    <w:rsid w:val="00822837"/>
    <w:rsid w:val="00822A92"/>
    <w:rsid w:val="00822AC6"/>
    <w:rsid w:val="00823C87"/>
    <w:rsid w:val="00824A9F"/>
    <w:rsid w:val="00825BBB"/>
    <w:rsid w:val="00826910"/>
    <w:rsid w:val="008319A1"/>
    <w:rsid w:val="008342CC"/>
    <w:rsid w:val="00834946"/>
    <w:rsid w:val="0083655D"/>
    <w:rsid w:val="00837275"/>
    <w:rsid w:val="0083771C"/>
    <w:rsid w:val="00841741"/>
    <w:rsid w:val="00843B2C"/>
    <w:rsid w:val="00843CFD"/>
    <w:rsid w:val="0084431D"/>
    <w:rsid w:val="00846E56"/>
    <w:rsid w:val="00847ABB"/>
    <w:rsid w:val="00851BDF"/>
    <w:rsid w:val="00852D5F"/>
    <w:rsid w:val="0085407C"/>
    <w:rsid w:val="00856954"/>
    <w:rsid w:val="00857756"/>
    <w:rsid w:val="00867938"/>
    <w:rsid w:val="0087124A"/>
    <w:rsid w:val="008715C9"/>
    <w:rsid w:val="00871F35"/>
    <w:rsid w:val="00872427"/>
    <w:rsid w:val="00873115"/>
    <w:rsid w:val="008769EE"/>
    <w:rsid w:val="008810BD"/>
    <w:rsid w:val="008814DC"/>
    <w:rsid w:val="008847F4"/>
    <w:rsid w:val="00884C7E"/>
    <w:rsid w:val="0088574C"/>
    <w:rsid w:val="008903C1"/>
    <w:rsid w:val="00890941"/>
    <w:rsid w:val="00892810"/>
    <w:rsid w:val="0089403C"/>
    <w:rsid w:val="00895945"/>
    <w:rsid w:val="008A2218"/>
    <w:rsid w:val="008A2614"/>
    <w:rsid w:val="008A66F3"/>
    <w:rsid w:val="008B1428"/>
    <w:rsid w:val="008B2119"/>
    <w:rsid w:val="008B283C"/>
    <w:rsid w:val="008B4C25"/>
    <w:rsid w:val="008B54CE"/>
    <w:rsid w:val="008B751F"/>
    <w:rsid w:val="008C0812"/>
    <w:rsid w:val="008C16F5"/>
    <w:rsid w:val="008C7D2E"/>
    <w:rsid w:val="008D001C"/>
    <w:rsid w:val="008D02D1"/>
    <w:rsid w:val="008D157D"/>
    <w:rsid w:val="008D1885"/>
    <w:rsid w:val="008D200E"/>
    <w:rsid w:val="008D3BB9"/>
    <w:rsid w:val="008D476A"/>
    <w:rsid w:val="008D7B12"/>
    <w:rsid w:val="008E047F"/>
    <w:rsid w:val="008E05A4"/>
    <w:rsid w:val="008E2F86"/>
    <w:rsid w:val="008E3584"/>
    <w:rsid w:val="008E46AF"/>
    <w:rsid w:val="008E5D65"/>
    <w:rsid w:val="008E64E3"/>
    <w:rsid w:val="008E781A"/>
    <w:rsid w:val="008E7941"/>
    <w:rsid w:val="008F307E"/>
    <w:rsid w:val="008F370D"/>
    <w:rsid w:val="008F3B7F"/>
    <w:rsid w:val="008F5325"/>
    <w:rsid w:val="00903373"/>
    <w:rsid w:val="00903471"/>
    <w:rsid w:val="009070C2"/>
    <w:rsid w:val="0091277D"/>
    <w:rsid w:val="00912A51"/>
    <w:rsid w:val="0091405A"/>
    <w:rsid w:val="00914D55"/>
    <w:rsid w:val="00916B1A"/>
    <w:rsid w:val="00916CCF"/>
    <w:rsid w:val="00917938"/>
    <w:rsid w:val="009235BE"/>
    <w:rsid w:val="00931782"/>
    <w:rsid w:val="00932781"/>
    <w:rsid w:val="00932DDF"/>
    <w:rsid w:val="00934AFD"/>
    <w:rsid w:val="009370B6"/>
    <w:rsid w:val="00937A83"/>
    <w:rsid w:val="00940107"/>
    <w:rsid w:val="00942BF1"/>
    <w:rsid w:val="009431FA"/>
    <w:rsid w:val="00947B6F"/>
    <w:rsid w:val="00947F18"/>
    <w:rsid w:val="00950818"/>
    <w:rsid w:val="009515AA"/>
    <w:rsid w:val="00955D82"/>
    <w:rsid w:val="00957C22"/>
    <w:rsid w:val="0096019F"/>
    <w:rsid w:val="00961C96"/>
    <w:rsid w:val="00965981"/>
    <w:rsid w:val="00971EBF"/>
    <w:rsid w:val="00973E99"/>
    <w:rsid w:val="00977087"/>
    <w:rsid w:val="00977EE7"/>
    <w:rsid w:val="009803D3"/>
    <w:rsid w:val="0098133F"/>
    <w:rsid w:val="00981A62"/>
    <w:rsid w:val="00983585"/>
    <w:rsid w:val="009920E8"/>
    <w:rsid w:val="00992C1B"/>
    <w:rsid w:val="00992FB8"/>
    <w:rsid w:val="00993439"/>
    <w:rsid w:val="0099495B"/>
    <w:rsid w:val="00994D3B"/>
    <w:rsid w:val="0099502E"/>
    <w:rsid w:val="0099649C"/>
    <w:rsid w:val="00996D70"/>
    <w:rsid w:val="009A0770"/>
    <w:rsid w:val="009A1137"/>
    <w:rsid w:val="009A2332"/>
    <w:rsid w:val="009A51F4"/>
    <w:rsid w:val="009A544F"/>
    <w:rsid w:val="009A644A"/>
    <w:rsid w:val="009B0641"/>
    <w:rsid w:val="009B0D70"/>
    <w:rsid w:val="009B37F3"/>
    <w:rsid w:val="009B3A5D"/>
    <w:rsid w:val="009B3E9B"/>
    <w:rsid w:val="009B46F0"/>
    <w:rsid w:val="009B5E57"/>
    <w:rsid w:val="009B5FAF"/>
    <w:rsid w:val="009B63AA"/>
    <w:rsid w:val="009C4726"/>
    <w:rsid w:val="009C4F12"/>
    <w:rsid w:val="009C511E"/>
    <w:rsid w:val="009C5E09"/>
    <w:rsid w:val="009C6E6F"/>
    <w:rsid w:val="009D3278"/>
    <w:rsid w:val="009D5481"/>
    <w:rsid w:val="009D6716"/>
    <w:rsid w:val="009D6C61"/>
    <w:rsid w:val="009D76A6"/>
    <w:rsid w:val="009D770C"/>
    <w:rsid w:val="009E1C72"/>
    <w:rsid w:val="009E1CD1"/>
    <w:rsid w:val="009E1F0E"/>
    <w:rsid w:val="009E2E78"/>
    <w:rsid w:val="009E5462"/>
    <w:rsid w:val="009F13DB"/>
    <w:rsid w:val="009F2E19"/>
    <w:rsid w:val="009F3069"/>
    <w:rsid w:val="00A014F2"/>
    <w:rsid w:val="00A01B31"/>
    <w:rsid w:val="00A050F7"/>
    <w:rsid w:val="00A06AC1"/>
    <w:rsid w:val="00A07406"/>
    <w:rsid w:val="00A07918"/>
    <w:rsid w:val="00A1199D"/>
    <w:rsid w:val="00A121D7"/>
    <w:rsid w:val="00A1381B"/>
    <w:rsid w:val="00A13C06"/>
    <w:rsid w:val="00A15792"/>
    <w:rsid w:val="00A16489"/>
    <w:rsid w:val="00A16D0A"/>
    <w:rsid w:val="00A20EBB"/>
    <w:rsid w:val="00A21BD0"/>
    <w:rsid w:val="00A21C4B"/>
    <w:rsid w:val="00A26FA4"/>
    <w:rsid w:val="00A27335"/>
    <w:rsid w:val="00A27484"/>
    <w:rsid w:val="00A300F2"/>
    <w:rsid w:val="00A3037B"/>
    <w:rsid w:val="00A3098A"/>
    <w:rsid w:val="00A317A2"/>
    <w:rsid w:val="00A33275"/>
    <w:rsid w:val="00A36125"/>
    <w:rsid w:val="00A37AA8"/>
    <w:rsid w:val="00A40729"/>
    <w:rsid w:val="00A43377"/>
    <w:rsid w:val="00A45297"/>
    <w:rsid w:val="00A4569A"/>
    <w:rsid w:val="00A46C0A"/>
    <w:rsid w:val="00A51ADE"/>
    <w:rsid w:val="00A524D6"/>
    <w:rsid w:val="00A52725"/>
    <w:rsid w:val="00A532BB"/>
    <w:rsid w:val="00A549F6"/>
    <w:rsid w:val="00A54A00"/>
    <w:rsid w:val="00A57A1A"/>
    <w:rsid w:val="00A613EE"/>
    <w:rsid w:val="00A61404"/>
    <w:rsid w:val="00A63B37"/>
    <w:rsid w:val="00A65D51"/>
    <w:rsid w:val="00A70B04"/>
    <w:rsid w:val="00A7180E"/>
    <w:rsid w:val="00A7312D"/>
    <w:rsid w:val="00A741A7"/>
    <w:rsid w:val="00A74A3A"/>
    <w:rsid w:val="00A759D1"/>
    <w:rsid w:val="00A80934"/>
    <w:rsid w:val="00A81D53"/>
    <w:rsid w:val="00A8350F"/>
    <w:rsid w:val="00A8353B"/>
    <w:rsid w:val="00A83BF4"/>
    <w:rsid w:val="00A85235"/>
    <w:rsid w:val="00A86862"/>
    <w:rsid w:val="00A942EA"/>
    <w:rsid w:val="00A9453B"/>
    <w:rsid w:val="00A95B6F"/>
    <w:rsid w:val="00A97E5D"/>
    <w:rsid w:val="00AA0764"/>
    <w:rsid w:val="00AA1B11"/>
    <w:rsid w:val="00AA1F4D"/>
    <w:rsid w:val="00AA230B"/>
    <w:rsid w:val="00AA23E1"/>
    <w:rsid w:val="00AA2BE9"/>
    <w:rsid w:val="00AA3690"/>
    <w:rsid w:val="00AA4C5C"/>
    <w:rsid w:val="00AA5397"/>
    <w:rsid w:val="00AA616E"/>
    <w:rsid w:val="00AA6DDE"/>
    <w:rsid w:val="00AA7526"/>
    <w:rsid w:val="00AB18E6"/>
    <w:rsid w:val="00AB1931"/>
    <w:rsid w:val="00AB2394"/>
    <w:rsid w:val="00AB23D0"/>
    <w:rsid w:val="00AB3EC3"/>
    <w:rsid w:val="00AB529C"/>
    <w:rsid w:val="00AC03A3"/>
    <w:rsid w:val="00AC0FE0"/>
    <w:rsid w:val="00AC37DB"/>
    <w:rsid w:val="00AC3904"/>
    <w:rsid w:val="00AC3AC7"/>
    <w:rsid w:val="00AC3F50"/>
    <w:rsid w:val="00AC6DC3"/>
    <w:rsid w:val="00AC6E89"/>
    <w:rsid w:val="00AC7E4D"/>
    <w:rsid w:val="00AD0C18"/>
    <w:rsid w:val="00AD176B"/>
    <w:rsid w:val="00AD19FF"/>
    <w:rsid w:val="00AD42A8"/>
    <w:rsid w:val="00AD55DC"/>
    <w:rsid w:val="00AD5DD8"/>
    <w:rsid w:val="00AD6D0F"/>
    <w:rsid w:val="00AE0980"/>
    <w:rsid w:val="00AE45E4"/>
    <w:rsid w:val="00AE5F96"/>
    <w:rsid w:val="00AE6174"/>
    <w:rsid w:val="00AE7B11"/>
    <w:rsid w:val="00AE7B99"/>
    <w:rsid w:val="00AF0B0E"/>
    <w:rsid w:val="00AF10EB"/>
    <w:rsid w:val="00AF3BCC"/>
    <w:rsid w:val="00AF3CD0"/>
    <w:rsid w:val="00AF43D3"/>
    <w:rsid w:val="00AF5256"/>
    <w:rsid w:val="00AF5B0C"/>
    <w:rsid w:val="00AF739F"/>
    <w:rsid w:val="00B00F41"/>
    <w:rsid w:val="00B03076"/>
    <w:rsid w:val="00B0604C"/>
    <w:rsid w:val="00B077AA"/>
    <w:rsid w:val="00B11702"/>
    <w:rsid w:val="00B11FF0"/>
    <w:rsid w:val="00B12644"/>
    <w:rsid w:val="00B152F2"/>
    <w:rsid w:val="00B15861"/>
    <w:rsid w:val="00B17FEB"/>
    <w:rsid w:val="00B2113F"/>
    <w:rsid w:val="00B30E4A"/>
    <w:rsid w:val="00B31838"/>
    <w:rsid w:val="00B32C5E"/>
    <w:rsid w:val="00B33F34"/>
    <w:rsid w:val="00B35543"/>
    <w:rsid w:val="00B35628"/>
    <w:rsid w:val="00B375B3"/>
    <w:rsid w:val="00B4231A"/>
    <w:rsid w:val="00B42BDB"/>
    <w:rsid w:val="00B43023"/>
    <w:rsid w:val="00B436B5"/>
    <w:rsid w:val="00B43702"/>
    <w:rsid w:val="00B43F95"/>
    <w:rsid w:val="00B4434F"/>
    <w:rsid w:val="00B45F26"/>
    <w:rsid w:val="00B46394"/>
    <w:rsid w:val="00B52752"/>
    <w:rsid w:val="00B52989"/>
    <w:rsid w:val="00B53857"/>
    <w:rsid w:val="00B53EE3"/>
    <w:rsid w:val="00B54C05"/>
    <w:rsid w:val="00B5580C"/>
    <w:rsid w:val="00B60945"/>
    <w:rsid w:val="00B63FD8"/>
    <w:rsid w:val="00B65581"/>
    <w:rsid w:val="00B66E6F"/>
    <w:rsid w:val="00B67436"/>
    <w:rsid w:val="00B70131"/>
    <w:rsid w:val="00B70D0A"/>
    <w:rsid w:val="00B72A04"/>
    <w:rsid w:val="00B76EC2"/>
    <w:rsid w:val="00B801A1"/>
    <w:rsid w:val="00B8047C"/>
    <w:rsid w:val="00B807A2"/>
    <w:rsid w:val="00B8254E"/>
    <w:rsid w:val="00B8283D"/>
    <w:rsid w:val="00B85D66"/>
    <w:rsid w:val="00B86338"/>
    <w:rsid w:val="00B86459"/>
    <w:rsid w:val="00B878C9"/>
    <w:rsid w:val="00B9278F"/>
    <w:rsid w:val="00B93CBD"/>
    <w:rsid w:val="00B956E2"/>
    <w:rsid w:val="00B96AD6"/>
    <w:rsid w:val="00BA01C1"/>
    <w:rsid w:val="00BA0767"/>
    <w:rsid w:val="00BA0961"/>
    <w:rsid w:val="00BA1B57"/>
    <w:rsid w:val="00BA367A"/>
    <w:rsid w:val="00BA3A54"/>
    <w:rsid w:val="00BA7F3E"/>
    <w:rsid w:val="00BB0AD7"/>
    <w:rsid w:val="00BB16A9"/>
    <w:rsid w:val="00BB1B21"/>
    <w:rsid w:val="00BB2760"/>
    <w:rsid w:val="00BB3D6A"/>
    <w:rsid w:val="00BB4B79"/>
    <w:rsid w:val="00BB564A"/>
    <w:rsid w:val="00BB68F1"/>
    <w:rsid w:val="00BB7AEB"/>
    <w:rsid w:val="00BC03B1"/>
    <w:rsid w:val="00BC1EB0"/>
    <w:rsid w:val="00BC3378"/>
    <w:rsid w:val="00BC40D2"/>
    <w:rsid w:val="00BC4529"/>
    <w:rsid w:val="00BC6255"/>
    <w:rsid w:val="00BC66C0"/>
    <w:rsid w:val="00BC79BE"/>
    <w:rsid w:val="00BD0333"/>
    <w:rsid w:val="00BD1EB5"/>
    <w:rsid w:val="00BD1F92"/>
    <w:rsid w:val="00BD219D"/>
    <w:rsid w:val="00BD67CC"/>
    <w:rsid w:val="00BE1136"/>
    <w:rsid w:val="00BE3E7B"/>
    <w:rsid w:val="00BE5E77"/>
    <w:rsid w:val="00BE7172"/>
    <w:rsid w:val="00BE73D3"/>
    <w:rsid w:val="00BE792D"/>
    <w:rsid w:val="00BF0A30"/>
    <w:rsid w:val="00BF443B"/>
    <w:rsid w:val="00BF507C"/>
    <w:rsid w:val="00BF7662"/>
    <w:rsid w:val="00C0157C"/>
    <w:rsid w:val="00C01C1E"/>
    <w:rsid w:val="00C01FEC"/>
    <w:rsid w:val="00C03A3B"/>
    <w:rsid w:val="00C04270"/>
    <w:rsid w:val="00C0494F"/>
    <w:rsid w:val="00C04F0B"/>
    <w:rsid w:val="00C13414"/>
    <w:rsid w:val="00C15EC6"/>
    <w:rsid w:val="00C16219"/>
    <w:rsid w:val="00C17BD3"/>
    <w:rsid w:val="00C20D5B"/>
    <w:rsid w:val="00C21E55"/>
    <w:rsid w:val="00C22A5D"/>
    <w:rsid w:val="00C23274"/>
    <w:rsid w:val="00C246EB"/>
    <w:rsid w:val="00C25776"/>
    <w:rsid w:val="00C30423"/>
    <w:rsid w:val="00C33A3B"/>
    <w:rsid w:val="00C35118"/>
    <w:rsid w:val="00C35932"/>
    <w:rsid w:val="00C4098C"/>
    <w:rsid w:val="00C43DE0"/>
    <w:rsid w:val="00C44AC0"/>
    <w:rsid w:val="00C45094"/>
    <w:rsid w:val="00C4715F"/>
    <w:rsid w:val="00C50C54"/>
    <w:rsid w:val="00C53C84"/>
    <w:rsid w:val="00C565B0"/>
    <w:rsid w:val="00C56BE1"/>
    <w:rsid w:val="00C6083B"/>
    <w:rsid w:val="00C60D06"/>
    <w:rsid w:val="00C62330"/>
    <w:rsid w:val="00C63824"/>
    <w:rsid w:val="00C6556A"/>
    <w:rsid w:val="00C6690F"/>
    <w:rsid w:val="00C67455"/>
    <w:rsid w:val="00C72718"/>
    <w:rsid w:val="00C72ED5"/>
    <w:rsid w:val="00C734E5"/>
    <w:rsid w:val="00C738DA"/>
    <w:rsid w:val="00C760D5"/>
    <w:rsid w:val="00C77C1C"/>
    <w:rsid w:val="00C8060F"/>
    <w:rsid w:val="00C809DA"/>
    <w:rsid w:val="00C818F8"/>
    <w:rsid w:val="00C82BD3"/>
    <w:rsid w:val="00C85480"/>
    <w:rsid w:val="00C86847"/>
    <w:rsid w:val="00C87083"/>
    <w:rsid w:val="00C87E4D"/>
    <w:rsid w:val="00C92882"/>
    <w:rsid w:val="00C93750"/>
    <w:rsid w:val="00C93A7A"/>
    <w:rsid w:val="00C94D7B"/>
    <w:rsid w:val="00C955F0"/>
    <w:rsid w:val="00CA1934"/>
    <w:rsid w:val="00CA1EB9"/>
    <w:rsid w:val="00CA2C05"/>
    <w:rsid w:val="00CA3C41"/>
    <w:rsid w:val="00CA417B"/>
    <w:rsid w:val="00CA54E8"/>
    <w:rsid w:val="00CA5B37"/>
    <w:rsid w:val="00CB1368"/>
    <w:rsid w:val="00CB2017"/>
    <w:rsid w:val="00CB5340"/>
    <w:rsid w:val="00CB5690"/>
    <w:rsid w:val="00CB60EC"/>
    <w:rsid w:val="00CC0187"/>
    <w:rsid w:val="00CC0E0A"/>
    <w:rsid w:val="00CC1984"/>
    <w:rsid w:val="00CC3418"/>
    <w:rsid w:val="00CC4ED8"/>
    <w:rsid w:val="00CC747E"/>
    <w:rsid w:val="00CC7F47"/>
    <w:rsid w:val="00CD4D13"/>
    <w:rsid w:val="00CD65D0"/>
    <w:rsid w:val="00CE0A14"/>
    <w:rsid w:val="00CE1157"/>
    <w:rsid w:val="00CE3773"/>
    <w:rsid w:val="00CE52ED"/>
    <w:rsid w:val="00CE5873"/>
    <w:rsid w:val="00CE5D18"/>
    <w:rsid w:val="00CE6F3B"/>
    <w:rsid w:val="00CF0D0C"/>
    <w:rsid w:val="00CF24A0"/>
    <w:rsid w:val="00CF2989"/>
    <w:rsid w:val="00CF4687"/>
    <w:rsid w:val="00CF6488"/>
    <w:rsid w:val="00D005EB"/>
    <w:rsid w:val="00D022FF"/>
    <w:rsid w:val="00D042C7"/>
    <w:rsid w:val="00D04C19"/>
    <w:rsid w:val="00D05C1F"/>
    <w:rsid w:val="00D06E9A"/>
    <w:rsid w:val="00D07B9F"/>
    <w:rsid w:val="00D11C95"/>
    <w:rsid w:val="00D13782"/>
    <w:rsid w:val="00D14E88"/>
    <w:rsid w:val="00D237C9"/>
    <w:rsid w:val="00D2473D"/>
    <w:rsid w:val="00D2609F"/>
    <w:rsid w:val="00D31056"/>
    <w:rsid w:val="00D31F88"/>
    <w:rsid w:val="00D338F1"/>
    <w:rsid w:val="00D361E1"/>
    <w:rsid w:val="00D410D9"/>
    <w:rsid w:val="00D4173C"/>
    <w:rsid w:val="00D42084"/>
    <w:rsid w:val="00D57FD4"/>
    <w:rsid w:val="00D60C9C"/>
    <w:rsid w:val="00D622C8"/>
    <w:rsid w:val="00D62C50"/>
    <w:rsid w:val="00D62C7B"/>
    <w:rsid w:val="00D62CE7"/>
    <w:rsid w:val="00D634FC"/>
    <w:rsid w:val="00D67EE9"/>
    <w:rsid w:val="00D70421"/>
    <w:rsid w:val="00D70601"/>
    <w:rsid w:val="00D746CB"/>
    <w:rsid w:val="00D75FCD"/>
    <w:rsid w:val="00D77EDA"/>
    <w:rsid w:val="00D8037B"/>
    <w:rsid w:val="00D8096D"/>
    <w:rsid w:val="00D829AA"/>
    <w:rsid w:val="00D83779"/>
    <w:rsid w:val="00D85AF9"/>
    <w:rsid w:val="00D86A78"/>
    <w:rsid w:val="00D87A69"/>
    <w:rsid w:val="00D9247C"/>
    <w:rsid w:val="00D9381E"/>
    <w:rsid w:val="00D95207"/>
    <w:rsid w:val="00D955D8"/>
    <w:rsid w:val="00D95B58"/>
    <w:rsid w:val="00D95E61"/>
    <w:rsid w:val="00D962B1"/>
    <w:rsid w:val="00DA1D61"/>
    <w:rsid w:val="00DA3005"/>
    <w:rsid w:val="00DA3A06"/>
    <w:rsid w:val="00DA46FA"/>
    <w:rsid w:val="00DA4713"/>
    <w:rsid w:val="00DA6374"/>
    <w:rsid w:val="00DA719F"/>
    <w:rsid w:val="00DB042B"/>
    <w:rsid w:val="00DB333E"/>
    <w:rsid w:val="00DB4525"/>
    <w:rsid w:val="00DB61D9"/>
    <w:rsid w:val="00DB6FEC"/>
    <w:rsid w:val="00DB7B09"/>
    <w:rsid w:val="00DC1C56"/>
    <w:rsid w:val="00DD023A"/>
    <w:rsid w:val="00DD0E0F"/>
    <w:rsid w:val="00DD1D84"/>
    <w:rsid w:val="00DD2483"/>
    <w:rsid w:val="00DD4142"/>
    <w:rsid w:val="00DD79C4"/>
    <w:rsid w:val="00DD7CC4"/>
    <w:rsid w:val="00DE4093"/>
    <w:rsid w:val="00DE4968"/>
    <w:rsid w:val="00DF19C9"/>
    <w:rsid w:val="00DF447E"/>
    <w:rsid w:val="00E00B59"/>
    <w:rsid w:val="00E02B27"/>
    <w:rsid w:val="00E0470D"/>
    <w:rsid w:val="00E055BA"/>
    <w:rsid w:val="00E05905"/>
    <w:rsid w:val="00E06384"/>
    <w:rsid w:val="00E07985"/>
    <w:rsid w:val="00E10C36"/>
    <w:rsid w:val="00E121A2"/>
    <w:rsid w:val="00E12666"/>
    <w:rsid w:val="00E149E9"/>
    <w:rsid w:val="00E153D5"/>
    <w:rsid w:val="00E1589B"/>
    <w:rsid w:val="00E16C05"/>
    <w:rsid w:val="00E20D30"/>
    <w:rsid w:val="00E238C3"/>
    <w:rsid w:val="00E2496F"/>
    <w:rsid w:val="00E24B40"/>
    <w:rsid w:val="00E25DAB"/>
    <w:rsid w:val="00E26B36"/>
    <w:rsid w:val="00E30C04"/>
    <w:rsid w:val="00E31027"/>
    <w:rsid w:val="00E337C0"/>
    <w:rsid w:val="00E34251"/>
    <w:rsid w:val="00E34922"/>
    <w:rsid w:val="00E34A00"/>
    <w:rsid w:val="00E366B3"/>
    <w:rsid w:val="00E372D8"/>
    <w:rsid w:val="00E37848"/>
    <w:rsid w:val="00E379FE"/>
    <w:rsid w:val="00E42C20"/>
    <w:rsid w:val="00E42D51"/>
    <w:rsid w:val="00E436DF"/>
    <w:rsid w:val="00E43FA0"/>
    <w:rsid w:val="00E4458D"/>
    <w:rsid w:val="00E44689"/>
    <w:rsid w:val="00E45FB4"/>
    <w:rsid w:val="00E47EDD"/>
    <w:rsid w:val="00E503F6"/>
    <w:rsid w:val="00E529F7"/>
    <w:rsid w:val="00E57E46"/>
    <w:rsid w:val="00E61D05"/>
    <w:rsid w:val="00E6335E"/>
    <w:rsid w:val="00E639E9"/>
    <w:rsid w:val="00E65939"/>
    <w:rsid w:val="00E65B41"/>
    <w:rsid w:val="00E65E97"/>
    <w:rsid w:val="00E66308"/>
    <w:rsid w:val="00E6663C"/>
    <w:rsid w:val="00E6671D"/>
    <w:rsid w:val="00E72BD6"/>
    <w:rsid w:val="00E75EB8"/>
    <w:rsid w:val="00E76EA4"/>
    <w:rsid w:val="00E77004"/>
    <w:rsid w:val="00E77470"/>
    <w:rsid w:val="00E77A67"/>
    <w:rsid w:val="00E806D7"/>
    <w:rsid w:val="00E829FA"/>
    <w:rsid w:val="00E83AE3"/>
    <w:rsid w:val="00E84197"/>
    <w:rsid w:val="00E90CA4"/>
    <w:rsid w:val="00E911AF"/>
    <w:rsid w:val="00E92F4F"/>
    <w:rsid w:val="00E94911"/>
    <w:rsid w:val="00E97EA7"/>
    <w:rsid w:val="00EA212B"/>
    <w:rsid w:val="00EA216C"/>
    <w:rsid w:val="00EA2F57"/>
    <w:rsid w:val="00EA3063"/>
    <w:rsid w:val="00EA75B0"/>
    <w:rsid w:val="00EB08B1"/>
    <w:rsid w:val="00EB26CA"/>
    <w:rsid w:val="00EB3350"/>
    <w:rsid w:val="00EB6901"/>
    <w:rsid w:val="00EC3D93"/>
    <w:rsid w:val="00EC50FC"/>
    <w:rsid w:val="00EC58FF"/>
    <w:rsid w:val="00EC67AF"/>
    <w:rsid w:val="00EC7602"/>
    <w:rsid w:val="00ED04EA"/>
    <w:rsid w:val="00ED069C"/>
    <w:rsid w:val="00ED12E1"/>
    <w:rsid w:val="00ED28BF"/>
    <w:rsid w:val="00ED28F6"/>
    <w:rsid w:val="00ED2C62"/>
    <w:rsid w:val="00ED3A3A"/>
    <w:rsid w:val="00ED6D27"/>
    <w:rsid w:val="00ED785C"/>
    <w:rsid w:val="00EE00E4"/>
    <w:rsid w:val="00EE074C"/>
    <w:rsid w:val="00EE4A51"/>
    <w:rsid w:val="00EE5B9C"/>
    <w:rsid w:val="00EE67DF"/>
    <w:rsid w:val="00EE69D5"/>
    <w:rsid w:val="00EE7C63"/>
    <w:rsid w:val="00EF038A"/>
    <w:rsid w:val="00EF084A"/>
    <w:rsid w:val="00EF1D87"/>
    <w:rsid w:val="00EF2772"/>
    <w:rsid w:val="00EF3037"/>
    <w:rsid w:val="00EF5D96"/>
    <w:rsid w:val="00EF6487"/>
    <w:rsid w:val="00EF64D0"/>
    <w:rsid w:val="00EF67D8"/>
    <w:rsid w:val="00F00626"/>
    <w:rsid w:val="00F00F4D"/>
    <w:rsid w:val="00F01666"/>
    <w:rsid w:val="00F024DD"/>
    <w:rsid w:val="00F06FA0"/>
    <w:rsid w:val="00F12D84"/>
    <w:rsid w:val="00F13C36"/>
    <w:rsid w:val="00F13DE9"/>
    <w:rsid w:val="00F15153"/>
    <w:rsid w:val="00F156AD"/>
    <w:rsid w:val="00F1636D"/>
    <w:rsid w:val="00F23245"/>
    <w:rsid w:val="00F2475E"/>
    <w:rsid w:val="00F24C96"/>
    <w:rsid w:val="00F26032"/>
    <w:rsid w:val="00F26C18"/>
    <w:rsid w:val="00F26F95"/>
    <w:rsid w:val="00F319BD"/>
    <w:rsid w:val="00F413D0"/>
    <w:rsid w:val="00F438A0"/>
    <w:rsid w:val="00F4499D"/>
    <w:rsid w:val="00F4587D"/>
    <w:rsid w:val="00F45F69"/>
    <w:rsid w:val="00F47820"/>
    <w:rsid w:val="00F47A56"/>
    <w:rsid w:val="00F47EB9"/>
    <w:rsid w:val="00F51055"/>
    <w:rsid w:val="00F52D14"/>
    <w:rsid w:val="00F52FE8"/>
    <w:rsid w:val="00F53381"/>
    <w:rsid w:val="00F54E5B"/>
    <w:rsid w:val="00F5724E"/>
    <w:rsid w:val="00F57379"/>
    <w:rsid w:val="00F5751F"/>
    <w:rsid w:val="00F57AA1"/>
    <w:rsid w:val="00F60682"/>
    <w:rsid w:val="00F63B24"/>
    <w:rsid w:val="00F65011"/>
    <w:rsid w:val="00F65C05"/>
    <w:rsid w:val="00F70450"/>
    <w:rsid w:val="00F72465"/>
    <w:rsid w:val="00F731A4"/>
    <w:rsid w:val="00F73608"/>
    <w:rsid w:val="00F74FCD"/>
    <w:rsid w:val="00F75504"/>
    <w:rsid w:val="00F77ECE"/>
    <w:rsid w:val="00F810E3"/>
    <w:rsid w:val="00F83712"/>
    <w:rsid w:val="00F85BC1"/>
    <w:rsid w:val="00F8718B"/>
    <w:rsid w:val="00F90DBB"/>
    <w:rsid w:val="00F92A03"/>
    <w:rsid w:val="00F93312"/>
    <w:rsid w:val="00F93AC4"/>
    <w:rsid w:val="00FA2BCF"/>
    <w:rsid w:val="00FA4746"/>
    <w:rsid w:val="00FA4A50"/>
    <w:rsid w:val="00FA50CC"/>
    <w:rsid w:val="00FA5265"/>
    <w:rsid w:val="00FA557E"/>
    <w:rsid w:val="00FB16E9"/>
    <w:rsid w:val="00FB4984"/>
    <w:rsid w:val="00FB7C82"/>
    <w:rsid w:val="00FC1261"/>
    <w:rsid w:val="00FC13B9"/>
    <w:rsid w:val="00FC2AA9"/>
    <w:rsid w:val="00FC2E50"/>
    <w:rsid w:val="00FC485D"/>
    <w:rsid w:val="00FC5C24"/>
    <w:rsid w:val="00FD0651"/>
    <w:rsid w:val="00FD17AF"/>
    <w:rsid w:val="00FD2836"/>
    <w:rsid w:val="00FD2A63"/>
    <w:rsid w:val="00FD34A0"/>
    <w:rsid w:val="00FD7CCA"/>
    <w:rsid w:val="00FE5E81"/>
    <w:rsid w:val="00FE68CC"/>
    <w:rsid w:val="00FE7076"/>
    <w:rsid w:val="00FF1053"/>
    <w:rsid w:val="00FF1447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0F798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6B2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tito">
    <w:name w:val="tito"/>
    <w:basedOn w:val="Standardnpsmoodstavce"/>
    <w:rsid w:val="00AD19F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6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4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15" w:color="ABABAB"/>
                        <w:bottom w:val="single" w:sz="6" w:space="15" w:color="ABABAB"/>
                        <w:right w:val="single" w:sz="6" w:space="15" w:color="ABABAB"/>
                      </w:divBdr>
                      <w:divsChild>
                        <w:div w:id="212680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cela.strakosova@zlinskykraj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zdenek.florian@zlinskykraj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ustic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rka.bezdecikova@zlinskykraj.cz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linskykraj.cz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CCD58-0112-4C58-8DDA-27DC259E3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C807E-F2E1-4502-BA37-7E537E275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53B50-99B2-4D78-B241-DF6B256B6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2D840-3FA4-4B29-8CF2-91C13BF3D6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4909</Words>
  <Characters>28965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Marková Petra</cp:lastModifiedBy>
  <cp:revision>2</cp:revision>
  <cp:lastPrinted>2021-12-22T07:17:00Z</cp:lastPrinted>
  <dcterms:created xsi:type="dcterms:W3CDTF">2024-01-09T12:24:00Z</dcterms:created>
  <dcterms:modified xsi:type="dcterms:W3CDTF">2024-01-09T12:24:00Z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