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B5CB" w14:textId="77777777" w:rsidR="00C11156" w:rsidRPr="00C11156" w:rsidRDefault="00C11156" w:rsidP="00C11156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SJS 6 A 82/93</w:t>
      </w:r>
    </w:p>
    <w:p w14:paraId="1D2632DF" w14:textId="77777777" w:rsidR="00C11156" w:rsidRPr="00C11156" w:rsidRDefault="00C11156" w:rsidP="00C11156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 </w:t>
      </w:r>
    </w:p>
    <w:p w14:paraId="5D7A4DE1" w14:textId="77777777" w:rsidR="00C11156" w:rsidRPr="00C11156" w:rsidRDefault="00C11156" w:rsidP="00C11156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</w:pP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 xml:space="preserve">I. Správní řízení o uložení pokuty za správní delikt a řízení o námitkách podle zákona č. 552/1991 </w:t>
      </w:r>
      <w:proofErr w:type="gramStart"/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Sb. ,</w:t>
      </w:r>
      <w:proofErr w:type="gramEnd"/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 xml:space="preserve"> o státní kontrole, nelze směšovat. V řízení o uložení pokuty správní orgán z protokolu o kontrole vychází tím spíše, pokud proti němu námitky podány nebyly. To však neznamená, že je vyloučeno, aby při provádění důkazů v rámci řízení o uložení pokuty byly namítány nové skutečnosti a navrhovány o nich důkazy, které také musí být provedeny, pokud to přispěje ke zjištění skutečného stavu věci.</w:t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  <w:t>II. Bezdůvodné nepředložení kompletních podkladů k provedení kontroly a nesoučinnost kontrolované osoby při kontrole může vést toliko k uložení pořádkové pokuty ( § 19 zákona č. 552/1991 Sb. a § 8 odst. 4 zákona ČNR č. 9/1991 Sb. , o zaměstnanosti o působnosti orgánů České republiky na úseku zaměstnanosti, ve znění pozdějších předpisů), ale nemůže vést k závěru, že pokud podklady jsou předloženy kontrolnímu orgánu po stanovené lhůtě nebo až v řízení o odvolání proti uložené pokutě za správní delikt, nemohou zvrátit původní zjištění skutkového stavu.</w:t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  <w:t>III. Stanovení výše pokuty za správní delikt je výsledkem správního uvážení, které je soudem přezkoumatelné ve smyslu ustanovení § 245 odst. 2 o.s.ř. Má-li soud posoudit, zda rozhodnutí nevybočilo z mezí a hledisek stanovených zákonem, nepostačuje, že stanovená výše je v rozpětí, která zákon připouští; musí být přezkoumatelné také v tom směru, zda a jak byla vzata v úvahu hlediska v zákoně stanovená.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t>Z odůvodnění:</w:t>
      </w:r>
      <w:r w:rsidRPr="00C11156">
        <w:rPr>
          <w:rFonts w:ascii="Source Sans Pro" w:eastAsia="Times New Roman" w:hAnsi="Source Sans Pro" w:cs="Times New Roman"/>
          <w:b/>
          <w:bCs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Dne 30. 10. 1992 byl Úřadem práce v B. sepsán protokol o kontrole provedené v závodě "J.", vlastnicky patřící žalobkyni Š. J. Úřad práce v B. na základě zjištění uvedených v protokolu vydal dne 27. 11. 1992 rozhodnutí podle § 9 odst. 1 zákona ČNR č. 9/1991 Sb. ve znění tehdy platném a uložil žalobkyni pokutu ve výši 170 000 Kčs. V odůvodnění uvedl výčet jednotlivých porušení právních předpisů včetně k nim odpovídajících skutkových zjištění dle protokolu, s tím, že žalobkyni byla dána možnost se vyjádřit ke zjištěným nedostatkům. Výši pokuty odůvodnil správní orgán I. stupně postojem a chováním žalobkyně v průběhu kontroly.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O odvolání žalobkyně rozhodlo žalované Ministerstvo práce a sociálních věcí dne 19. 1. 1993 tak, že rozhodnutí orgánu I. stupně změnilo; v rozhodnutí byla vypuštěna některá skutková zjištění týkající se porušení některých ustanovení zákoníku práce a § 8 odst. 2 zákona o </w:t>
      </w:r>
      <w:proofErr w:type="gram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zaměstnanosti ,</w:t>
      </w:r>
      <w:proofErr w:type="gram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změna kvalifikace některých zjištěných nedostatků a pokuta byla snížena na částku 100 000 Kčs. Ostatní námitky žalobkyně obsažené v odvolání, týkající se </w:t>
      </w:r>
      <w:proofErr w:type="spell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stižných</w:t>
      </w:r>
      <w:proofErr w:type="spell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bodů žaloby, žalovaný neuznal s tím, že lhůta k uplatnění námitek proti skutkovým zjištěním obsaženým v protokolu uplynula 10. 11. 1992 a svým vyjádřením k němu žalobkyně připustila existenci zjištěných nedostatků. Provádění dalších nově navrhovaných důkazů odvolací orgán nepřipustil, argumentoval stejně jako ve vyjádření k žalobě. Snížení uložené pokuty odůvodnil poukazem na změnu výroku a četnost a závažnost pochybení.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Žalobkyně napadla toto rozhodnutí žalobou, v níž mimo jiné namítla, že správní orgány obou stupňů vzaly za jediný podklad pro rozhodnutí zjištění uvedená v protokolu o výsledku prověrky u její firmy, vypracovaného podle § 15 - § 17 zákona č. 552/1991 Sb. , o státní kontrole, a že neprovedly ve správním řízení o uložení pokuty další důkazy přesto, že jejich provedení žalobkyně v odvolání proti rozhodnutí správního orgánu I. stupně navrhla, a že tyto důkazy mohly mít vliv na potvrzení nebo vyvrácení skutkových zjištění obsažených v protokole. Nesouhlasila s tím, že důkazní řízení ve věci bylo ukončeno dne 10. 11. 1992, jak uvedl v odůvodnění žalovaný, tj. dnem, do kdy se měla vyjádřil k obsahu protokolu o výsledku šetření; má za to, že lhůta pro provádění důkazů v řízení o uložení pokuty skončila až 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lastRenderedPageBreak/>
        <w:t>vydáním rozhodnutí orgánu II. stupně.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Vrchní soud v Praze rozsudkem zrušil napadené rozhodnutí Ministerstva práce a sociálních věcí a také rozhodnutí Úřadu práce v B., věc vrátil žalovanému k dalšímu řízení a žalovanému uložil zaplatit žalobkyni náklady řízení.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Předmětem řízení je v daném případě uložení pokuty zaměstnavateli za zaviněné porušení povinností vyplývajících z obecně závazných předpisů o zaměstnanosti nebo obecně závazných právních předpisů týkajících se vzniku, změn a skončení zaměstnání a pracovních podmínek zaměstnanců ( § 9 odst. 1 ve spojení s ustanovením § 8 odst. 3 zákona ČNR č. 9/1991 Sb. ).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Pokud jde o namítané procesní pochybení, spočívající v nepřipuštění nových důkazů a provádění důkazů v rámci řízení o uložení pokuty, vycházel žalovaný z toho, že jestliže žalobkyně ve lhůtě stanovené kontrolním orgánem nepodala proti zjištěním uvedeným v protokolu námitky, připustila existenci v něm vedených vytýkaných nedostatků a důkazní řízení bylo tak dnem 10. 11. 1992 ukončeno. Nově navrhované důkazy v odvolacím řízení žalovaný nepřipustil, jednak proto, že zjištění uváděná v protokole podle jeho názoru plně korespondovala s listinnými podklady pro rozhodnutí, jednak proto, že podle jeho názoru měly být předloženy již v rámci kontrolního řízení nebo v rámci námitek, ve lhůtě do 10. 11. 1992, neboť tomu žádné skutečnosti nebránily, naopak povinností kontrolovaného je předložit všechny důkazy, které kontrolní orgán požaduje.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Odvolací orgán aplikoval v daném případě zásadu koncentrace řízení, pro níž však v posuzovaném případě chybí zákonný podklad.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Zákon o státní kontrole v ustanovení § 16 a § 17 stanoví, že povinností kontrolních pracovníků je seznámit kontrolované osoby s obsahem protokolu a předat jeho stejnopis a dále, že oprávněním kontrolované osoby je podat proti protokolu písemné a zdůvodněné námitky do pěti dnů ode dne seznámení s protokolem. Zákon v ustanovení § 18 ve spojení s ustanovení § 26 předpokládá, že o podaných námitkách rozhodne kontrolní pracovník, o případném jejich zamítnutí vedoucí kontrolního orgánu, přičemž se na toto řízení o námitkách správní řád nevztahuje.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Pokud zjištění uvedená v kontrolním protokolu odůvodňují zahájení řízení o uložení pokuty, nelze směšovat vlastní správní řízení o uložení pokuty a řízení o námitkách podle zákona o státní </w:t>
      </w:r>
      <w:proofErr w:type="gram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kontrole .</w:t>
      </w:r>
      <w:proofErr w:type="gram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Ve správním řízení o uložení pokuty pak správní orgán příslušný dle ustanovení § 9 odst. 1 zákona ČNR o zaměstnanosti posuzuje jako základní podklad protokol; vychází zajisté z toho, že pokud námitky proti němu podány nebyly, kontrolovaná osoba se závěry protokolu souhlasila. To však neznamená, že je vyloučeno, aby při provádění důkazů v rámci řízení o uložení pokuty byly namítány nové skutečnosti a navrhovány o nich důkazy, které také musí být provedeny, pokud to přispěje ke zjištění skutečného stavu věci. Je tomu tak proto, že zákon o správním řízení ani zákon o státní kontrole nestanoví výslovně, že k dalším navrhovaným důkazům se nepřihlíží, jestliže námitky uplatněny ve lhůtě nebyly.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Naopak podle ustanovení § 3 odst. 4 , § 32 odst. 1 , 2 a § 59 odst. 1 správního řádu platí, že pokud to není zvláštním zákonem vyloučeno, je možné provádět důkazy v průběhu řízení před správním orgánem I. i II. stupně až do vydání rozhodnutí, neboť základní povinností správního orgánu je zjistit přesně a úplně skutečný stav věci. Zákon proto připouští, aby i odvolací orgán podle principu plné apelace doplnil řízení, popř. rozhodnutí zrušil a věc vrátil orgánu I. stupně k provedení navržených důkazů, jestliže je tento postup hospodárnější a účelnější. Protože provádění důkazů přísluší správnímu orgánu </w:t>
      </w:r>
      <w:proofErr w:type="gram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( §</w:t>
      </w:r>
      <w:proofErr w:type="gram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32 odst. 1 , 2 a § 34 odst. 1, 4 správního řádu ), přičemž účastník řízení je povinen navrhnout důkazy na podporu svých tvrzení ( § 34 odst. 3 správního řádu ), je povinností správního orgánu navržené důkazy provést, tj. vyzvat účastníka, aby je ve stanovené lhůtě předložil, popř. jinak zajistil jejich předložení správnímu orgánu. V daném případě odvolací orgán v odvolání uvedené návrhy na doplnění dokazování odmítl s tím, že důkazní řízení bylo ukončeno k určitému datu, aniž by posuzoval možný vliv na rozhodnutí ve věci samé. Jeho postup odporoval zákonu i proto, že bezdůvodné nepředložení 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lastRenderedPageBreak/>
        <w:t>kompletních podkladů k provedení kontroly a nesoučinnosti kontrolované osoby může vést toliko k uložení pořádkové pokuty ( § 19 zákona o státní kontrole a § 8 odst. 4 zákona ČNR o zaměstnanosti ), nemůže však vést k závěru, že pokud podklady jsou předloženy kontrolnímu orgánu po stanovené lhůtě nebo až v odvolacím řízení, nemohou zvrátit původní zjištění skutkového stavu.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Povinností správního orgánu je provést důkazy účastníkem navržené a ověřit tvrzení jím předestíraná. Tuto povinnost správní orgán nemá, mají-li tak být prokazovány skutečnosti pro skutkový a právní základ rozhodnutí zjevně nepotřebné nebo nadbytečné. Tvrdí-li účastník správního řízení, že má v držení listinu a domáhá-li se toho, aby jí bylo použito k důkazu, je povinen ji správnímu orgánu předložit. Jestliže tak přes vyzvání neučiní, nese procesní odpovědnost za to, že správní orgán neměl možnost potřebný poznatek z ní učinit. Jestliže však správní orgán výzvu neučiní a navržený důkaz, který mohl mít vliv na skutkový a právní základ rozhodnutí neprovede, s odůvodněním, že měl být uplatněn v řízení, které předcházelo, nezbavuje se tak odpovědnosti za nedostatečné zjištění skutkového stavu věci. Pokud dodatečně provedený a předložený důkaz podstatným způsobem zvrátí zjištění kontrolního orgánu obsažené v protokole, je na orgánu, který pokutu ukládá, aby zhodnotil důvody, které k tomu vedly (zda spočívají v nedostatečně provedené kontrole nebo nesoučinnosti kontrolované osoby s kontrolním orgánem, nebo zda jde o důkazy, které bylo možno vyhotovit účelově a dodatečně po projednání výsledků kontrolního šetření). V daném případě uvedené procesní pochybení mohlo mít, jak bude uvedeno níže, i vliv na rozhodnutí ve věci samé, proto soud napadené rozhodnutí zrušil.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Po věcné stránce žalovaný správní orgán vycházel z rozhodnutí o odvolání z podkladů předložených orgánem I. stupně, který byl současně orgánem kontroly. Skutkový stav věci, pokud jde o </w:t>
      </w:r>
      <w:proofErr w:type="spell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stižné</w:t>
      </w:r>
      <w:proofErr w:type="spell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body zhodnotil tak, že zjištění uvedená v bodech 2) - 8) protokolu odpovídají listinným podkladům založeným ve spise, změnu právní kvalifikace jednání provedl u zjištění pod bodem 8).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>Soud po provedeném prošetření podkladů skutkových zjištění konstatovaných pod bodem 2) protokolu, došel k závěru, že napadené rozhodnutí, které je převzalo, vychází z nedostatečně zjištěného stavu věci, a to nejen proto, že nebyly připuštěny dodatečně navrhované důkazy, ale i proto, že obsah protokolu v tomto bodě plně neodpovídá skutečnostem v podkladech kontrolního orgánu.</w:t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</w:r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br/>
        <w:t xml:space="preserve">(...) K </w:t>
      </w:r>
      <w:proofErr w:type="spell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stižnému</w:t>
      </w:r>
      <w:proofErr w:type="spell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bodu žaloby pod bodem X., v němž žalobkyně namítá, že vzhledem k povaze a rozsahu porušení pracovněprávních předpisů je výše pokuty nepřiměřená a nedostatečně odůvodněná, soud dodává, že zjevně v novém řízení bude muset správní orgán s ohledem na nutné doplnění skutkových zjištění otázku výše pokuty nově posoudit. Pokud jde o rozhodnutí správního orgánu I. stupně, byla výše pokuty zdůvodněna v rozporu se zákonem, neboť nesoučinnost kontrolovaného při provádění kontroly lze postihnout pouze pořádkovou pokutou. Porušení pracovněprávních předpisů ve smyslu ustanovení § 9 odst. 1 zákona ČNR o zaměstnanosti lze postihnout uložením pokuty až do výše 250 000 Kč; je však nutno se řídit hledisky dle § 9 odst. </w:t>
      </w:r>
      <w:proofErr w:type="gramStart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>2 ,</w:t>
      </w:r>
      <w:proofErr w:type="gramEnd"/>
      <w:r w:rsidRPr="00C11156">
        <w:rPr>
          <w:rFonts w:ascii="Source Sans Pro" w:eastAsia="Times New Roman" w:hAnsi="Source Sans Pro" w:cs="Times New Roman"/>
          <w:color w:val="3B4047"/>
          <w:kern w:val="0"/>
          <w:sz w:val="21"/>
          <w:szCs w:val="21"/>
          <w:lang w:eastAsia="cs-CZ"/>
          <w14:ligatures w14:val="none"/>
        </w:rPr>
        <w:t xml:space="preserve"> nikoliv ustanovením § 8 odst. 2 tohoto předpisu . Odvolací orgán uloženou sankci snížil, přičemž odůvodnění odkázalo jen obecně na četnost a závažnost zavinění a na to, že došlo ke změně výroku o zavinění. Takovéto obecné zdůvodnění však nepostačuje, neboť stanovení výše pokuty je výsledkem správního uvážení, které je rovněž soudem přezkoumatelné ve smyslu ustanovení § 245 odst. 2 o.s.ř. Má-li soud posoudit, zda rozhodnutí v části, jíž stanovilo výši pokuty a bylo tedy vydáno na základě volné úvahy, nevybočilo z mezí a hledisek stanovených zákonem, nepostačuje, že stanovená výše je v rozpětí, které zákon připouští; musí být nepřezkoumatelné i pokud a jak byla vzata v úvahu hlediska v zákoně stanovená ( § 9 odst. 2 zákona ČNR o zaměstnanosti ).</w:t>
      </w:r>
    </w:p>
    <w:p w14:paraId="6900E21C" w14:textId="77777777" w:rsidR="00C70F83" w:rsidRDefault="00C70F83"/>
    <w:sectPr w:rsidR="00C7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5C"/>
    <w:rsid w:val="0054415C"/>
    <w:rsid w:val="00C11156"/>
    <w:rsid w:val="00C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BB85"/>
  <w15:chartTrackingRefBased/>
  <w15:docId w15:val="{52B87896-33D7-44C5-AF54-E283F84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115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1747</Words>
  <Characters>10310</Characters>
  <Application>Microsoft Office Word</Application>
  <DocSecurity>0</DocSecurity>
  <Lines>85</Lines>
  <Paragraphs>24</Paragraphs>
  <ScaleCrop>false</ScaleCrop>
  <Company>Zlinsky kraj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Gistinger Petr</dc:creator>
  <cp:keywords/>
  <dc:description/>
  <cp:lastModifiedBy>Gistinger Petr</cp:lastModifiedBy>
  <cp:revision>2</cp:revision>
  <dcterms:created xsi:type="dcterms:W3CDTF">2024-02-05T14:09:00Z</dcterms:created>
  <dcterms:modified xsi:type="dcterms:W3CDTF">2024-02-05T14:16:00Z</dcterms:modified>
</cp:coreProperties>
</file>