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C565" w14:textId="4EF507EC" w:rsidR="00FE7C88" w:rsidRDefault="009F212F" w:rsidP="009F21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7C88">
        <w:rPr>
          <w:rFonts w:ascii="Times New Roman" w:hAnsi="Times New Roman" w:cs="Times New Roman"/>
          <w:b/>
          <w:bCs/>
          <w:sz w:val="28"/>
          <w:szCs w:val="28"/>
          <w:u w:val="single"/>
        </w:rPr>
        <w:t>Nový institut „společenství obcí“ od 1.1.2024</w:t>
      </w:r>
    </w:p>
    <w:p w14:paraId="0E158003" w14:textId="777D7777" w:rsidR="009F212F" w:rsidRPr="00FE7C88" w:rsidRDefault="009F212F" w:rsidP="009F21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7C88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informace pro obce a „svazky obcí“</w:t>
      </w:r>
    </w:p>
    <w:p w14:paraId="75B44343" w14:textId="77777777" w:rsidR="009F212F" w:rsidRDefault="009F212F" w:rsidP="009F212F">
      <w:pPr>
        <w:jc w:val="center"/>
        <w:rPr>
          <w:rFonts w:ascii="Times New Roman" w:hAnsi="Times New Roman" w:cs="Times New Roman"/>
          <w:b/>
          <w:bCs/>
        </w:rPr>
      </w:pPr>
    </w:p>
    <w:p w14:paraId="3AB871BE" w14:textId="77777777" w:rsidR="00823586" w:rsidRPr="009F212F" w:rsidRDefault="00823586" w:rsidP="009F212F">
      <w:pPr>
        <w:jc w:val="center"/>
        <w:rPr>
          <w:rFonts w:ascii="Times New Roman" w:hAnsi="Times New Roman" w:cs="Times New Roman"/>
          <w:b/>
          <w:bCs/>
        </w:rPr>
      </w:pPr>
    </w:p>
    <w:p w14:paraId="230FC28D" w14:textId="1A2DD4FB" w:rsidR="00E45BA0" w:rsidRDefault="009F212F" w:rsidP="00E45BA0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 xml:space="preserve">Novela zákona č. 128/2000 Sb. o obcích, ve znění pozdějších předpisů </w:t>
      </w:r>
      <w:r>
        <w:rPr>
          <w:rFonts w:ascii="Times New Roman" w:hAnsi="Times New Roman" w:cs="Times New Roman"/>
        </w:rPr>
        <w:t>(</w:t>
      </w:r>
      <w:r w:rsidRPr="009F212F">
        <w:rPr>
          <w:rFonts w:ascii="Times New Roman" w:hAnsi="Times New Roman" w:cs="Times New Roman"/>
        </w:rPr>
        <w:t>dále jen „zákon o obcích“</w:t>
      </w:r>
      <w:r>
        <w:rPr>
          <w:rFonts w:ascii="Times New Roman" w:hAnsi="Times New Roman" w:cs="Times New Roman"/>
        </w:rPr>
        <w:t>)</w:t>
      </w:r>
      <w:r w:rsidR="006771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 </w:t>
      </w:r>
      <w:r w:rsidRPr="009F212F">
        <w:rPr>
          <w:rFonts w:ascii="Times New Roman" w:hAnsi="Times New Roman" w:cs="Times New Roman"/>
        </w:rPr>
        <w:t>účinnost</w:t>
      </w:r>
      <w:r w:rsidR="00E45BA0">
        <w:rPr>
          <w:rFonts w:ascii="Times New Roman" w:hAnsi="Times New Roman" w:cs="Times New Roman"/>
        </w:rPr>
        <w:t>í</w:t>
      </w:r>
      <w:r w:rsidRPr="009F212F">
        <w:rPr>
          <w:rFonts w:ascii="Times New Roman" w:hAnsi="Times New Roman" w:cs="Times New Roman"/>
        </w:rPr>
        <w:t xml:space="preserve"> od 1.1.2024 přinesla v</w:t>
      </w:r>
      <w:r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>oblasti</w:t>
      </w:r>
      <w:r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 xml:space="preserve">meziobecní spolupráce novinku v podobě tzv. institutu společenství obcí. </w:t>
      </w:r>
      <w:r w:rsidR="00E45BA0" w:rsidRPr="009F212F">
        <w:rPr>
          <w:rFonts w:ascii="Times New Roman" w:hAnsi="Times New Roman" w:cs="Times New Roman"/>
        </w:rPr>
        <w:t>Zákon o obcích doposud upravoval možnost spolupráce obcí na bázi svazku</w:t>
      </w:r>
      <w:r w:rsidR="00E45BA0">
        <w:rPr>
          <w:rFonts w:ascii="Times New Roman" w:hAnsi="Times New Roman" w:cs="Times New Roman"/>
        </w:rPr>
        <w:t xml:space="preserve"> obcí</w:t>
      </w:r>
      <w:r w:rsidR="00E45BA0" w:rsidRPr="009F212F">
        <w:rPr>
          <w:rFonts w:ascii="Times New Roman" w:hAnsi="Times New Roman" w:cs="Times New Roman"/>
        </w:rPr>
        <w:t xml:space="preserve"> pouze při výkonu samostatné působnosti. </w:t>
      </w:r>
      <w:r w:rsidR="00E45BA0" w:rsidRPr="00E45BA0">
        <w:rPr>
          <w:rFonts w:ascii="Times New Roman" w:hAnsi="Times New Roman" w:cs="Times New Roman"/>
        </w:rPr>
        <w:t>Novela umožnila obcím v rozšířené míře spolupracovat i při výkonu přenesené působnosti</w:t>
      </w:r>
      <w:r w:rsidR="00E45BA0">
        <w:rPr>
          <w:rFonts w:ascii="Times New Roman" w:hAnsi="Times New Roman" w:cs="Times New Roman"/>
        </w:rPr>
        <w:t xml:space="preserve">. </w:t>
      </w:r>
      <w:r w:rsidRPr="009F212F">
        <w:rPr>
          <w:rFonts w:ascii="Times New Roman" w:hAnsi="Times New Roman" w:cs="Times New Roman"/>
        </w:rPr>
        <w:t>Obc</w:t>
      </w:r>
      <w:r w:rsidR="008F6355">
        <w:rPr>
          <w:rFonts w:ascii="Times New Roman" w:hAnsi="Times New Roman" w:cs="Times New Roman"/>
        </w:rPr>
        <w:t xml:space="preserve">e tak </w:t>
      </w:r>
      <w:r w:rsidR="00921736">
        <w:rPr>
          <w:rFonts w:ascii="Times New Roman" w:hAnsi="Times New Roman" w:cs="Times New Roman"/>
        </w:rPr>
        <w:t>vedle svazku obcí</w:t>
      </w:r>
      <w:r w:rsidR="008F6355">
        <w:rPr>
          <w:rFonts w:ascii="Times New Roman" w:hAnsi="Times New Roman" w:cs="Times New Roman"/>
        </w:rPr>
        <w:t xml:space="preserve"> </w:t>
      </w:r>
      <w:r w:rsidR="006771C5">
        <w:rPr>
          <w:rFonts w:ascii="Times New Roman" w:hAnsi="Times New Roman" w:cs="Times New Roman"/>
        </w:rPr>
        <w:t>mohou</w:t>
      </w:r>
      <w:r w:rsidRPr="009F212F">
        <w:rPr>
          <w:rFonts w:ascii="Times New Roman" w:hAnsi="Times New Roman" w:cs="Times New Roman"/>
        </w:rPr>
        <w:t xml:space="preserve"> vytváře</w:t>
      </w:r>
      <w:r w:rsidR="00921736">
        <w:rPr>
          <w:rFonts w:ascii="Times New Roman" w:hAnsi="Times New Roman" w:cs="Times New Roman"/>
        </w:rPr>
        <w:t>t i</w:t>
      </w:r>
      <w:r w:rsidRPr="009F212F">
        <w:rPr>
          <w:rFonts w:ascii="Times New Roman" w:hAnsi="Times New Roman" w:cs="Times New Roman"/>
        </w:rPr>
        <w:t xml:space="preserve"> nov</w:t>
      </w:r>
      <w:r w:rsidR="00921736">
        <w:rPr>
          <w:rFonts w:ascii="Times New Roman" w:hAnsi="Times New Roman" w:cs="Times New Roman"/>
        </w:rPr>
        <w:t>ou specifickou formu</w:t>
      </w:r>
      <w:r w:rsidRPr="009F212F">
        <w:rPr>
          <w:rFonts w:ascii="Times New Roman" w:hAnsi="Times New Roman" w:cs="Times New Roman"/>
        </w:rPr>
        <w:t xml:space="preserve"> svazk</w:t>
      </w:r>
      <w:r w:rsidR="00921736">
        <w:rPr>
          <w:rFonts w:ascii="Times New Roman" w:hAnsi="Times New Roman" w:cs="Times New Roman"/>
        </w:rPr>
        <w:t>u</w:t>
      </w:r>
      <w:r w:rsidRPr="009F212F">
        <w:rPr>
          <w:rFonts w:ascii="Times New Roman" w:hAnsi="Times New Roman" w:cs="Times New Roman"/>
        </w:rPr>
        <w:t>, tzv. společenství obcí</w:t>
      </w:r>
      <w:r w:rsidR="00921736">
        <w:rPr>
          <w:rFonts w:ascii="Times New Roman" w:hAnsi="Times New Roman" w:cs="Times New Roman"/>
        </w:rPr>
        <w:t>.</w:t>
      </w:r>
    </w:p>
    <w:p w14:paraId="35105F4F" w14:textId="77777777" w:rsidR="00DC76E2" w:rsidRDefault="00DC76E2" w:rsidP="00E45BA0">
      <w:pPr>
        <w:jc w:val="both"/>
        <w:rPr>
          <w:rFonts w:ascii="Times New Roman" w:hAnsi="Times New Roman" w:cs="Times New Roman"/>
        </w:rPr>
      </w:pPr>
    </w:p>
    <w:p w14:paraId="55A09A03" w14:textId="77777777" w:rsidR="00DC76E2" w:rsidRDefault="00DC76E2" w:rsidP="00DC76E2">
      <w:pPr>
        <w:jc w:val="both"/>
        <w:rPr>
          <w:rFonts w:ascii="Times New Roman" w:hAnsi="Times New Roman" w:cs="Times New Roman"/>
        </w:rPr>
      </w:pPr>
      <w:r w:rsidRPr="00DC76E2">
        <w:rPr>
          <w:rFonts w:ascii="Times New Roman" w:hAnsi="Times New Roman" w:cs="Times New Roman"/>
        </w:rPr>
        <w:t>Společenství obcí umožní hlubší spolupráci mezi obcemi v rámci správního obvodu obce s rozšířenou působností. Členským obcím pomůže efektivněji plánovat různé aktivity a realizovat rozvoj v řadě činností, například při plánování péče o seniory, zajišťování školní i předškolní docházky, řešení odpadů či</w:t>
      </w:r>
      <w:r>
        <w:rPr>
          <w:rFonts w:ascii="Times New Roman" w:hAnsi="Times New Roman" w:cs="Times New Roman"/>
        </w:rPr>
        <w:t> </w:t>
      </w:r>
      <w:r w:rsidRPr="00DC76E2">
        <w:rPr>
          <w:rFonts w:ascii="Times New Roman" w:hAnsi="Times New Roman" w:cs="Times New Roman"/>
        </w:rPr>
        <w:t xml:space="preserve">dopravních služeb. </w:t>
      </w:r>
    </w:p>
    <w:p w14:paraId="1A65CA27" w14:textId="77777777" w:rsidR="00DC76E2" w:rsidRDefault="00DC76E2" w:rsidP="00DC76E2">
      <w:pPr>
        <w:jc w:val="both"/>
        <w:rPr>
          <w:rFonts w:ascii="Times New Roman" w:hAnsi="Times New Roman" w:cs="Times New Roman"/>
        </w:rPr>
      </w:pPr>
    </w:p>
    <w:p w14:paraId="04C4CF9F" w14:textId="4DD9024A" w:rsidR="00DC76E2" w:rsidRDefault="00DC76E2" w:rsidP="00E45BA0">
      <w:pPr>
        <w:jc w:val="both"/>
        <w:rPr>
          <w:rFonts w:ascii="Times New Roman" w:hAnsi="Times New Roman" w:cs="Times New Roman"/>
        </w:rPr>
      </w:pPr>
      <w:r w:rsidRPr="00DC76E2">
        <w:rPr>
          <w:rFonts w:ascii="Times New Roman" w:hAnsi="Times New Roman" w:cs="Times New Roman"/>
        </w:rPr>
        <w:t>Novým institutem je tzv. létající úředník. Půjde o zaměstnance společenství obcí v pracovním poměru, který bude k výkonu správní činnosti pro obec přidělen na základě dohody mezi obc</w:t>
      </w:r>
      <w:r w:rsidR="006771C5">
        <w:rPr>
          <w:rFonts w:ascii="Times New Roman" w:hAnsi="Times New Roman" w:cs="Times New Roman"/>
        </w:rPr>
        <w:t>emi</w:t>
      </w:r>
      <w:r w:rsidRPr="00DC76E2">
        <w:rPr>
          <w:rFonts w:ascii="Times New Roman" w:hAnsi="Times New Roman" w:cs="Times New Roman"/>
        </w:rPr>
        <w:t xml:space="preserve"> společenství, tj.</w:t>
      </w:r>
      <w:r>
        <w:rPr>
          <w:rFonts w:ascii="Times New Roman" w:hAnsi="Times New Roman" w:cs="Times New Roman"/>
        </w:rPr>
        <w:t> </w:t>
      </w:r>
      <w:r w:rsidRPr="00DC76E2">
        <w:rPr>
          <w:rFonts w:ascii="Times New Roman" w:hAnsi="Times New Roman" w:cs="Times New Roman"/>
        </w:rPr>
        <w:t>úředníka, kterého budou členské obce společenství obcí sdílet především pro výkon státní správy. Zároveň dohoda vymezí rozsah úkolů – správních činností pro tohoto zaměstnance. Létající úředník pomůže s plněním úkolů v samostatné působnosti, ale též v přenesené působnosti. Rozhodování ale zůstává na konkrétní obci, společenství prostřednictvím létajícího úředníka pouze poskytuje sdílený odborný aparát.</w:t>
      </w:r>
    </w:p>
    <w:p w14:paraId="31B83784" w14:textId="77777777" w:rsidR="00E45BA0" w:rsidRDefault="00E45BA0" w:rsidP="00E45BA0">
      <w:pPr>
        <w:jc w:val="both"/>
        <w:rPr>
          <w:rFonts w:ascii="Times New Roman" w:hAnsi="Times New Roman" w:cs="Times New Roman"/>
        </w:rPr>
      </w:pPr>
    </w:p>
    <w:p w14:paraId="54B23C22" w14:textId="786EF50E" w:rsidR="00E45BA0" w:rsidRDefault="008F6355" w:rsidP="00E45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45BA0" w:rsidRPr="009F212F">
        <w:rPr>
          <w:rFonts w:ascii="Times New Roman" w:hAnsi="Times New Roman" w:cs="Times New Roman"/>
        </w:rPr>
        <w:t>bcím, které zamýšlejí zřídit společenství</w:t>
      </w:r>
      <w:r>
        <w:rPr>
          <w:rFonts w:ascii="Times New Roman" w:hAnsi="Times New Roman" w:cs="Times New Roman"/>
        </w:rPr>
        <w:t xml:space="preserve"> je dána možnost</w:t>
      </w:r>
      <w:r w:rsidR="00E45BA0" w:rsidRPr="009F212F">
        <w:rPr>
          <w:rFonts w:ascii="Times New Roman" w:hAnsi="Times New Roman" w:cs="Times New Roman"/>
        </w:rPr>
        <w:t xml:space="preserve">, </w:t>
      </w:r>
      <w:r w:rsidR="00E45BA0" w:rsidRPr="009F212F">
        <w:rPr>
          <w:rFonts w:ascii="Times New Roman" w:hAnsi="Times New Roman" w:cs="Times New Roman"/>
          <w:u w:val="single"/>
        </w:rPr>
        <w:t>buď transformovat stávající svazek obcí a zachovat tak právní</w:t>
      </w:r>
      <w:r w:rsidR="00E45BA0" w:rsidRPr="009F212F">
        <w:rPr>
          <w:rFonts w:ascii="Times New Roman" w:hAnsi="Times New Roman" w:cs="Times New Roman"/>
        </w:rPr>
        <w:t xml:space="preserve"> </w:t>
      </w:r>
      <w:r w:rsidR="00E45BA0" w:rsidRPr="009F212F">
        <w:rPr>
          <w:rFonts w:ascii="Times New Roman" w:hAnsi="Times New Roman" w:cs="Times New Roman"/>
          <w:u w:val="single"/>
        </w:rPr>
        <w:t>kontinuitu nebo založit společenství obcí, coby zcela nový subjekt</w:t>
      </w:r>
      <w:r w:rsidR="00E45BA0" w:rsidRPr="009F212F">
        <w:rPr>
          <w:rFonts w:ascii="Times New Roman" w:hAnsi="Times New Roman" w:cs="Times New Roman"/>
        </w:rPr>
        <w:t>. Novela zákona o obcích umožňuje založit společenství obcí přímo, tj. není nezbytný mezistupeň založení nejprve svazku obcí dle § 49 a násl. zákona o obcích.</w:t>
      </w:r>
    </w:p>
    <w:p w14:paraId="0B36618C" w14:textId="77777777" w:rsidR="004514E5" w:rsidRDefault="004514E5" w:rsidP="00E45BA0">
      <w:pPr>
        <w:jc w:val="both"/>
        <w:rPr>
          <w:rFonts w:ascii="Times New Roman" w:hAnsi="Times New Roman" w:cs="Times New Roman"/>
        </w:rPr>
      </w:pPr>
    </w:p>
    <w:p w14:paraId="78D2C0A7" w14:textId="77777777" w:rsidR="00E45BA0" w:rsidRDefault="00E45BA0" w:rsidP="00E45BA0">
      <w:pPr>
        <w:jc w:val="both"/>
        <w:rPr>
          <w:rFonts w:ascii="Times New Roman" w:hAnsi="Times New Roman" w:cs="Times New Roman"/>
        </w:rPr>
      </w:pPr>
    </w:p>
    <w:p w14:paraId="173D2A79" w14:textId="77777777" w:rsidR="008F6355" w:rsidRPr="003E405C" w:rsidRDefault="008F6355" w:rsidP="003E40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F6355">
        <w:rPr>
          <w:rFonts w:ascii="Times New Roman" w:hAnsi="Times New Roman" w:cs="Times New Roman"/>
          <w:b/>
          <w:bCs/>
          <w:u w:val="single"/>
        </w:rPr>
        <w:t>Kritéria pro vznik společenství</w:t>
      </w:r>
    </w:p>
    <w:p w14:paraId="5CAD779C" w14:textId="77777777" w:rsidR="008F6355" w:rsidRPr="008F6355" w:rsidRDefault="008F6355" w:rsidP="008F6355">
      <w:pPr>
        <w:ind w:left="399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F5FB25" w14:textId="5EB06AEB" w:rsidR="003E405C" w:rsidRPr="003E405C" w:rsidRDefault="008F6355" w:rsidP="003E405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E405C">
        <w:rPr>
          <w:rFonts w:ascii="Times New Roman" w:hAnsi="Times New Roman" w:cs="Times New Roman"/>
          <w:b/>
          <w:iCs/>
        </w:rPr>
        <w:t>Minimální počet členských obcí</w:t>
      </w:r>
      <w:r w:rsidRPr="003E405C">
        <w:rPr>
          <w:rFonts w:ascii="Times New Roman" w:hAnsi="Times New Roman" w:cs="Times New Roman"/>
          <w:b/>
        </w:rPr>
        <w:t xml:space="preserve"> </w:t>
      </w:r>
    </w:p>
    <w:p w14:paraId="5A829796" w14:textId="3B522C84" w:rsidR="003E405C" w:rsidRDefault="003E405C" w:rsidP="003E405C">
      <w:pPr>
        <w:pStyle w:val="Odstavecseseznamem"/>
        <w:ind w:left="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8F6355" w:rsidRPr="003E405C">
        <w:rPr>
          <w:rFonts w:ascii="Times New Roman" w:hAnsi="Times New Roman" w:cs="Times New Roman"/>
        </w:rPr>
        <w:t>leny je alespoň 15 obcí, nebo obce, které se chtějí sdružit, představují alespoň tři pětiny všech obcí správního obvodu obce s rozšířenou působností, jestliže do tohoto správního obvodu náleží méně než 25 obcí.</w:t>
      </w:r>
    </w:p>
    <w:p w14:paraId="33145A41" w14:textId="77777777" w:rsidR="003E405C" w:rsidRPr="003E405C" w:rsidRDefault="003E405C" w:rsidP="003E405C">
      <w:pPr>
        <w:pStyle w:val="Odstavecseseznamem"/>
        <w:ind w:left="440" w:firstLine="0"/>
        <w:jc w:val="both"/>
        <w:rPr>
          <w:rFonts w:ascii="Times New Roman" w:hAnsi="Times New Roman" w:cs="Times New Roman"/>
        </w:rPr>
      </w:pPr>
    </w:p>
    <w:p w14:paraId="1E437115" w14:textId="77777777" w:rsidR="003E405C" w:rsidRPr="003E405C" w:rsidRDefault="008F6355" w:rsidP="003E405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E405C">
        <w:rPr>
          <w:rFonts w:ascii="Times New Roman" w:hAnsi="Times New Roman" w:cs="Times New Roman"/>
          <w:b/>
          <w:iCs/>
        </w:rPr>
        <w:t>Správní obvod ORP</w:t>
      </w:r>
      <w:r w:rsidR="003E405C">
        <w:rPr>
          <w:rFonts w:ascii="Times New Roman" w:hAnsi="Times New Roman" w:cs="Times New Roman"/>
          <w:b/>
          <w:iCs/>
        </w:rPr>
        <w:t xml:space="preserve"> </w:t>
      </w:r>
    </w:p>
    <w:p w14:paraId="618F1F18" w14:textId="5FAA2964" w:rsidR="003E405C" w:rsidRPr="003E405C" w:rsidRDefault="003E405C" w:rsidP="003E405C">
      <w:pPr>
        <w:pStyle w:val="Odstavecseseznamem"/>
        <w:ind w:left="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8F6355" w:rsidRPr="003E405C">
        <w:rPr>
          <w:rFonts w:ascii="Times New Roman" w:hAnsi="Times New Roman" w:cs="Times New Roman"/>
        </w:rPr>
        <w:t>leny společenství obcí mohou být pouze obce nacházející se ve stejném správním obvodu obce s</w:t>
      </w:r>
      <w:r>
        <w:rPr>
          <w:rFonts w:ascii="Times New Roman" w:hAnsi="Times New Roman" w:cs="Times New Roman"/>
        </w:rPr>
        <w:t> </w:t>
      </w:r>
      <w:r w:rsidR="008F6355" w:rsidRPr="003E405C">
        <w:rPr>
          <w:rFonts w:ascii="Times New Roman" w:hAnsi="Times New Roman" w:cs="Times New Roman"/>
        </w:rPr>
        <w:t>rozšířenou působností.</w:t>
      </w:r>
    </w:p>
    <w:p w14:paraId="5A2BE8CE" w14:textId="77777777" w:rsidR="003E405C" w:rsidRPr="003E405C" w:rsidRDefault="003E405C" w:rsidP="003E405C">
      <w:pPr>
        <w:pStyle w:val="Odstavecseseznamem"/>
        <w:ind w:left="440" w:firstLine="0"/>
        <w:jc w:val="both"/>
        <w:rPr>
          <w:rFonts w:ascii="Times New Roman" w:hAnsi="Times New Roman" w:cs="Times New Roman"/>
        </w:rPr>
      </w:pPr>
    </w:p>
    <w:p w14:paraId="6670F5DD" w14:textId="77777777" w:rsidR="001803F8" w:rsidRDefault="008F6355" w:rsidP="001803F8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8F6355">
        <w:rPr>
          <w:rFonts w:ascii="Times New Roman" w:hAnsi="Times New Roman" w:cs="Times New Roman"/>
          <w:b/>
          <w:bCs/>
        </w:rPr>
        <w:t>Obec může být členem pouze jednoho společenství obcí.</w:t>
      </w:r>
    </w:p>
    <w:p w14:paraId="6D73834B" w14:textId="77777777" w:rsidR="001803F8" w:rsidRDefault="001803F8" w:rsidP="001803F8">
      <w:pPr>
        <w:ind w:left="440"/>
        <w:jc w:val="both"/>
        <w:rPr>
          <w:rFonts w:ascii="Times New Roman" w:hAnsi="Times New Roman" w:cs="Times New Roman"/>
          <w:b/>
          <w:bCs/>
        </w:rPr>
      </w:pPr>
    </w:p>
    <w:p w14:paraId="0FF72921" w14:textId="77777777" w:rsidR="001803F8" w:rsidRDefault="008F6355" w:rsidP="001803F8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8F6355">
        <w:rPr>
          <w:rFonts w:ascii="Times New Roman" w:hAnsi="Times New Roman" w:cs="Times New Roman"/>
          <w:b/>
          <w:bCs/>
        </w:rPr>
        <w:t>Limitovaný počet společenství ve správním obvodu ORP</w:t>
      </w:r>
    </w:p>
    <w:p w14:paraId="3514087F" w14:textId="2A22D457" w:rsidR="001803F8" w:rsidRPr="001803F8" w:rsidRDefault="001803F8" w:rsidP="001803F8"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8F6355" w:rsidRPr="008F6355">
        <w:rPr>
          <w:rFonts w:ascii="Times New Roman" w:hAnsi="Times New Roman" w:cs="Times New Roman"/>
        </w:rPr>
        <w:t>Ve správním obvodu obce s rozšířenou působností, v němž se nachází</w:t>
      </w:r>
    </w:p>
    <w:p w14:paraId="5279D8FE" w14:textId="77777777" w:rsidR="001803F8" w:rsidRDefault="008F6355" w:rsidP="001803F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803F8">
        <w:rPr>
          <w:rFonts w:ascii="Times New Roman" w:hAnsi="Times New Roman" w:cs="Times New Roman"/>
        </w:rPr>
        <w:t>nejvýše 40 obcí, může vzniknout 1 společenství obcí,</w:t>
      </w:r>
    </w:p>
    <w:p w14:paraId="3A1380CD" w14:textId="77777777" w:rsidR="001803F8" w:rsidRDefault="008F6355" w:rsidP="001803F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803F8">
        <w:rPr>
          <w:rFonts w:ascii="Times New Roman" w:hAnsi="Times New Roman" w:cs="Times New Roman"/>
        </w:rPr>
        <w:t>41 až 60 obcí, mohou vzniknout nejvýše 2 společenství obcí,</w:t>
      </w:r>
    </w:p>
    <w:p w14:paraId="11DBC987" w14:textId="77777777" w:rsidR="001803F8" w:rsidRDefault="008F6355" w:rsidP="001803F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803F8">
        <w:rPr>
          <w:rFonts w:ascii="Times New Roman" w:hAnsi="Times New Roman" w:cs="Times New Roman"/>
        </w:rPr>
        <w:t>61 až 80 obcí, mohou vzniknout nejvýše 3 společenství obcí a</w:t>
      </w:r>
    </w:p>
    <w:p w14:paraId="5EBCB94B" w14:textId="488783E5" w:rsidR="008F6355" w:rsidRPr="001803F8" w:rsidRDefault="008F6355" w:rsidP="001803F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803F8">
        <w:rPr>
          <w:rFonts w:ascii="Times New Roman" w:hAnsi="Times New Roman" w:cs="Times New Roman"/>
        </w:rPr>
        <w:t>více než 80 obcí, mohou vzniknout nejvýše 4 společenství obcí.</w:t>
      </w:r>
    </w:p>
    <w:p w14:paraId="19192A39" w14:textId="77777777" w:rsidR="001803F8" w:rsidRDefault="001803F8" w:rsidP="008F6355">
      <w:pPr>
        <w:jc w:val="both"/>
        <w:rPr>
          <w:rFonts w:ascii="Times New Roman" w:hAnsi="Times New Roman" w:cs="Times New Roman"/>
        </w:rPr>
      </w:pPr>
    </w:p>
    <w:p w14:paraId="091D4E1D" w14:textId="1987DB80" w:rsidR="008F6355" w:rsidRPr="008F6355" w:rsidRDefault="008F6355" w:rsidP="002903B0">
      <w:pPr>
        <w:jc w:val="both"/>
        <w:rPr>
          <w:rFonts w:ascii="Times New Roman" w:hAnsi="Times New Roman" w:cs="Times New Roman"/>
        </w:rPr>
      </w:pPr>
      <w:r w:rsidRPr="008F6355">
        <w:rPr>
          <w:rFonts w:ascii="Times New Roman" w:hAnsi="Times New Roman" w:cs="Times New Roman"/>
        </w:rPr>
        <w:t xml:space="preserve">Zákon ukládá navrhovateli doložit spolu s žádostí o přiznání postavení </w:t>
      </w:r>
      <w:r w:rsidR="00A949A1">
        <w:rPr>
          <w:rFonts w:ascii="Times New Roman" w:hAnsi="Times New Roman" w:cs="Times New Roman"/>
        </w:rPr>
        <w:t xml:space="preserve">společenství </w:t>
      </w:r>
      <w:r w:rsidRPr="008F6355">
        <w:rPr>
          <w:rFonts w:ascii="Times New Roman" w:hAnsi="Times New Roman" w:cs="Times New Roman"/>
        </w:rPr>
        <w:t xml:space="preserve">obcí dokumenty prokazující splnění podmínek dle § 53b zákona o obcích (viz výše uvedené). Za splnění této podmínky lze považovat </w:t>
      </w:r>
      <w:r w:rsidRPr="008F6355">
        <w:rPr>
          <w:rFonts w:ascii="Times New Roman" w:hAnsi="Times New Roman" w:cs="Times New Roman"/>
          <w:b/>
          <w:bCs/>
        </w:rPr>
        <w:t xml:space="preserve">seznam členských obcí obsahující název a IČO členských obcí, datum vzniku a zániku členství </w:t>
      </w:r>
      <w:r w:rsidRPr="008F6355">
        <w:rPr>
          <w:rFonts w:ascii="Times New Roman" w:hAnsi="Times New Roman" w:cs="Times New Roman"/>
        </w:rPr>
        <w:t>(viz</w:t>
      </w:r>
      <w:r w:rsidR="005A39BC" w:rsidRPr="0083004D">
        <w:rPr>
          <w:rFonts w:ascii="Times New Roman" w:hAnsi="Times New Roman" w:cs="Times New Roman"/>
        </w:rPr>
        <w:t>. </w:t>
      </w:r>
      <w:r w:rsidRPr="008F6355">
        <w:rPr>
          <w:rFonts w:ascii="Times New Roman" w:hAnsi="Times New Roman" w:cs="Times New Roman"/>
        </w:rPr>
        <w:t>zapisované údaje dle § 49 odst. 4 zákona o obcích).</w:t>
      </w:r>
    </w:p>
    <w:p w14:paraId="72D8B331" w14:textId="77777777" w:rsidR="008F6355" w:rsidRDefault="008F6355" w:rsidP="008F6355">
      <w:pPr>
        <w:jc w:val="both"/>
        <w:rPr>
          <w:rFonts w:ascii="Times New Roman" w:hAnsi="Times New Roman" w:cs="Times New Roman"/>
        </w:rPr>
      </w:pPr>
    </w:p>
    <w:p w14:paraId="036F28B8" w14:textId="77777777" w:rsidR="0038476D" w:rsidRDefault="0038476D" w:rsidP="008F6355">
      <w:pPr>
        <w:jc w:val="both"/>
        <w:rPr>
          <w:rFonts w:ascii="Times New Roman" w:hAnsi="Times New Roman" w:cs="Times New Roman"/>
        </w:rPr>
      </w:pPr>
    </w:p>
    <w:p w14:paraId="09AB79CD" w14:textId="77777777" w:rsidR="00D87226" w:rsidRPr="008F6355" w:rsidRDefault="00D87226" w:rsidP="008F6355">
      <w:pPr>
        <w:jc w:val="both"/>
        <w:rPr>
          <w:rFonts w:ascii="Times New Roman" w:hAnsi="Times New Roman" w:cs="Times New Roman"/>
        </w:rPr>
      </w:pPr>
    </w:p>
    <w:p w14:paraId="7E5F5D80" w14:textId="77777777" w:rsidR="008F6355" w:rsidRPr="00BE6289" w:rsidRDefault="008F6355" w:rsidP="00D8722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E6289">
        <w:rPr>
          <w:rFonts w:ascii="Times New Roman" w:hAnsi="Times New Roman" w:cs="Times New Roman"/>
          <w:b/>
          <w:bCs/>
          <w:i/>
          <w:iCs/>
          <w:u w:val="single"/>
        </w:rPr>
        <w:t>Transformace stávajícího svazku obcí na společenství obcí</w:t>
      </w:r>
    </w:p>
    <w:p w14:paraId="67F1EBE4" w14:textId="77777777" w:rsidR="002903B0" w:rsidRPr="008F6355" w:rsidRDefault="002903B0" w:rsidP="002903B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1114C97" w14:textId="407B9A50" w:rsidR="005A39BC" w:rsidRDefault="008F6355" w:rsidP="005A39BC">
      <w:pPr>
        <w:jc w:val="both"/>
        <w:rPr>
          <w:rFonts w:ascii="Times New Roman" w:hAnsi="Times New Roman" w:cs="Times New Roman"/>
        </w:rPr>
      </w:pPr>
      <w:r w:rsidRPr="008F6355">
        <w:rPr>
          <w:rFonts w:ascii="Times New Roman" w:hAnsi="Times New Roman" w:cs="Times New Roman"/>
        </w:rPr>
        <w:t xml:space="preserve">Podmínkou transformace stávajícího svazku obcí je </w:t>
      </w:r>
      <w:r w:rsidRPr="008F6355">
        <w:rPr>
          <w:rFonts w:ascii="Times New Roman" w:hAnsi="Times New Roman" w:cs="Times New Roman"/>
          <w:b/>
          <w:bCs/>
        </w:rPr>
        <w:t>změna stanov svazku</w:t>
      </w:r>
      <w:r w:rsidRPr="008F6355">
        <w:rPr>
          <w:rFonts w:ascii="Times New Roman" w:hAnsi="Times New Roman" w:cs="Times New Roman"/>
        </w:rPr>
        <w:t>.</w:t>
      </w:r>
      <w:r w:rsidR="005A39BC">
        <w:rPr>
          <w:rFonts w:ascii="Times New Roman" w:hAnsi="Times New Roman" w:cs="Times New Roman"/>
        </w:rPr>
        <w:t xml:space="preserve"> </w:t>
      </w:r>
      <w:r w:rsidR="005A39BC" w:rsidRPr="005A39BC">
        <w:rPr>
          <w:rFonts w:ascii="Times New Roman" w:hAnsi="Times New Roman" w:cs="Times New Roman"/>
        </w:rPr>
        <w:t xml:space="preserve">V případě, že </w:t>
      </w:r>
      <w:r w:rsidR="005A39BC">
        <w:rPr>
          <w:rFonts w:ascii="Times New Roman" w:hAnsi="Times New Roman" w:cs="Times New Roman"/>
        </w:rPr>
        <w:t>k</w:t>
      </w:r>
      <w:r w:rsidRPr="005A39BC">
        <w:rPr>
          <w:rFonts w:ascii="Times New Roman" w:hAnsi="Times New Roman" w:cs="Times New Roman"/>
        </w:rPr>
        <w:t xml:space="preserve">e změně stanov </w:t>
      </w:r>
      <w:r w:rsidRPr="005A39BC">
        <w:rPr>
          <w:rFonts w:ascii="Times New Roman" w:hAnsi="Times New Roman" w:cs="Times New Roman"/>
        </w:rPr>
        <w:lastRenderedPageBreak/>
        <w:t>dochází</w:t>
      </w:r>
      <w:r w:rsidR="005A39BC">
        <w:rPr>
          <w:rFonts w:ascii="Times New Roman" w:hAnsi="Times New Roman" w:cs="Times New Roman"/>
        </w:rPr>
        <w:t>:</w:t>
      </w:r>
      <w:r w:rsidRPr="005A39BC">
        <w:rPr>
          <w:rFonts w:ascii="Times New Roman" w:hAnsi="Times New Roman" w:cs="Times New Roman"/>
        </w:rPr>
        <w:t xml:space="preserve"> </w:t>
      </w:r>
    </w:p>
    <w:p w14:paraId="5B89B451" w14:textId="77777777" w:rsidR="005A39BC" w:rsidRDefault="005A39BC" w:rsidP="005A39BC">
      <w:pPr>
        <w:jc w:val="both"/>
        <w:rPr>
          <w:rFonts w:ascii="Times New Roman" w:hAnsi="Times New Roman" w:cs="Times New Roman"/>
        </w:rPr>
      </w:pPr>
    </w:p>
    <w:p w14:paraId="5EC8265F" w14:textId="69BE3171" w:rsidR="005A39BC" w:rsidRPr="005A39BC" w:rsidRDefault="008F6355" w:rsidP="003150F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A39BC">
        <w:rPr>
          <w:rFonts w:ascii="Times New Roman" w:hAnsi="Times New Roman" w:cs="Times New Roman"/>
        </w:rPr>
        <w:t>na základě změny smlouvy o vytvoření svazku (stanovy jsou její přílohou)</w:t>
      </w:r>
      <w:r w:rsidR="005A39BC" w:rsidRPr="005A39BC">
        <w:rPr>
          <w:rFonts w:ascii="Times New Roman" w:hAnsi="Times New Roman" w:cs="Times New Roman"/>
        </w:rPr>
        <w:t xml:space="preserve"> +</w:t>
      </w:r>
      <w:r w:rsidRPr="005A39BC">
        <w:rPr>
          <w:rFonts w:ascii="Times New Roman" w:hAnsi="Times New Roman" w:cs="Times New Roman"/>
        </w:rPr>
        <w:t xml:space="preserve"> podmínky souhlasu všech členských obcí</w:t>
      </w:r>
      <w:r w:rsidR="005A39BC" w:rsidRPr="005A39BC">
        <w:rPr>
          <w:rFonts w:ascii="Times New Roman" w:hAnsi="Times New Roman" w:cs="Times New Roman"/>
        </w:rPr>
        <w:t>, je</w:t>
      </w:r>
      <w:r w:rsidRPr="005A39BC">
        <w:rPr>
          <w:rFonts w:ascii="Times New Roman" w:hAnsi="Times New Roman" w:cs="Times New Roman"/>
        </w:rPr>
        <w:t xml:space="preserve"> </w:t>
      </w:r>
      <w:r w:rsidR="005A39BC" w:rsidRPr="005A39BC">
        <w:rPr>
          <w:rFonts w:ascii="Times New Roman" w:hAnsi="Times New Roman" w:cs="Times New Roman"/>
          <w:b/>
          <w:bCs/>
        </w:rPr>
        <w:t>n</w:t>
      </w:r>
      <w:r w:rsidRPr="005A39BC">
        <w:rPr>
          <w:rFonts w:ascii="Times New Roman" w:hAnsi="Times New Roman" w:cs="Times New Roman"/>
          <w:b/>
          <w:bCs/>
        </w:rPr>
        <w:t>utné doložit dodatek smlouvy spolu s upravenými stanovami a</w:t>
      </w:r>
      <w:r w:rsidR="005A39BC">
        <w:rPr>
          <w:rFonts w:ascii="Times New Roman" w:hAnsi="Times New Roman" w:cs="Times New Roman"/>
          <w:b/>
          <w:bCs/>
        </w:rPr>
        <w:t> </w:t>
      </w:r>
      <w:r w:rsidRPr="005A39BC">
        <w:rPr>
          <w:rFonts w:ascii="Times New Roman" w:hAnsi="Times New Roman" w:cs="Times New Roman"/>
          <w:b/>
          <w:bCs/>
        </w:rPr>
        <w:t>usnesení zastupitelstev členských obcí</w:t>
      </w:r>
      <w:r w:rsidR="005A39BC" w:rsidRPr="005A39BC">
        <w:rPr>
          <w:rFonts w:ascii="Times New Roman" w:hAnsi="Times New Roman" w:cs="Times New Roman"/>
          <w:b/>
          <w:bCs/>
        </w:rPr>
        <w:t>.</w:t>
      </w:r>
    </w:p>
    <w:p w14:paraId="05F85960" w14:textId="77777777" w:rsidR="005A39BC" w:rsidRDefault="005A39BC" w:rsidP="005A39BC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680333F0" w14:textId="77777777" w:rsidR="00C063C0" w:rsidRPr="00C063C0" w:rsidRDefault="008F6355" w:rsidP="003150F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</w:rPr>
      </w:pPr>
      <w:r w:rsidRPr="005A39BC">
        <w:rPr>
          <w:rFonts w:ascii="Times New Roman" w:hAnsi="Times New Roman" w:cs="Times New Roman"/>
        </w:rPr>
        <w:t>z titulu rozhodnutí nejvyššího orgánu svazku</w:t>
      </w:r>
      <w:r w:rsidR="00C063C0">
        <w:rPr>
          <w:rFonts w:ascii="Times New Roman" w:hAnsi="Times New Roman" w:cs="Times New Roman"/>
        </w:rPr>
        <w:t xml:space="preserve"> (</w:t>
      </w:r>
      <w:r w:rsidRPr="00C063C0">
        <w:rPr>
          <w:rFonts w:ascii="Times New Roman" w:hAnsi="Times New Roman" w:cs="Times New Roman"/>
        </w:rPr>
        <w:t>§ 50 odst. 3 zákona o obcích</w:t>
      </w:r>
      <w:r w:rsidR="00C063C0">
        <w:rPr>
          <w:rFonts w:ascii="Times New Roman" w:hAnsi="Times New Roman" w:cs="Times New Roman"/>
        </w:rPr>
        <w:t xml:space="preserve">), je </w:t>
      </w:r>
      <w:r w:rsidR="00C063C0" w:rsidRPr="00C063C0">
        <w:rPr>
          <w:rFonts w:ascii="Times New Roman" w:hAnsi="Times New Roman" w:cs="Times New Roman"/>
          <w:b/>
          <w:bCs/>
        </w:rPr>
        <w:t xml:space="preserve">nutné doložit </w:t>
      </w:r>
      <w:r w:rsidR="00C063C0" w:rsidRPr="008F6355">
        <w:rPr>
          <w:rFonts w:ascii="Times New Roman" w:hAnsi="Times New Roman" w:cs="Times New Roman"/>
          <w:b/>
          <w:bCs/>
        </w:rPr>
        <w:t>usnesení tohoto orgánu.</w:t>
      </w:r>
      <w:r w:rsidR="00C063C0">
        <w:rPr>
          <w:rFonts w:ascii="Times New Roman" w:hAnsi="Times New Roman" w:cs="Times New Roman"/>
          <w:b/>
          <w:bCs/>
        </w:rPr>
        <w:t xml:space="preserve"> </w:t>
      </w:r>
    </w:p>
    <w:p w14:paraId="5DEC7F10" w14:textId="77777777" w:rsidR="00C063C0" w:rsidRPr="00C063C0" w:rsidRDefault="00C063C0" w:rsidP="00C063C0">
      <w:pPr>
        <w:pStyle w:val="Odstavecseseznamem"/>
        <w:rPr>
          <w:rFonts w:ascii="Times New Roman" w:hAnsi="Times New Roman" w:cs="Times New Roman"/>
          <w:i/>
          <w:iCs/>
        </w:rPr>
      </w:pPr>
    </w:p>
    <w:p w14:paraId="411B7BCB" w14:textId="25BBC23A" w:rsidR="00C063C0" w:rsidRDefault="00C063C0" w:rsidP="00C063C0">
      <w:pPr>
        <w:pStyle w:val="Odstavecseseznamem"/>
        <w:ind w:left="72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63C0">
        <w:rPr>
          <w:rFonts w:ascii="Times New Roman" w:hAnsi="Times New Roman" w:cs="Times New Roman"/>
          <w:i/>
          <w:iCs/>
          <w:sz w:val="20"/>
          <w:szCs w:val="20"/>
        </w:rPr>
        <w:t>Upozorňujeme, že v případě schválení změny stanov postupem dle § 50 odst. 3 zákona o obcích platí, že</w:t>
      </w:r>
      <w:r w:rsidR="0083004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063C0">
        <w:rPr>
          <w:rFonts w:ascii="Times New Roman" w:hAnsi="Times New Roman" w:cs="Times New Roman"/>
          <w:i/>
          <w:iCs/>
          <w:sz w:val="20"/>
          <w:szCs w:val="20"/>
        </w:rPr>
        <w:t>zastupitelstva členských obcí musejí změnu předem projednat (viz § 84 odst. 2 písm. e) zákona o obcích).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063C0">
        <w:rPr>
          <w:rFonts w:ascii="Times New Roman" w:hAnsi="Times New Roman" w:cs="Times New Roman"/>
          <w:i/>
          <w:iCs/>
          <w:sz w:val="20"/>
          <w:szCs w:val="20"/>
        </w:rPr>
        <w:t xml:space="preserve">Usnesením zastupitelstva je následně vázán zástupce obce při hlasování v příslušném orgánu svazku. </w:t>
      </w:r>
    </w:p>
    <w:p w14:paraId="4930BF6B" w14:textId="77777777" w:rsidR="0083004D" w:rsidRDefault="0083004D" w:rsidP="0083004D">
      <w:pPr>
        <w:jc w:val="both"/>
        <w:rPr>
          <w:rFonts w:ascii="Times New Roman" w:hAnsi="Times New Roman" w:cs="Times New Roman"/>
        </w:rPr>
      </w:pPr>
    </w:p>
    <w:p w14:paraId="476AE012" w14:textId="77777777" w:rsidR="004514E5" w:rsidRDefault="004514E5" w:rsidP="0083004D">
      <w:pPr>
        <w:jc w:val="both"/>
        <w:rPr>
          <w:rFonts w:ascii="Times New Roman" w:hAnsi="Times New Roman" w:cs="Times New Roman"/>
        </w:rPr>
      </w:pPr>
    </w:p>
    <w:p w14:paraId="59413687" w14:textId="045EF02E" w:rsidR="008F6355" w:rsidRPr="00BE6289" w:rsidRDefault="008F6355" w:rsidP="00D8722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F6355">
        <w:rPr>
          <w:rFonts w:ascii="Times New Roman" w:hAnsi="Times New Roman" w:cs="Times New Roman"/>
          <w:b/>
          <w:bCs/>
          <w:i/>
          <w:iCs/>
          <w:u w:val="single"/>
        </w:rPr>
        <w:t>Vznik společenství obcí jako nového subjektu</w:t>
      </w:r>
    </w:p>
    <w:p w14:paraId="368EC55B" w14:textId="77777777" w:rsidR="0083004D" w:rsidRPr="008F6355" w:rsidRDefault="0083004D" w:rsidP="0083004D">
      <w:pPr>
        <w:jc w:val="both"/>
        <w:rPr>
          <w:rFonts w:ascii="Times New Roman" w:hAnsi="Times New Roman" w:cs="Times New Roman"/>
        </w:rPr>
      </w:pPr>
    </w:p>
    <w:p w14:paraId="2823E961" w14:textId="5EC6FAED" w:rsidR="008F6355" w:rsidRPr="008F6355" w:rsidRDefault="008F6355" w:rsidP="008F6355">
      <w:pPr>
        <w:jc w:val="both"/>
        <w:rPr>
          <w:rFonts w:ascii="Times New Roman" w:hAnsi="Times New Roman" w:cs="Times New Roman"/>
        </w:rPr>
      </w:pPr>
      <w:r w:rsidRPr="008F6355">
        <w:rPr>
          <w:rFonts w:ascii="Times New Roman" w:hAnsi="Times New Roman" w:cs="Times New Roman"/>
        </w:rPr>
        <w:t xml:space="preserve">Obce, které zamýšlejí založit společenství obcí, mohou vytvořit pro tento účel přípravný výbor. Výstupem jeho činnosti je </w:t>
      </w:r>
      <w:r w:rsidRPr="008F6355">
        <w:rPr>
          <w:rFonts w:ascii="Times New Roman" w:hAnsi="Times New Roman" w:cs="Times New Roman"/>
          <w:b/>
        </w:rPr>
        <w:t xml:space="preserve">smlouva o vytvoření společenství obcí </w:t>
      </w:r>
      <w:r w:rsidRPr="008F6355">
        <w:rPr>
          <w:rFonts w:ascii="Times New Roman" w:hAnsi="Times New Roman" w:cs="Times New Roman"/>
        </w:rPr>
        <w:t>spolu s jeho stanovami. Smlouva a stanovy splňují formální kritéria daná zákonem pro společenství obcí (úprava postavení orgánů společenství obcí a jejich působnosti apod.). Pro obce jsou k dispozici vzorové stanovy společenství obcí.</w:t>
      </w:r>
      <w:r w:rsidR="00BE091F">
        <w:rPr>
          <w:rFonts w:ascii="Times New Roman" w:hAnsi="Times New Roman" w:cs="Times New Roman"/>
        </w:rPr>
        <w:t xml:space="preserve"> </w:t>
      </w:r>
      <w:r w:rsidRPr="008F6355">
        <w:rPr>
          <w:rFonts w:ascii="Times New Roman" w:hAnsi="Times New Roman" w:cs="Times New Roman"/>
        </w:rPr>
        <w:t xml:space="preserve">Součástí této smlouvy nebo stanov je také určení, kdo jsou první členové statutárního orgánu, a určení osoby pověřené k podání žádosti o zápis. Dále se spolu se </w:t>
      </w:r>
      <w:r w:rsidRPr="008F6355">
        <w:rPr>
          <w:rFonts w:ascii="Times New Roman" w:hAnsi="Times New Roman" w:cs="Times New Roman"/>
          <w:b/>
          <w:bCs/>
        </w:rPr>
        <w:t>žádostí o zápis do rejstříku</w:t>
      </w:r>
      <w:r w:rsidRPr="008F6355">
        <w:rPr>
          <w:rFonts w:ascii="Times New Roman" w:hAnsi="Times New Roman" w:cs="Times New Roman"/>
        </w:rPr>
        <w:t xml:space="preserve"> </w:t>
      </w:r>
      <w:proofErr w:type="gramStart"/>
      <w:r w:rsidRPr="008F6355">
        <w:rPr>
          <w:rFonts w:ascii="Times New Roman" w:hAnsi="Times New Roman" w:cs="Times New Roman"/>
          <w:b/>
          <w:bCs/>
        </w:rPr>
        <w:t>předloží</w:t>
      </w:r>
      <w:proofErr w:type="gramEnd"/>
      <w:r w:rsidRPr="008F6355">
        <w:rPr>
          <w:rFonts w:ascii="Times New Roman" w:hAnsi="Times New Roman" w:cs="Times New Roman"/>
          <w:b/>
          <w:bCs/>
        </w:rPr>
        <w:t xml:space="preserve"> usnesení zastupitelstev členských obcí vyjadřující souhlas s vytvořením společenství či přistoupení k němu, doklady prokazující splnění podmínek pro přiznání postavení společenství obcí vyplývající ze zákona (seznam členských obcí) a souhlas vlastníka nemovitosti, ve které bude umístěno sídlo společenství.</w:t>
      </w:r>
    </w:p>
    <w:p w14:paraId="5711769E" w14:textId="77777777" w:rsidR="00BE091F" w:rsidRDefault="00BE091F" w:rsidP="008F6355">
      <w:pPr>
        <w:jc w:val="both"/>
        <w:rPr>
          <w:rFonts w:ascii="Times New Roman" w:hAnsi="Times New Roman" w:cs="Times New Roman"/>
        </w:rPr>
      </w:pPr>
    </w:p>
    <w:p w14:paraId="5F92448D" w14:textId="77777777" w:rsidR="00D87226" w:rsidRDefault="00D87226" w:rsidP="00BE091F">
      <w:pPr>
        <w:jc w:val="both"/>
        <w:rPr>
          <w:rFonts w:ascii="Times New Roman" w:hAnsi="Times New Roman" w:cs="Times New Roman"/>
          <w:b/>
          <w:u w:val="single"/>
        </w:rPr>
      </w:pPr>
    </w:p>
    <w:p w14:paraId="7D62495D" w14:textId="69ED95D8" w:rsidR="005C07DD" w:rsidRPr="00D87226" w:rsidRDefault="00D87226" w:rsidP="005C07D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Žádost o přiznání postavení společenství obcí</w:t>
      </w:r>
    </w:p>
    <w:p w14:paraId="44856698" w14:textId="77777777" w:rsidR="00D87226" w:rsidRDefault="00D87226" w:rsidP="00BE091F">
      <w:pPr>
        <w:jc w:val="both"/>
        <w:rPr>
          <w:rFonts w:ascii="Times New Roman" w:hAnsi="Times New Roman" w:cs="Times New Roman"/>
          <w:b/>
          <w:u w:val="single"/>
        </w:rPr>
      </w:pPr>
    </w:p>
    <w:p w14:paraId="6CE81099" w14:textId="77777777" w:rsidR="003150F2" w:rsidRDefault="003150F2" w:rsidP="003150F2">
      <w:pPr>
        <w:jc w:val="both"/>
        <w:rPr>
          <w:rFonts w:ascii="Times New Roman" w:hAnsi="Times New Roman" w:cs="Times New Roman"/>
        </w:rPr>
      </w:pPr>
      <w:r w:rsidRPr="00AE79CD">
        <w:rPr>
          <w:rFonts w:ascii="Times New Roman" w:hAnsi="Times New Roman" w:cs="Times New Roman"/>
        </w:rPr>
        <w:t>K podání návrhu lze použít vzor.</w:t>
      </w:r>
      <w:r>
        <w:rPr>
          <w:rFonts w:ascii="Times New Roman" w:hAnsi="Times New Roman" w:cs="Times New Roman"/>
        </w:rPr>
        <w:t xml:space="preserve"> </w:t>
      </w:r>
    </w:p>
    <w:p w14:paraId="105111E1" w14:textId="77777777" w:rsidR="003150F2" w:rsidRDefault="003150F2" w:rsidP="003150F2">
      <w:pPr>
        <w:jc w:val="both"/>
        <w:rPr>
          <w:rFonts w:ascii="Times New Roman" w:hAnsi="Times New Roman" w:cs="Times New Roman"/>
        </w:rPr>
      </w:pPr>
    </w:p>
    <w:p w14:paraId="219BB2B9" w14:textId="77777777" w:rsidR="005C07DD" w:rsidRDefault="005C07DD" w:rsidP="005C07DD">
      <w:pPr>
        <w:jc w:val="both"/>
        <w:rPr>
          <w:rFonts w:ascii="Times New Roman" w:hAnsi="Times New Roman" w:cs="Times New Roman"/>
          <w:b/>
        </w:rPr>
      </w:pPr>
      <w:r w:rsidRPr="009F212F">
        <w:rPr>
          <w:rFonts w:ascii="Times New Roman" w:hAnsi="Times New Roman" w:cs="Times New Roman"/>
          <w:b/>
        </w:rPr>
        <w:t xml:space="preserve">Lhůta pro podání návrhu krajském úřadu </w:t>
      </w:r>
    </w:p>
    <w:p w14:paraId="6D2415C8" w14:textId="77777777" w:rsidR="005C07DD" w:rsidRPr="009F212F" w:rsidRDefault="005C07DD" w:rsidP="005C07DD">
      <w:pPr>
        <w:jc w:val="both"/>
        <w:rPr>
          <w:rFonts w:ascii="Times New Roman" w:hAnsi="Times New Roman" w:cs="Times New Roman"/>
        </w:rPr>
      </w:pPr>
      <w:r w:rsidRPr="00CE2AC2">
        <w:rPr>
          <w:rFonts w:ascii="Times New Roman" w:hAnsi="Times New Roman" w:cs="Times New Roman"/>
          <w:bCs/>
        </w:rPr>
        <w:t>N</w:t>
      </w:r>
      <w:r w:rsidRPr="009F212F">
        <w:rPr>
          <w:rFonts w:ascii="Times New Roman" w:hAnsi="Times New Roman" w:cs="Times New Roman"/>
        </w:rPr>
        <w:t xml:space="preserve">ávrh změn údajů zapisovaných do rejstříku svazků obcí podává svazek obcí </w:t>
      </w:r>
      <w:r w:rsidRPr="009F212F">
        <w:rPr>
          <w:rFonts w:ascii="Times New Roman" w:hAnsi="Times New Roman" w:cs="Times New Roman"/>
          <w:u w:val="single"/>
        </w:rPr>
        <w:t>do jednoho měsíce ode dne, kdy změna nastala</w:t>
      </w:r>
      <w:r w:rsidRPr="009F212F">
        <w:rPr>
          <w:rFonts w:ascii="Times New Roman" w:hAnsi="Times New Roman" w:cs="Times New Roman"/>
        </w:rPr>
        <w:t>, tedy měsíc ode dne jednání orgánu svazku, který předmětnou změnu schválil.</w:t>
      </w:r>
    </w:p>
    <w:p w14:paraId="55E990C7" w14:textId="77777777" w:rsidR="005C07DD" w:rsidRDefault="005C07DD" w:rsidP="005C07DD">
      <w:pPr>
        <w:jc w:val="both"/>
        <w:rPr>
          <w:rFonts w:ascii="Times New Roman" w:hAnsi="Times New Roman" w:cs="Times New Roman"/>
          <w:b/>
          <w:bCs/>
        </w:rPr>
      </w:pPr>
    </w:p>
    <w:p w14:paraId="2981821A" w14:textId="77777777" w:rsidR="005C07DD" w:rsidRDefault="005C07DD" w:rsidP="005C07DD">
      <w:pPr>
        <w:jc w:val="both"/>
        <w:rPr>
          <w:rFonts w:ascii="Times New Roman" w:hAnsi="Times New Roman" w:cs="Times New Roman"/>
        </w:rPr>
      </w:pPr>
      <w:r w:rsidRPr="003150F2">
        <w:rPr>
          <w:rFonts w:ascii="Times New Roman" w:hAnsi="Times New Roman" w:cs="Times New Roman"/>
          <w:b/>
          <w:bCs/>
        </w:rPr>
        <w:t>Navrhovatel</w:t>
      </w:r>
      <w:r w:rsidRPr="00AE79CD">
        <w:rPr>
          <w:rFonts w:ascii="Times New Roman" w:hAnsi="Times New Roman" w:cs="Times New Roman"/>
        </w:rPr>
        <w:t xml:space="preserve"> </w:t>
      </w:r>
    </w:p>
    <w:p w14:paraId="6868F888" w14:textId="77777777" w:rsidR="005C07DD" w:rsidRDefault="005C07DD" w:rsidP="005C07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případě </w:t>
      </w:r>
      <w:r w:rsidRPr="003150F2">
        <w:rPr>
          <w:rFonts w:ascii="Times New Roman" w:hAnsi="Times New Roman" w:cs="Times New Roman"/>
        </w:rPr>
        <w:t xml:space="preserve">již existujícího svazku bude jako navrhovatel v žádosti označen tento svazek jednající statutárním orgánem nebo osobou pověřenou nejvyšším orgánem svazku. </w:t>
      </w:r>
    </w:p>
    <w:p w14:paraId="1E13787D" w14:textId="77777777" w:rsidR="005C07DD" w:rsidRPr="003150F2" w:rsidRDefault="005C07DD" w:rsidP="005C07DD">
      <w:pPr>
        <w:jc w:val="both"/>
        <w:rPr>
          <w:rFonts w:ascii="Times New Roman" w:hAnsi="Times New Roman" w:cs="Times New Roman"/>
        </w:rPr>
      </w:pPr>
    </w:p>
    <w:p w14:paraId="6C020948" w14:textId="77777777" w:rsidR="005C07DD" w:rsidRPr="003150F2" w:rsidRDefault="005C07DD" w:rsidP="005C07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 w:rsidRPr="003150F2">
        <w:rPr>
          <w:rFonts w:ascii="Times New Roman" w:hAnsi="Times New Roman" w:cs="Times New Roman"/>
        </w:rPr>
        <w:t>prvozápisu</w:t>
      </w:r>
      <w:proofErr w:type="spellEnd"/>
      <w:r w:rsidRPr="003150F2">
        <w:rPr>
          <w:rFonts w:ascii="Times New Roman" w:hAnsi="Times New Roman" w:cs="Times New Roman"/>
        </w:rPr>
        <w:t xml:space="preserve"> společenství (spolu se vznikem svazku) podává návrh osoba zmocněná obcemi, které jsou členy svazku obcí (§ 49 odst. 5 zákona o obcích). Toto zmocnění lze uvést ve smlouvě o vytvoření společenství, v zápisu z ustavujícího zasedání shromáždění starostů nebo jiném právním jednání vyjadřujícím vůli členských obcí.</w:t>
      </w:r>
    </w:p>
    <w:p w14:paraId="086BE407" w14:textId="77777777" w:rsidR="005C07DD" w:rsidRDefault="005C07DD" w:rsidP="005C07DD">
      <w:pPr>
        <w:jc w:val="both"/>
        <w:rPr>
          <w:rFonts w:ascii="Times New Roman" w:hAnsi="Times New Roman" w:cs="Times New Roman"/>
          <w:b/>
          <w:bCs/>
        </w:rPr>
      </w:pPr>
    </w:p>
    <w:p w14:paraId="2B317836" w14:textId="14CC9B3B" w:rsidR="005C07DD" w:rsidRPr="009F212F" w:rsidRDefault="005C07DD" w:rsidP="005C07DD">
      <w:pPr>
        <w:jc w:val="both"/>
        <w:rPr>
          <w:rFonts w:ascii="Times New Roman" w:hAnsi="Times New Roman" w:cs="Times New Roman"/>
          <w:b/>
          <w:bCs/>
        </w:rPr>
      </w:pPr>
      <w:r w:rsidRPr="009F212F">
        <w:rPr>
          <w:rFonts w:ascii="Times New Roman" w:hAnsi="Times New Roman" w:cs="Times New Roman"/>
          <w:b/>
          <w:bCs/>
        </w:rPr>
        <w:t>Obsah a forma žádosti</w:t>
      </w:r>
    </w:p>
    <w:p w14:paraId="23DD6BC9" w14:textId="77777777" w:rsidR="005C07DD" w:rsidRDefault="005C07DD" w:rsidP="005C07DD">
      <w:pPr>
        <w:jc w:val="both"/>
        <w:rPr>
          <w:rFonts w:ascii="Times New Roman" w:hAnsi="Times New Roman" w:cs="Times New Roman"/>
          <w:b/>
          <w:bCs/>
        </w:rPr>
      </w:pPr>
      <w:r w:rsidRPr="009F212F">
        <w:rPr>
          <w:rFonts w:ascii="Times New Roman" w:hAnsi="Times New Roman" w:cs="Times New Roman"/>
        </w:rPr>
        <w:t>Žádost musí splňovat obecné požadavky podání</w:t>
      </w:r>
      <w:r>
        <w:rPr>
          <w:rFonts w:ascii="Times New Roman" w:hAnsi="Times New Roman" w:cs="Times New Roman"/>
        </w:rPr>
        <w:t xml:space="preserve"> dle</w:t>
      </w:r>
      <w:r w:rsidRPr="009F212F">
        <w:rPr>
          <w:rFonts w:ascii="Times New Roman" w:hAnsi="Times New Roman" w:cs="Times New Roman"/>
        </w:rPr>
        <w:t xml:space="preserve"> správního řádu, tedy v první řadě identifikaci navrhovatele a příslušného krajského úřadu. Obsahem návrhu by měla být výslovná </w:t>
      </w:r>
      <w:r w:rsidRPr="009F212F">
        <w:rPr>
          <w:rFonts w:ascii="Times New Roman" w:hAnsi="Times New Roman" w:cs="Times New Roman"/>
          <w:b/>
          <w:bCs/>
        </w:rPr>
        <w:t>žádost o přiznání postavení společenství obcí a zápis této změny do rejstříku svazků.</w:t>
      </w:r>
    </w:p>
    <w:p w14:paraId="4FA00E09" w14:textId="77777777" w:rsidR="005C07DD" w:rsidRDefault="005C07DD" w:rsidP="005C07DD">
      <w:pPr>
        <w:jc w:val="both"/>
        <w:rPr>
          <w:rFonts w:ascii="Times New Roman" w:hAnsi="Times New Roman" w:cs="Times New Roman"/>
          <w:b/>
          <w:bCs/>
        </w:rPr>
      </w:pPr>
    </w:p>
    <w:p w14:paraId="5562A3E8" w14:textId="07E3D208" w:rsidR="003150F2" w:rsidRPr="00426239" w:rsidRDefault="003150F2" w:rsidP="003150F2">
      <w:pPr>
        <w:jc w:val="both"/>
        <w:rPr>
          <w:rFonts w:ascii="Times New Roman" w:hAnsi="Times New Roman" w:cs="Times New Roman"/>
          <w:b/>
          <w:bCs/>
        </w:rPr>
      </w:pPr>
      <w:r w:rsidRPr="009F212F">
        <w:rPr>
          <w:rFonts w:ascii="Times New Roman" w:hAnsi="Times New Roman" w:cs="Times New Roman"/>
        </w:rPr>
        <w:t>Specifika obsahu žádosti dále vyplývají z</w:t>
      </w:r>
      <w:r w:rsidR="00426239"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>příslušných</w:t>
      </w:r>
      <w:r w:rsidR="00426239"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>ustanovení zákona o obcích</w:t>
      </w:r>
      <w:r w:rsidR="00F5162E">
        <w:rPr>
          <w:rFonts w:ascii="Times New Roman" w:hAnsi="Times New Roman" w:cs="Times New Roman"/>
        </w:rPr>
        <w:t>:</w:t>
      </w:r>
      <w:r w:rsidRPr="009F212F">
        <w:rPr>
          <w:rFonts w:ascii="Times New Roman" w:hAnsi="Times New Roman" w:cs="Times New Roman"/>
        </w:rPr>
        <w:t xml:space="preserve">  </w:t>
      </w:r>
    </w:p>
    <w:p w14:paraId="54EF0F76" w14:textId="77777777" w:rsidR="00426239" w:rsidRPr="009F212F" w:rsidRDefault="00426239" w:rsidP="003150F2">
      <w:pPr>
        <w:jc w:val="both"/>
        <w:rPr>
          <w:rFonts w:ascii="Times New Roman" w:hAnsi="Times New Roman" w:cs="Times New Roman"/>
        </w:rPr>
      </w:pPr>
    </w:p>
    <w:p w14:paraId="541B541F" w14:textId="59EE1F5E" w:rsidR="00F5162E" w:rsidRDefault="00F5162E" w:rsidP="00F5162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5162E">
        <w:rPr>
          <w:rFonts w:ascii="Times New Roman" w:hAnsi="Times New Roman" w:cs="Times New Roman"/>
          <w:b/>
          <w:bCs/>
        </w:rPr>
        <w:t>Název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oproti</w:t>
      </w:r>
      <w:r w:rsidR="003150F2" w:rsidRPr="00F5162E">
        <w:rPr>
          <w:rFonts w:ascii="Times New Roman" w:hAnsi="Times New Roman" w:cs="Times New Roman"/>
        </w:rPr>
        <w:t xml:space="preserve"> volné úpravě pojmenování svazků obcí zákon stanovuje konkrétní požadavek, aby </w:t>
      </w:r>
      <w:r w:rsidR="003150F2" w:rsidRPr="00F5162E">
        <w:rPr>
          <w:rFonts w:ascii="Times New Roman" w:hAnsi="Times New Roman" w:cs="Times New Roman"/>
          <w:bCs/>
        </w:rPr>
        <w:t>název společenství obsahovat buď sousloví</w:t>
      </w:r>
      <w:r w:rsidR="003150F2" w:rsidRPr="00F5162E">
        <w:rPr>
          <w:rFonts w:ascii="Times New Roman" w:hAnsi="Times New Roman" w:cs="Times New Roman"/>
          <w:b/>
        </w:rPr>
        <w:t xml:space="preserve"> “společenství obcí” </w:t>
      </w:r>
      <w:r w:rsidR="003150F2" w:rsidRPr="00F5162E">
        <w:rPr>
          <w:rFonts w:ascii="Times New Roman" w:hAnsi="Times New Roman" w:cs="Times New Roman"/>
          <w:bCs/>
        </w:rPr>
        <w:t>nebo dodatek ve formě zkratky</w:t>
      </w:r>
      <w:r w:rsidR="003150F2" w:rsidRPr="00F5162E">
        <w:rPr>
          <w:rFonts w:ascii="Times New Roman" w:hAnsi="Times New Roman" w:cs="Times New Roman"/>
          <w:b/>
        </w:rPr>
        <w:t xml:space="preserve"> “s.</w:t>
      </w:r>
      <w:r w:rsidR="000A0F94">
        <w:rPr>
          <w:rFonts w:ascii="Times New Roman" w:hAnsi="Times New Roman" w:cs="Times New Roman"/>
          <w:b/>
        </w:rPr>
        <w:t> </w:t>
      </w:r>
      <w:r w:rsidR="003150F2" w:rsidRPr="00F5162E">
        <w:rPr>
          <w:rFonts w:ascii="Times New Roman" w:hAnsi="Times New Roman" w:cs="Times New Roman"/>
          <w:b/>
        </w:rPr>
        <w:t>o.”.</w:t>
      </w:r>
      <w:r w:rsidR="003150F2" w:rsidRPr="00F5162E">
        <w:rPr>
          <w:rFonts w:ascii="Times New Roman" w:hAnsi="Times New Roman" w:cs="Times New Roman"/>
        </w:rPr>
        <w:t xml:space="preserve"> Název společenství obcí by měl odrážet společnou identitu členských obcí a jejich občanů s</w:t>
      </w:r>
      <w:r>
        <w:rPr>
          <w:rFonts w:ascii="Times New Roman" w:hAnsi="Times New Roman" w:cs="Times New Roman"/>
        </w:rPr>
        <w:t> </w:t>
      </w:r>
      <w:r w:rsidR="003150F2" w:rsidRPr="00F5162E">
        <w:rPr>
          <w:rFonts w:ascii="Times New Roman" w:hAnsi="Times New Roman" w:cs="Times New Roman"/>
        </w:rPr>
        <w:t>územím, které společenství reprezentuje a měl by být nezaměnitelný.</w:t>
      </w:r>
    </w:p>
    <w:p w14:paraId="6F176793" w14:textId="77777777" w:rsidR="00F5162E" w:rsidRPr="00F5162E" w:rsidRDefault="00F5162E" w:rsidP="00F5162E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49F4C25D" w14:textId="77777777" w:rsidR="00F5162E" w:rsidRDefault="003150F2" w:rsidP="00F5162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5162E">
        <w:rPr>
          <w:rFonts w:ascii="Times New Roman" w:hAnsi="Times New Roman" w:cs="Times New Roman"/>
          <w:b/>
          <w:bCs/>
        </w:rPr>
        <w:t xml:space="preserve">Předmět </w:t>
      </w:r>
      <w:r w:rsidR="00F5162E" w:rsidRPr="00F5162E">
        <w:rPr>
          <w:rFonts w:ascii="Times New Roman" w:hAnsi="Times New Roman" w:cs="Times New Roman"/>
          <w:b/>
          <w:bCs/>
        </w:rPr>
        <w:t>činnosti</w:t>
      </w:r>
      <w:r w:rsidR="00F5162E">
        <w:rPr>
          <w:rFonts w:ascii="Times New Roman" w:hAnsi="Times New Roman" w:cs="Times New Roman"/>
        </w:rPr>
        <w:t xml:space="preserve"> – předpokládá</w:t>
      </w:r>
      <w:r w:rsidRPr="00F5162E">
        <w:rPr>
          <w:rFonts w:ascii="Times New Roman" w:hAnsi="Times New Roman" w:cs="Times New Roman"/>
        </w:rPr>
        <w:t xml:space="preserve"> se,</w:t>
      </w:r>
      <w:r w:rsidR="00F5162E">
        <w:rPr>
          <w:rFonts w:ascii="Times New Roman" w:hAnsi="Times New Roman" w:cs="Times New Roman"/>
        </w:rPr>
        <w:t xml:space="preserve"> </w:t>
      </w:r>
      <w:r w:rsidRPr="00F5162E">
        <w:rPr>
          <w:rFonts w:ascii="Times New Roman" w:hAnsi="Times New Roman" w:cs="Times New Roman"/>
        </w:rPr>
        <w:t>že změna stanov</w:t>
      </w:r>
      <w:r w:rsidR="00F5162E">
        <w:rPr>
          <w:rFonts w:ascii="Times New Roman" w:hAnsi="Times New Roman" w:cs="Times New Roman"/>
        </w:rPr>
        <w:t xml:space="preserve"> </w:t>
      </w:r>
      <w:r w:rsidRPr="00F5162E">
        <w:rPr>
          <w:rFonts w:ascii="Times New Roman" w:hAnsi="Times New Roman" w:cs="Times New Roman"/>
        </w:rPr>
        <w:t>bude</w:t>
      </w:r>
      <w:r w:rsidR="00F5162E">
        <w:rPr>
          <w:rFonts w:ascii="Times New Roman" w:hAnsi="Times New Roman" w:cs="Times New Roman"/>
        </w:rPr>
        <w:t xml:space="preserve"> </w:t>
      </w:r>
      <w:r w:rsidRPr="00F5162E">
        <w:rPr>
          <w:rFonts w:ascii="Times New Roman" w:hAnsi="Times New Roman" w:cs="Times New Roman"/>
        </w:rPr>
        <w:t>rozšiřovat</w:t>
      </w:r>
      <w:r w:rsidR="00F5162E">
        <w:rPr>
          <w:rFonts w:ascii="Times New Roman" w:hAnsi="Times New Roman" w:cs="Times New Roman"/>
        </w:rPr>
        <w:t xml:space="preserve"> </w:t>
      </w:r>
      <w:r w:rsidRPr="00F5162E">
        <w:rPr>
          <w:rFonts w:ascii="Times New Roman" w:hAnsi="Times New Roman" w:cs="Times New Roman"/>
        </w:rPr>
        <w:t xml:space="preserve">předmět činnosti společenství oproti dosavadnímu svazku, přinejmenším o obecné kategorie </w:t>
      </w:r>
      <w:r w:rsidRPr="00F5162E">
        <w:rPr>
          <w:rFonts w:ascii="Times New Roman" w:hAnsi="Times New Roman" w:cs="Times New Roman"/>
          <w:b/>
        </w:rPr>
        <w:t>koordinace veřejných služeb a strategický rozvoj území</w:t>
      </w:r>
      <w:r w:rsidRPr="00F5162E">
        <w:rPr>
          <w:rFonts w:ascii="Times New Roman" w:hAnsi="Times New Roman" w:cs="Times New Roman"/>
        </w:rPr>
        <w:t xml:space="preserve">, případně </w:t>
      </w:r>
      <w:r w:rsidRPr="00F5162E">
        <w:rPr>
          <w:rFonts w:ascii="Times New Roman" w:hAnsi="Times New Roman" w:cs="Times New Roman"/>
          <w:b/>
        </w:rPr>
        <w:t>zajišťování správních činností</w:t>
      </w:r>
      <w:r w:rsidRPr="00F5162E">
        <w:rPr>
          <w:rFonts w:ascii="Times New Roman" w:hAnsi="Times New Roman" w:cs="Times New Roman"/>
        </w:rPr>
        <w:t>. Uvedené předměty činnosti společenství musí být obsaženy ve stanovách, nemusí však být výslovně předmětem žádosti o zápis.</w:t>
      </w:r>
    </w:p>
    <w:p w14:paraId="4DD14C77" w14:textId="77777777" w:rsidR="00F5162E" w:rsidRPr="00F5162E" w:rsidRDefault="00F5162E" w:rsidP="00F5162E">
      <w:pPr>
        <w:pStyle w:val="Odstavecseseznamem"/>
        <w:rPr>
          <w:rFonts w:ascii="Times New Roman" w:hAnsi="Times New Roman" w:cs="Times New Roman"/>
          <w:b/>
          <w:bCs/>
        </w:rPr>
      </w:pPr>
    </w:p>
    <w:p w14:paraId="75E02BF7" w14:textId="7D7A03A4" w:rsidR="00F5162E" w:rsidRDefault="003150F2" w:rsidP="00F5162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5162E">
        <w:rPr>
          <w:rFonts w:ascii="Times New Roman" w:hAnsi="Times New Roman" w:cs="Times New Roman"/>
          <w:b/>
          <w:bCs/>
        </w:rPr>
        <w:t xml:space="preserve">Orgány </w:t>
      </w:r>
      <w:r w:rsidR="00F5162E" w:rsidRPr="00F5162E">
        <w:rPr>
          <w:rFonts w:ascii="Times New Roman" w:hAnsi="Times New Roman" w:cs="Times New Roman"/>
          <w:b/>
          <w:bCs/>
        </w:rPr>
        <w:t>společenství</w:t>
      </w:r>
      <w:r w:rsidR="00F5162E" w:rsidRPr="00F5162E">
        <w:rPr>
          <w:rFonts w:ascii="Times New Roman" w:hAnsi="Times New Roman" w:cs="Times New Roman"/>
        </w:rPr>
        <w:t xml:space="preserve"> – změna</w:t>
      </w:r>
      <w:r w:rsidRPr="00F5162E">
        <w:rPr>
          <w:rFonts w:ascii="Times New Roman" w:hAnsi="Times New Roman" w:cs="Times New Roman"/>
        </w:rPr>
        <w:t xml:space="preserve"> se může dotknout také označení statutárního orgánu. Oproti relativně volné vnitřní struktuře běžných svazků obcí zákon velmi konkrétně (§ 53d) definuje shromáždění starostů jako nejvyšší orgán společenství a předsedu (případně spolu s místopředsedy) společenství jako statutární orgán, tedy orgán,</w:t>
      </w:r>
      <w:r w:rsidR="00F5162E" w:rsidRPr="00F5162E">
        <w:rPr>
          <w:rFonts w:ascii="Times New Roman" w:hAnsi="Times New Roman" w:cs="Times New Roman"/>
        </w:rPr>
        <w:t xml:space="preserve"> kterým společenství jedná (§ 49 odst.  4).  Do rejstříku tak bude v</w:t>
      </w:r>
      <w:r w:rsidR="000A0F94">
        <w:rPr>
          <w:rFonts w:ascii="Times New Roman" w:hAnsi="Times New Roman" w:cs="Times New Roman"/>
        </w:rPr>
        <w:t> </w:t>
      </w:r>
      <w:r w:rsidR="00F5162E" w:rsidRPr="00F5162E">
        <w:rPr>
          <w:rFonts w:ascii="Times New Roman" w:hAnsi="Times New Roman" w:cs="Times New Roman"/>
        </w:rPr>
        <w:t xml:space="preserve">případě společenství obcí uveden jako orgán oprávněný jednat jménem společenství navenek vždy </w:t>
      </w:r>
      <w:r w:rsidR="00F5162E" w:rsidRPr="00F5162E">
        <w:rPr>
          <w:rFonts w:ascii="Times New Roman" w:hAnsi="Times New Roman" w:cs="Times New Roman"/>
          <w:b/>
        </w:rPr>
        <w:t>předseda, případně místopředsedové</w:t>
      </w:r>
      <w:r w:rsidR="00F5162E" w:rsidRPr="00F5162E">
        <w:rPr>
          <w:rFonts w:ascii="Times New Roman" w:hAnsi="Times New Roman" w:cs="Times New Roman"/>
        </w:rPr>
        <w:t>, přičemž u každé z</w:t>
      </w:r>
      <w:r w:rsidR="00F5162E">
        <w:rPr>
          <w:rFonts w:ascii="Times New Roman" w:hAnsi="Times New Roman" w:cs="Times New Roman"/>
        </w:rPr>
        <w:t> </w:t>
      </w:r>
      <w:r w:rsidR="00F5162E" w:rsidRPr="00F5162E">
        <w:rPr>
          <w:rFonts w:ascii="Times New Roman" w:hAnsi="Times New Roman" w:cs="Times New Roman"/>
        </w:rPr>
        <w:t>těchto osob bude uvedeno jméno a příjmení, adresa trvalého bydliště a datum vzniku a zániku funkce.</w:t>
      </w:r>
    </w:p>
    <w:p w14:paraId="3403948C" w14:textId="77777777" w:rsidR="00F5162E" w:rsidRPr="00F5162E" w:rsidRDefault="00F5162E" w:rsidP="00F5162E">
      <w:pPr>
        <w:pStyle w:val="Odstavecseseznamem"/>
        <w:rPr>
          <w:rFonts w:ascii="Times New Roman" w:hAnsi="Times New Roman" w:cs="Times New Roman"/>
        </w:rPr>
      </w:pPr>
    </w:p>
    <w:p w14:paraId="6B7370A6" w14:textId="2D4C1AB0" w:rsidR="009C456D" w:rsidRDefault="00F5162E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 w:rsidRPr="00F5162E">
        <w:rPr>
          <w:rFonts w:ascii="Times New Roman" w:hAnsi="Times New Roman" w:cs="Times New Roman"/>
        </w:rPr>
        <w:t>Stanovy mohou ustavit také další orgány společenství. Fakultativně zřizované orgány společenství lze ve stanovách pojmenovat libovolně, nevzbudí-li název orgánu klamný dojem o jeho povaze. Ve vzorových stanovách společenství obcí, zpracovaných Ministerstvem vnitra ČR, je standardizována</w:t>
      </w:r>
      <w:r w:rsidR="009C456D">
        <w:rPr>
          <w:rFonts w:ascii="Times New Roman" w:hAnsi="Times New Roman" w:cs="Times New Roman"/>
        </w:rPr>
        <w:t>:</w:t>
      </w:r>
    </w:p>
    <w:p w14:paraId="2AE78445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1C37FAC5" w14:textId="47413052" w:rsidR="009C456D" w:rsidRDefault="00F5162E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  <w:u w:val="single"/>
        </w:rPr>
        <w:t>Rad</w:t>
      </w:r>
      <w:r w:rsidR="009C456D">
        <w:rPr>
          <w:rFonts w:ascii="Times New Roman" w:hAnsi="Times New Roman" w:cs="Times New Roman"/>
          <w:u w:val="single"/>
        </w:rPr>
        <w:t>a</w:t>
      </w:r>
      <w:r w:rsidRPr="009F212F">
        <w:rPr>
          <w:rFonts w:ascii="Times New Roman" w:hAnsi="Times New Roman" w:cs="Times New Roman"/>
          <w:u w:val="single"/>
        </w:rPr>
        <w:t xml:space="preserve"> společenství obcí</w:t>
      </w:r>
      <w:r w:rsidR="009C456D" w:rsidRPr="009C456D">
        <w:rPr>
          <w:rFonts w:ascii="Times New Roman" w:hAnsi="Times New Roman" w:cs="Times New Roman"/>
        </w:rPr>
        <w:t xml:space="preserve"> </w:t>
      </w:r>
      <w:r w:rsidR="009C456D">
        <w:rPr>
          <w:rFonts w:ascii="Times New Roman" w:hAnsi="Times New Roman" w:cs="Times New Roman"/>
        </w:rPr>
        <w:t>(k</w:t>
      </w:r>
      <w:r w:rsidR="009C456D" w:rsidRPr="009F212F">
        <w:rPr>
          <w:rFonts w:ascii="Times New Roman" w:hAnsi="Times New Roman" w:cs="Times New Roman"/>
        </w:rPr>
        <w:t>olektivní výkon</w:t>
      </w:r>
      <w:r w:rsidR="009C456D">
        <w:rPr>
          <w:rFonts w:ascii="Times New Roman" w:hAnsi="Times New Roman" w:cs="Times New Roman"/>
        </w:rPr>
        <w:t>ný</w:t>
      </w:r>
      <w:r w:rsidR="009C456D" w:rsidRPr="009F212F">
        <w:rPr>
          <w:rFonts w:ascii="Times New Roman" w:hAnsi="Times New Roman" w:cs="Times New Roman"/>
        </w:rPr>
        <w:t xml:space="preserve"> orgán</w:t>
      </w:r>
      <w:r w:rsidR="009C456D">
        <w:rPr>
          <w:rFonts w:ascii="Times New Roman" w:hAnsi="Times New Roman" w:cs="Times New Roman"/>
        </w:rPr>
        <w:t>)</w:t>
      </w:r>
    </w:p>
    <w:p w14:paraId="64B7291B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Radě </w:t>
      </w:r>
      <w:r w:rsidR="00F5162E" w:rsidRPr="009C456D">
        <w:rPr>
          <w:rFonts w:ascii="Times New Roman" w:hAnsi="Times New Roman" w:cs="Times New Roman"/>
        </w:rPr>
        <w:t xml:space="preserve">mohou být stanovami svěřeny činnosti, které nejsou ze zákona vyhrazeny shromáždění starostů. </w:t>
      </w:r>
    </w:p>
    <w:p w14:paraId="56BCCF94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3C5A32E4" w14:textId="77777777" w:rsidR="009C456D" w:rsidRDefault="00F5162E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 w:rsidRPr="009C456D">
        <w:rPr>
          <w:rFonts w:ascii="Times New Roman" w:hAnsi="Times New Roman" w:cs="Times New Roman"/>
          <w:u w:val="single"/>
        </w:rPr>
        <w:t>Kontrolní komise</w:t>
      </w:r>
      <w:r w:rsidR="009C456D" w:rsidRPr="009C456D">
        <w:rPr>
          <w:rFonts w:ascii="Times New Roman" w:hAnsi="Times New Roman" w:cs="Times New Roman"/>
        </w:rPr>
        <w:t xml:space="preserve"> </w:t>
      </w:r>
      <w:r w:rsidR="009C456D">
        <w:rPr>
          <w:rFonts w:ascii="Times New Roman" w:hAnsi="Times New Roman" w:cs="Times New Roman"/>
        </w:rPr>
        <w:t>(</w:t>
      </w:r>
      <w:r w:rsidR="009C456D" w:rsidRPr="00F5162E">
        <w:rPr>
          <w:rFonts w:ascii="Times New Roman" w:hAnsi="Times New Roman" w:cs="Times New Roman"/>
        </w:rPr>
        <w:t>kontrolní orgán</w:t>
      </w:r>
      <w:r w:rsidR="009C456D">
        <w:rPr>
          <w:rFonts w:ascii="Times New Roman" w:hAnsi="Times New Roman" w:cs="Times New Roman"/>
        </w:rPr>
        <w:t>)</w:t>
      </w:r>
    </w:p>
    <w:p w14:paraId="286C126C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</w:t>
      </w:r>
      <w:r w:rsidR="00F5162E" w:rsidRPr="009C456D">
        <w:rPr>
          <w:rFonts w:ascii="Times New Roman" w:hAnsi="Times New Roman" w:cs="Times New Roman"/>
        </w:rPr>
        <w:t xml:space="preserve"> pověřen</w:t>
      </w:r>
      <w:r>
        <w:rPr>
          <w:rFonts w:ascii="Times New Roman" w:hAnsi="Times New Roman" w:cs="Times New Roman"/>
        </w:rPr>
        <w:t>ý</w:t>
      </w:r>
      <w:r w:rsidR="00F5162E" w:rsidRPr="009C456D">
        <w:rPr>
          <w:rFonts w:ascii="Times New Roman" w:hAnsi="Times New Roman" w:cs="Times New Roman"/>
        </w:rPr>
        <w:t xml:space="preserve"> kontrolou dodržování právních předpisů, stanov a rozhodnutí ostatních orgánů svazku a kontrolou hospodaření. Obecně platí, že funkce kontrolního orgánu je neslučitelná s</w:t>
      </w:r>
      <w:r>
        <w:rPr>
          <w:rFonts w:ascii="Times New Roman" w:hAnsi="Times New Roman" w:cs="Times New Roman"/>
        </w:rPr>
        <w:t> </w:t>
      </w:r>
      <w:r w:rsidR="00F5162E" w:rsidRPr="009C456D">
        <w:rPr>
          <w:rFonts w:ascii="Times New Roman" w:hAnsi="Times New Roman" w:cs="Times New Roman"/>
        </w:rPr>
        <w:t xml:space="preserve">členstvím v jiném orgánu společenství s výjimkou členství ve shromáždění starostů. </w:t>
      </w:r>
    </w:p>
    <w:p w14:paraId="38582E9A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642F1497" w14:textId="616299EC" w:rsidR="009C456D" w:rsidRDefault="00F5162E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 w:rsidRPr="009C456D">
        <w:rPr>
          <w:rFonts w:ascii="Times New Roman" w:hAnsi="Times New Roman" w:cs="Times New Roman"/>
          <w:u w:val="single"/>
        </w:rPr>
        <w:t>Manažer společenství</w:t>
      </w:r>
      <w:r w:rsidRPr="009C456D">
        <w:rPr>
          <w:rFonts w:ascii="Times New Roman" w:hAnsi="Times New Roman" w:cs="Times New Roman"/>
        </w:rPr>
        <w:t xml:space="preserve"> </w:t>
      </w:r>
      <w:r w:rsidR="009C456D">
        <w:rPr>
          <w:rFonts w:ascii="Times New Roman" w:hAnsi="Times New Roman" w:cs="Times New Roman"/>
        </w:rPr>
        <w:t>(</w:t>
      </w:r>
      <w:r w:rsidR="009C456D" w:rsidRPr="00F5162E">
        <w:rPr>
          <w:rFonts w:ascii="Times New Roman" w:hAnsi="Times New Roman" w:cs="Times New Roman"/>
        </w:rPr>
        <w:t>administrativní orgán společenství obcí</w:t>
      </w:r>
      <w:r w:rsidR="009C456D">
        <w:rPr>
          <w:rFonts w:ascii="Times New Roman" w:hAnsi="Times New Roman" w:cs="Times New Roman"/>
        </w:rPr>
        <w:t>)</w:t>
      </w:r>
    </w:p>
    <w:p w14:paraId="1974DFCC" w14:textId="1D021A19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5162E" w:rsidRPr="009C456D">
        <w:rPr>
          <w:rFonts w:ascii="Times New Roman" w:hAnsi="Times New Roman" w:cs="Times New Roman"/>
        </w:rPr>
        <w:t>edoucí zaměstnan</w:t>
      </w:r>
      <w:r>
        <w:rPr>
          <w:rFonts w:ascii="Times New Roman" w:hAnsi="Times New Roman" w:cs="Times New Roman"/>
        </w:rPr>
        <w:t>ec</w:t>
      </w:r>
      <w:r w:rsidR="00F5162E" w:rsidRPr="009C456D">
        <w:rPr>
          <w:rFonts w:ascii="Times New Roman" w:hAnsi="Times New Roman" w:cs="Times New Roman"/>
        </w:rPr>
        <w:t xml:space="preserve"> společenství, jenž plní úkoly zaměstnavatele, odpovídá za přípravu jednání ostatních orgánů společenství a za další administrativní úkony. </w:t>
      </w:r>
    </w:p>
    <w:p w14:paraId="104548B7" w14:textId="77777777" w:rsid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5F1341D7" w14:textId="5B099D01" w:rsidR="00F5162E" w:rsidRPr="003C6C1B" w:rsidRDefault="00F5162E" w:rsidP="009C456D">
      <w:pPr>
        <w:pStyle w:val="Odstavecseseznamem"/>
        <w:ind w:left="720" w:firstLine="0"/>
        <w:jc w:val="both"/>
        <w:rPr>
          <w:rFonts w:ascii="Times New Roman" w:hAnsi="Times New Roman" w:cs="Times New Roman"/>
          <w:i/>
          <w:iCs/>
        </w:rPr>
      </w:pPr>
      <w:r w:rsidRPr="003C6C1B">
        <w:rPr>
          <w:rFonts w:ascii="Times New Roman" w:hAnsi="Times New Roman" w:cs="Times New Roman"/>
          <w:i/>
          <w:iCs/>
        </w:rPr>
        <w:t>Struktura orgánů společenství je vždy upravena ve stanovách společenství. Do rejstříku svazků je povinně zapisován jen orgán, kterým společenství jedná navenek, tedy předseda a</w:t>
      </w:r>
      <w:r w:rsidR="003C6C1B">
        <w:rPr>
          <w:rFonts w:ascii="Times New Roman" w:hAnsi="Times New Roman" w:cs="Times New Roman"/>
          <w:i/>
          <w:iCs/>
        </w:rPr>
        <w:t> </w:t>
      </w:r>
      <w:r w:rsidRPr="003C6C1B">
        <w:rPr>
          <w:rFonts w:ascii="Times New Roman" w:hAnsi="Times New Roman" w:cs="Times New Roman"/>
          <w:i/>
          <w:iCs/>
        </w:rPr>
        <w:t>místopředsedové.</w:t>
      </w:r>
    </w:p>
    <w:p w14:paraId="210A60D0" w14:textId="77777777" w:rsidR="009C456D" w:rsidRPr="009C456D" w:rsidRDefault="009C456D" w:rsidP="009C456D">
      <w:pPr>
        <w:pStyle w:val="Odstavecseseznamem"/>
        <w:ind w:left="720" w:firstLine="0"/>
        <w:jc w:val="both"/>
        <w:rPr>
          <w:rFonts w:ascii="Times New Roman" w:hAnsi="Times New Roman" w:cs="Times New Roman"/>
        </w:rPr>
      </w:pPr>
    </w:p>
    <w:p w14:paraId="00D1BF22" w14:textId="77777777" w:rsidR="00F5162E" w:rsidRPr="009F212F" w:rsidRDefault="00F5162E" w:rsidP="00F5162E">
      <w:pPr>
        <w:jc w:val="both"/>
        <w:rPr>
          <w:rFonts w:ascii="Times New Roman" w:hAnsi="Times New Roman" w:cs="Times New Roman"/>
        </w:rPr>
      </w:pPr>
    </w:p>
    <w:p w14:paraId="099E2FA8" w14:textId="77777777" w:rsidR="00F5162E" w:rsidRPr="009F212F" w:rsidRDefault="00F5162E" w:rsidP="00F5162E">
      <w:pPr>
        <w:jc w:val="both"/>
        <w:rPr>
          <w:rFonts w:ascii="Times New Roman" w:hAnsi="Times New Roman" w:cs="Times New Roman"/>
          <w:b/>
          <w:bCs/>
        </w:rPr>
      </w:pPr>
      <w:r w:rsidRPr="009F212F">
        <w:rPr>
          <w:rFonts w:ascii="Times New Roman" w:hAnsi="Times New Roman" w:cs="Times New Roman"/>
          <w:b/>
          <w:bCs/>
        </w:rPr>
        <w:t>Územní rozsah</w:t>
      </w:r>
    </w:p>
    <w:p w14:paraId="1496EB45" w14:textId="43E6E87F" w:rsidR="00F5162E" w:rsidRDefault="00F5162E" w:rsidP="00F5162E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 xml:space="preserve">Za dokumenty prokazující splnění podmínek podle § </w:t>
      </w:r>
      <w:r w:rsidR="003C6C1B" w:rsidRPr="009F212F">
        <w:rPr>
          <w:rFonts w:ascii="Times New Roman" w:hAnsi="Times New Roman" w:cs="Times New Roman"/>
        </w:rPr>
        <w:t>53b</w:t>
      </w:r>
      <w:r w:rsidR="003C6C1B">
        <w:rPr>
          <w:rFonts w:ascii="Times New Roman" w:hAnsi="Times New Roman" w:cs="Times New Roman"/>
        </w:rPr>
        <w:t xml:space="preserve"> zákona o obcích</w:t>
      </w:r>
      <w:r w:rsidR="003C6C1B" w:rsidRPr="009F212F">
        <w:rPr>
          <w:rFonts w:ascii="Times New Roman" w:hAnsi="Times New Roman" w:cs="Times New Roman"/>
        </w:rPr>
        <w:t xml:space="preserve"> – tedy</w:t>
      </w:r>
      <w:r w:rsidRPr="009F212F">
        <w:rPr>
          <w:rFonts w:ascii="Times New Roman" w:hAnsi="Times New Roman" w:cs="Times New Roman"/>
        </w:rPr>
        <w:t xml:space="preserve"> základních početních a územních kritérií pro zápis společenství obcí, lze považovat seznam členských obcí s datem vzniku a zániku členství ve společenství. Přesto lze doporučit uvést pro vyloučení pochybností do návrhu také celkový počet obcí a označení příslušného ORP (viz vzor žádosti).</w:t>
      </w:r>
    </w:p>
    <w:p w14:paraId="0E854C70" w14:textId="77777777" w:rsidR="003C6C1B" w:rsidRPr="009F212F" w:rsidRDefault="003C6C1B" w:rsidP="00F5162E">
      <w:pPr>
        <w:jc w:val="both"/>
        <w:rPr>
          <w:rFonts w:ascii="Times New Roman" w:hAnsi="Times New Roman" w:cs="Times New Roman"/>
        </w:rPr>
      </w:pPr>
    </w:p>
    <w:p w14:paraId="7CCC6D9F" w14:textId="77777777" w:rsidR="00F5162E" w:rsidRPr="009F212F" w:rsidRDefault="00F5162E" w:rsidP="00F5162E">
      <w:pPr>
        <w:jc w:val="both"/>
        <w:rPr>
          <w:rFonts w:ascii="Times New Roman" w:hAnsi="Times New Roman" w:cs="Times New Roman"/>
          <w:b/>
          <w:bCs/>
        </w:rPr>
      </w:pPr>
      <w:r w:rsidRPr="009F212F">
        <w:rPr>
          <w:rFonts w:ascii="Times New Roman" w:hAnsi="Times New Roman" w:cs="Times New Roman"/>
          <w:b/>
          <w:bCs/>
        </w:rPr>
        <w:t>Přílohy</w:t>
      </w:r>
    </w:p>
    <w:p w14:paraId="3A4D7578" w14:textId="25C0008E" w:rsidR="00F5162E" w:rsidRDefault="00F5162E" w:rsidP="00F5162E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 xml:space="preserve">K žádosti je nutno přiložit změnu stávajících stanov nebo nové </w:t>
      </w:r>
      <w:r w:rsidR="000C7E44" w:rsidRPr="009F212F">
        <w:rPr>
          <w:rFonts w:ascii="Times New Roman" w:hAnsi="Times New Roman" w:cs="Times New Roman"/>
        </w:rPr>
        <w:t xml:space="preserve">stanovy, </w:t>
      </w:r>
      <w:proofErr w:type="gramStart"/>
      <w:r w:rsidR="000C7E44" w:rsidRPr="009F212F">
        <w:rPr>
          <w:rFonts w:ascii="Times New Roman" w:hAnsi="Times New Roman" w:cs="Times New Roman"/>
        </w:rPr>
        <w:t>v</w:t>
      </w:r>
      <w:r w:rsidRPr="009F212F">
        <w:rPr>
          <w:rFonts w:ascii="Times New Roman" w:hAnsi="Times New Roman" w:cs="Times New Roman"/>
        </w:rPr>
        <w:t xml:space="preserve">  nichž</w:t>
      </w:r>
      <w:proofErr w:type="gramEnd"/>
      <w:r w:rsidRPr="009F212F">
        <w:rPr>
          <w:rFonts w:ascii="Times New Roman" w:hAnsi="Times New Roman" w:cs="Times New Roman"/>
        </w:rPr>
        <w:t xml:space="preserve">  je uvedeno, že svazek obcí je společenstvím obcí, a v nichž jsou upraveny orgány podle</w:t>
      </w:r>
      <w:r w:rsidR="003C6C1B"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>§ 53 d) a dokumenty prokazující splnění podmínek podle § 53b (viz § 53c odst. 2 zákona o obcích).</w:t>
      </w:r>
    </w:p>
    <w:p w14:paraId="03D83022" w14:textId="77777777" w:rsidR="00222855" w:rsidRPr="009F212F" w:rsidRDefault="00222855" w:rsidP="00F5162E">
      <w:pPr>
        <w:jc w:val="both"/>
        <w:rPr>
          <w:rFonts w:ascii="Times New Roman" w:hAnsi="Times New Roman" w:cs="Times New Roman"/>
        </w:rPr>
      </w:pPr>
    </w:p>
    <w:p w14:paraId="734644FB" w14:textId="77777777" w:rsidR="00BE6289" w:rsidRDefault="00BE6289" w:rsidP="00BE091F">
      <w:pPr>
        <w:jc w:val="both"/>
        <w:rPr>
          <w:rFonts w:ascii="Times New Roman" w:hAnsi="Times New Roman" w:cs="Times New Roman"/>
          <w:b/>
          <w:u w:val="single"/>
        </w:rPr>
      </w:pPr>
    </w:p>
    <w:p w14:paraId="5F13C92D" w14:textId="77777777" w:rsidR="00BE6289" w:rsidRDefault="00BE6289" w:rsidP="00BE091F">
      <w:pPr>
        <w:jc w:val="both"/>
        <w:rPr>
          <w:rFonts w:ascii="Times New Roman" w:hAnsi="Times New Roman" w:cs="Times New Roman"/>
          <w:b/>
          <w:u w:val="single"/>
        </w:rPr>
      </w:pPr>
    </w:p>
    <w:p w14:paraId="15FC3BBB" w14:textId="1519B2EB" w:rsidR="00BE6289" w:rsidRDefault="00BE6289" w:rsidP="00BE091F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</w:t>
      </w:r>
      <w:r w:rsidRPr="00BE6289">
        <w:rPr>
          <w:rFonts w:ascii="Times New Roman" w:hAnsi="Times New Roman" w:cs="Times New Roman"/>
          <w:b/>
          <w:u w:val="single"/>
        </w:rPr>
        <w:t>ápis společenství obcí do rejstříku</w:t>
      </w:r>
    </w:p>
    <w:p w14:paraId="0228C4DE" w14:textId="77777777" w:rsidR="00BE6289" w:rsidRDefault="00BE6289" w:rsidP="00BE091F">
      <w:pPr>
        <w:jc w:val="both"/>
        <w:rPr>
          <w:rFonts w:ascii="Times New Roman" w:hAnsi="Times New Roman" w:cs="Times New Roman"/>
          <w:b/>
          <w:u w:val="single"/>
        </w:rPr>
      </w:pPr>
    </w:p>
    <w:p w14:paraId="43EE5127" w14:textId="65AC03CD" w:rsidR="00BE6289" w:rsidRPr="00BE6289" w:rsidRDefault="00BE6289" w:rsidP="00BE6289">
      <w:pPr>
        <w:jc w:val="both"/>
        <w:rPr>
          <w:rFonts w:ascii="Times New Roman" w:hAnsi="Times New Roman" w:cs="Times New Roman"/>
        </w:rPr>
      </w:pPr>
      <w:r w:rsidRPr="00BE6289">
        <w:rPr>
          <w:rFonts w:ascii="Times New Roman" w:hAnsi="Times New Roman" w:cs="Times New Roman"/>
        </w:rPr>
        <w:t>Do rejstříku svazků obcí se zapíše údaj o postavení svazku obcí jako společenství obcí, den nabytí tohoto postavení a den zániku tohoto postavení.</w:t>
      </w:r>
      <w:r>
        <w:rPr>
          <w:rFonts w:ascii="Times New Roman" w:hAnsi="Times New Roman" w:cs="Times New Roman"/>
        </w:rPr>
        <w:t xml:space="preserve"> </w:t>
      </w:r>
      <w:r w:rsidRPr="00BE6289">
        <w:rPr>
          <w:rFonts w:ascii="Times New Roman" w:hAnsi="Times New Roman" w:cs="Times New Roman"/>
        </w:rPr>
        <w:t xml:space="preserve">Údaj o postavení společenství obcí se zapisuje do stávajícího rejstříku svazků obcí vedeného dle § 49 odst. 4 zákona o obcích (nevzniká žádný nový rejstřík). </w:t>
      </w:r>
    </w:p>
    <w:p w14:paraId="6E39E0E1" w14:textId="77777777" w:rsidR="00BE6289" w:rsidRDefault="00BE6289" w:rsidP="00BE6289">
      <w:pPr>
        <w:jc w:val="both"/>
        <w:rPr>
          <w:rFonts w:ascii="Times New Roman" w:hAnsi="Times New Roman" w:cs="Times New Roman"/>
          <w:highlight w:val="yellow"/>
        </w:rPr>
      </w:pPr>
    </w:p>
    <w:p w14:paraId="5D2C7092" w14:textId="77777777" w:rsidR="00BE6289" w:rsidRDefault="00BE6289" w:rsidP="00BE628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F212F">
        <w:rPr>
          <w:rFonts w:ascii="Times New Roman" w:hAnsi="Times New Roman" w:cs="Times New Roman"/>
          <w:b/>
          <w:bCs/>
          <w:u w:val="single"/>
        </w:rPr>
        <w:t>Rozhodnutí o zápisu do rejstříku</w:t>
      </w:r>
    </w:p>
    <w:p w14:paraId="577F576E" w14:textId="77777777" w:rsidR="00BE6289" w:rsidRPr="009F212F" w:rsidRDefault="00BE6289" w:rsidP="00BE628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CE78841" w14:textId="38E084A1" w:rsidR="00BE6289" w:rsidRDefault="00BE6289" w:rsidP="00BE6289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>Svazek obcí nabývá postavení společenství obcí dnem nabytí právní moci rozhodnutí krajského úřadu o</w:t>
      </w:r>
      <w:r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 xml:space="preserve">přiznání postavení společenství obcí (§ 53c). Rozhodnutí se vydává ve správním řízení. </w:t>
      </w:r>
    </w:p>
    <w:p w14:paraId="4D7DA857" w14:textId="77777777" w:rsidR="00BE6289" w:rsidRDefault="00BE6289" w:rsidP="00BE6289">
      <w:pPr>
        <w:jc w:val="both"/>
        <w:rPr>
          <w:rFonts w:ascii="Times New Roman" w:hAnsi="Times New Roman" w:cs="Times New Roman"/>
        </w:rPr>
      </w:pPr>
    </w:p>
    <w:p w14:paraId="2A1318C7" w14:textId="77777777" w:rsidR="007965D2" w:rsidRDefault="007965D2" w:rsidP="00BE6289">
      <w:pPr>
        <w:jc w:val="both"/>
        <w:rPr>
          <w:rFonts w:ascii="Times New Roman" w:hAnsi="Times New Roman" w:cs="Times New Roman"/>
        </w:rPr>
      </w:pPr>
    </w:p>
    <w:p w14:paraId="3FEE84C4" w14:textId="3769008B" w:rsidR="00BE6289" w:rsidRPr="009F212F" w:rsidRDefault="00BE6289" w:rsidP="00BE628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F212F">
        <w:rPr>
          <w:rFonts w:ascii="Times New Roman" w:hAnsi="Times New Roman" w:cs="Times New Roman"/>
          <w:b/>
          <w:bCs/>
          <w:u w:val="single"/>
        </w:rPr>
        <w:t>Zrušení postavení společenství obcí</w:t>
      </w:r>
    </w:p>
    <w:p w14:paraId="3B206E3F" w14:textId="77777777" w:rsidR="009711DB" w:rsidRDefault="009711DB" w:rsidP="00BE6289">
      <w:pPr>
        <w:jc w:val="both"/>
        <w:rPr>
          <w:rFonts w:ascii="Times New Roman" w:hAnsi="Times New Roman" w:cs="Times New Roman"/>
        </w:rPr>
      </w:pPr>
    </w:p>
    <w:p w14:paraId="033BB4AE" w14:textId="2765CBB7" w:rsidR="00BE6289" w:rsidRDefault="00BE6289" w:rsidP="00BE6289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 xml:space="preserve">Krajský úřad rozhodne o zrušení postavení společenství obcí na návrh společenství obcí. K podání návrhu může dojít na čistě dobrovolné bázi, resp. na základě rozhodnutí nejvyššího orgánu společenství. Zároveň však zákon ukládá společenství </w:t>
      </w:r>
      <w:r w:rsidRPr="009F212F">
        <w:rPr>
          <w:rFonts w:ascii="Times New Roman" w:hAnsi="Times New Roman" w:cs="Times New Roman"/>
          <w:b/>
          <w:bCs/>
        </w:rPr>
        <w:t>obligatorní podání návrhu</w:t>
      </w:r>
      <w:r w:rsidR="009711DB"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>při</w:t>
      </w:r>
      <w:r w:rsidR="009711DB"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 xml:space="preserve">splnění zákonných podmínek, </w:t>
      </w:r>
      <w:r w:rsidRPr="009F212F">
        <w:rPr>
          <w:rFonts w:ascii="Times New Roman" w:hAnsi="Times New Roman" w:cs="Times New Roman"/>
        </w:rPr>
        <w:lastRenderedPageBreak/>
        <w:t>resp.</w:t>
      </w:r>
      <w:r w:rsidR="009711DB"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 xml:space="preserve">dlouhodobém neplnění podmínek pro vznik společenství (viz § § 53b odst. 1 až 3), a to po dobu 6 měsíců. Po uplynutí šestiměsíční doby, po kterou společenství nesplňuje zákonné podmínky, je společenství uložena povinnost nejdéle ve lhůtě 30 dnů podat krajskému úřadu návrh na zrušení postavení společenství obcí. </w:t>
      </w:r>
    </w:p>
    <w:p w14:paraId="2E557044" w14:textId="77777777" w:rsidR="007965D2" w:rsidRPr="009F212F" w:rsidRDefault="007965D2" w:rsidP="00BE6289">
      <w:pPr>
        <w:jc w:val="both"/>
        <w:rPr>
          <w:rFonts w:ascii="Times New Roman" w:hAnsi="Times New Roman" w:cs="Times New Roman"/>
        </w:rPr>
      </w:pPr>
    </w:p>
    <w:p w14:paraId="06345ABC" w14:textId="0985A9A2" w:rsidR="007965D2" w:rsidRDefault="007965D2" w:rsidP="007965D2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</w:rPr>
        <w:t>Na základě návrhu společenství nebo v případě jeho nečinnosti po uplynutí uvedených lhůt rozhodne krajský úřad i bez návrhu o zrušení postavení společenství obcí. Spolu s tím rozhodne krajský úřad také o změně názvu svazku. Zákon ukládá krajskému úřadu změnit název svazku tak, aby neobsahoval označení podle §</w:t>
      </w:r>
      <w:r w:rsidR="001D045D"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>53c odst. 4, tedy sousloví “společenství obcí” nebo dodatek ve formě zkratky “s.</w:t>
      </w:r>
      <w:r w:rsidR="00FC2657">
        <w:rPr>
          <w:rFonts w:ascii="Times New Roman" w:hAnsi="Times New Roman" w:cs="Times New Roman"/>
        </w:rPr>
        <w:t xml:space="preserve"> </w:t>
      </w:r>
      <w:r w:rsidRPr="009F212F">
        <w:rPr>
          <w:rFonts w:ascii="Times New Roman" w:hAnsi="Times New Roman" w:cs="Times New Roman"/>
        </w:rPr>
        <w:t xml:space="preserve">o.”. Proti rozhodnutí krajského úřadu se může společenství obcí odvolat.  </w:t>
      </w:r>
    </w:p>
    <w:p w14:paraId="2189A1F6" w14:textId="77777777" w:rsidR="007965D2" w:rsidRPr="009F212F" w:rsidRDefault="007965D2" w:rsidP="007965D2">
      <w:pPr>
        <w:jc w:val="both"/>
        <w:rPr>
          <w:rFonts w:ascii="Times New Roman" w:hAnsi="Times New Roman" w:cs="Times New Roman"/>
        </w:rPr>
      </w:pPr>
    </w:p>
    <w:p w14:paraId="38170EAB" w14:textId="47108A64" w:rsidR="007965D2" w:rsidRPr="009F212F" w:rsidRDefault="007965D2" w:rsidP="007965D2">
      <w:pPr>
        <w:jc w:val="both"/>
        <w:rPr>
          <w:rFonts w:ascii="Times New Roman" w:hAnsi="Times New Roman" w:cs="Times New Roman"/>
        </w:rPr>
      </w:pPr>
      <w:r w:rsidRPr="009F212F">
        <w:rPr>
          <w:rFonts w:ascii="Times New Roman" w:hAnsi="Times New Roman" w:cs="Times New Roman"/>
          <w:b/>
          <w:bCs/>
          <w:color w:val="FF0000"/>
        </w:rPr>
        <w:t>Zrušením postavení společenství obcí svazek obcí nezaniká</w:t>
      </w:r>
      <w:r>
        <w:rPr>
          <w:rFonts w:ascii="Times New Roman" w:hAnsi="Times New Roman" w:cs="Times New Roman"/>
          <w:b/>
          <w:bCs/>
          <w:color w:val="FF0000"/>
        </w:rPr>
        <w:t>!</w:t>
      </w:r>
      <w:r w:rsidRPr="009F212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F212F">
        <w:rPr>
          <w:rFonts w:ascii="Times New Roman" w:hAnsi="Times New Roman" w:cs="Times New Roman"/>
          <w:b/>
          <w:bCs/>
        </w:rPr>
        <w:t>Ode dne následujícího po nabytí právní moci rozhodnutí o zrušení postavení společenství obcí zůstává tento subjekt běžným svazkem obcí dle § 49 zákona o obcích.</w:t>
      </w:r>
      <w:r w:rsidRPr="009F212F">
        <w:rPr>
          <w:rFonts w:ascii="Times New Roman" w:hAnsi="Times New Roman" w:cs="Times New Roman"/>
        </w:rPr>
        <w:t xml:space="preserve"> Svazku obcí ze zákona implicitně vyplývá povinnost uvést stanovy svazku do</w:t>
      </w:r>
      <w:r>
        <w:rPr>
          <w:rFonts w:ascii="Times New Roman" w:hAnsi="Times New Roman" w:cs="Times New Roman"/>
        </w:rPr>
        <w:t> </w:t>
      </w:r>
      <w:r w:rsidRPr="009F212F">
        <w:rPr>
          <w:rFonts w:ascii="Times New Roman" w:hAnsi="Times New Roman" w:cs="Times New Roman"/>
        </w:rPr>
        <w:t>souladu s obecnými zákonnými požadavky na svazek obcí.</w:t>
      </w:r>
    </w:p>
    <w:p w14:paraId="1A808205" w14:textId="77777777" w:rsidR="00BE6289" w:rsidRDefault="00BE6289" w:rsidP="004F4D3F">
      <w:pPr>
        <w:jc w:val="both"/>
        <w:rPr>
          <w:rFonts w:ascii="Times New Roman" w:hAnsi="Times New Roman" w:cs="Times New Roman"/>
        </w:rPr>
      </w:pPr>
    </w:p>
    <w:p w14:paraId="6EDEB2AC" w14:textId="4D92A9C4" w:rsidR="006F6C0B" w:rsidRDefault="00015B44" w:rsidP="004F4D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Informace k problematice společenství obcí lze nalézt také na webových stránkách </w:t>
      </w:r>
      <w:r w:rsidR="000C0D06">
        <w:rPr>
          <w:rFonts w:ascii="Times New Roman" w:hAnsi="Times New Roman" w:cs="Times New Roman"/>
        </w:rPr>
        <w:t xml:space="preserve">Ministerstva vnitra </w:t>
      </w:r>
      <w:hyperlink r:id="rId7" w:history="1">
        <w:r w:rsidR="000C0D06" w:rsidRPr="00775364">
          <w:rPr>
            <w:rStyle w:val="Hypertextovodkaz"/>
            <w:rFonts w:ascii="Times New Roman" w:hAnsi="Times New Roman" w:cs="Times New Roman"/>
          </w:rPr>
          <w:t>www.spolecenstviobci.cz</w:t>
        </w:r>
      </w:hyperlink>
      <w:r w:rsidR="000C0D06">
        <w:rPr>
          <w:rFonts w:ascii="Times New Roman" w:hAnsi="Times New Roman" w:cs="Times New Roman"/>
        </w:rPr>
        <w:t>.</w:t>
      </w:r>
    </w:p>
    <w:p w14:paraId="39DC9623" w14:textId="77777777" w:rsidR="000C0D06" w:rsidRDefault="000C0D06" w:rsidP="004F4D3F">
      <w:pPr>
        <w:jc w:val="both"/>
        <w:rPr>
          <w:rFonts w:ascii="Times New Roman" w:hAnsi="Times New Roman" w:cs="Times New Roman"/>
        </w:rPr>
      </w:pPr>
    </w:p>
    <w:sectPr w:rsidR="000C0D06">
      <w:headerReference w:type="default" r:id="rId8"/>
      <w:pgSz w:w="11910" w:h="16840"/>
      <w:pgMar w:top="132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21D8" w14:textId="77777777" w:rsidR="003613FA" w:rsidRDefault="003613FA" w:rsidP="009F212F">
      <w:r>
        <w:separator/>
      </w:r>
    </w:p>
  </w:endnote>
  <w:endnote w:type="continuationSeparator" w:id="0">
    <w:p w14:paraId="2C8418E8" w14:textId="77777777" w:rsidR="003613FA" w:rsidRDefault="003613FA" w:rsidP="009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55E6" w14:textId="77777777" w:rsidR="003613FA" w:rsidRDefault="003613FA" w:rsidP="009F212F">
      <w:r>
        <w:separator/>
      </w:r>
    </w:p>
  </w:footnote>
  <w:footnote w:type="continuationSeparator" w:id="0">
    <w:p w14:paraId="622AD8C3" w14:textId="77777777" w:rsidR="003613FA" w:rsidRDefault="003613FA" w:rsidP="009F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349A" w14:textId="6D716DCB" w:rsidR="009F212F" w:rsidRDefault="009F212F" w:rsidP="009F212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8B0"/>
    <w:multiLevelType w:val="hybridMultilevel"/>
    <w:tmpl w:val="0BAE92D0"/>
    <w:lvl w:ilvl="0" w:tplc="D7D253BA">
      <w:start w:val="1"/>
      <w:numFmt w:val="decimal"/>
      <w:lvlText w:val="%1."/>
      <w:lvlJc w:val="left"/>
      <w:pPr>
        <w:ind w:left="440" w:hanging="440"/>
      </w:pPr>
      <w:rPr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CA1C455A">
      <w:start w:val="1"/>
      <w:numFmt w:val="lowerLetter"/>
      <w:lvlText w:val="%2)"/>
      <w:lvlJc w:val="left"/>
      <w:pPr>
        <w:ind w:left="721" w:hanging="281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2" w:tplc="F392C464">
      <w:numFmt w:val="bullet"/>
      <w:lvlText w:val="•"/>
      <w:lvlJc w:val="left"/>
      <w:pPr>
        <w:ind w:left="1675" w:hanging="281"/>
      </w:pPr>
      <w:rPr>
        <w:rFonts w:hint="default"/>
        <w:lang w:val="cs-CZ" w:eastAsia="en-US" w:bidi="ar-SA"/>
      </w:rPr>
    </w:lvl>
    <w:lvl w:ilvl="3" w:tplc="BAEA1376">
      <w:numFmt w:val="bullet"/>
      <w:lvlText w:val="•"/>
      <w:lvlJc w:val="left"/>
      <w:pPr>
        <w:ind w:left="2633" w:hanging="281"/>
      </w:pPr>
      <w:rPr>
        <w:rFonts w:hint="default"/>
        <w:lang w:val="cs-CZ" w:eastAsia="en-US" w:bidi="ar-SA"/>
      </w:rPr>
    </w:lvl>
    <w:lvl w:ilvl="4" w:tplc="E9A4C3EE">
      <w:numFmt w:val="bullet"/>
      <w:lvlText w:val="•"/>
      <w:lvlJc w:val="left"/>
      <w:pPr>
        <w:ind w:left="3592" w:hanging="281"/>
      </w:pPr>
      <w:rPr>
        <w:rFonts w:hint="default"/>
        <w:lang w:val="cs-CZ" w:eastAsia="en-US" w:bidi="ar-SA"/>
      </w:rPr>
    </w:lvl>
    <w:lvl w:ilvl="5" w:tplc="0D16880A">
      <w:numFmt w:val="bullet"/>
      <w:lvlText w:val="•"/>
      <w:lvlJc w:val="left"/>
      <w:pPr>
        <w:ind w:left="4550" w:hanging="281"/>
      </w:pPr>
      <w:rPr>
        <w:rFonts w:hint="default"/>
        <w:lang w:val="cs-CZ" w:eastAsia="en-US" w:bidi="ar-SA"/>
      </w:rPr>
    </w:lvl>
    <w:lvl w:ilvl="6" w:tplc="63A2B434">
      <w:numFmt w:val="bullet"/>
      <w:lvlText w:val="•"/>
      <w:lvlJc w:val="left"/>
      <w:pPr>
        <w:ind w:left="5509" w:hanging="281"/>
      </w:pPr>
      <w:rPr>
        <w:rFonts w:hint="default"/>
        <w:lang w:val="cs-CZ" w:eastAsia="en-US" w:bidi="ar-SA"/>
      </w:rPr>
    </w:lvl>
    <w:lvl w:ilvl="7" w:tplc="ACE68C36">
      <w:numFmt w:val="bullet"/>
      <w:lvlText w:val="•"/>
      <w:lvlJc w:val="left"/>
      <w:pPr>
        <w:ind w:left="6467" w:hanging="281"/>
      </w:pPr>
      <w:rPr>
        <w:rFonts w:hint="default"/>
        <w:lang w:val="cs-CZ" w:eastAsia="en-US" w:bidi="ar-SA"/>
      </w:rPr>
    </w:lvl>
    <w:lvl w:ilvl="8" w:tplc="901E7854">
      <w:numFmt w:val="bullet"/>
      <w:lvlText w:val="•"/>
      <w:lvlJc w:val="left"/>
      <w:pPr>
        <w:ind w:left="7426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18595240"/>
    <w:multiLevelType w:val="hybridMultilevel"/>
    <w:tmpl w:val="39E0AED6"/>
    <w:lvl w:ilvl="0" w:tplc="BA608026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cs-CZ" w:eastAsia="en-US" w:bidi="ar-SA"/>
      </w:rPr>
    </w:lvl>
    <w:lvl w:ilvl="1" w:tplc="D5FE2A9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BAC6CEE">
      <w:numFmt w:val="bullet"/>
      <w:lvlText w:val="•"/>
      <w:lvlJc w:val="left"/>
      <w:pPr>
        <w:ind w:left="2209" w:hanging="284"/>
      </w:pPr>
      <w:rPr>
        <w:rFonts w:hint="default"/>
        <w:lang w:val="cs-CZ" w:eastAsia="en-US" w:bidi="ar-SA"/>
      </w:rPr>
    </w:lvl>
    <w:lvl w:ilvl="3" w:tplc="5296AB64">
      <w:numFmt w:val="bullet"/>
      <w:lvlText w:val="•"/>
      <w:lvlJc w:val="left"/>
      <w:pPr>
        <w:ind w:left="3113" w:hanging="284"/>
      </w:pPr>
      <w:rPr>
        <w:rFonts w:hint="default"/>
        <w:lang w:val="cs-CZ" w:eastAsia="en-US" w:bidi="ar-SA"/>
      </w:rPr>
    </w:lvl>
    <w:lvl w:ilvl="4" w:tplc="9EB8634C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 w:tplc="C39AA356">
      <w:numFmt w:val="bullet"/>
      <w:lvlText w:val="•"/>
      <w:lvlJc w:val="left"/>
      <w:pPr>
        <w:ind w:left="4923" w:hanging="284"/>
      </w:pPr>
      <w:rPr>
        <w:rFonts w:hint="default"/>
        <w:lang w:val="cs-CZ" w:eastAsia="en-US" w:bidi="ar-SA"/>
      </w:rPr>
    </w:lvl>
    <w:lvl w:ilvl="6" w:tplc="8D986AF4">
      <w:numFmt w:val="bullet"/>
      <w:lvlText w:val="•"/>
      <w:lvlJc w:val="left"/>
      <w:pPr>
        <w:ind w:left="5827" w:hanging="284"/>
      </w:pPr>
      <w:rPr>
        <w:rFonts w:hint="default"/>
        <w:lang w:val="cs-CZ" w:eastAsia="en-US" w:bidi="ar-SA"/>
      </w:rPr>
    </w:lvl>
    <w:lvl w:ilvl="7" w:tplc="78BA0434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901298E2">
      <w:numFmt w:val="bullet"/>
      <w:lvlText w:val="•"/>
      <w:lvlJc w:val="left"/>
      <w:pPr>
        <w:ind w:left="7637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772764"/>
    <w:multiLevelType w:val="hybridMultilevel"/>
    <w:tmpl w:val="AC9A133A"/>
    <w:lvl w:ilvl="0" w:tplc="E5384714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i/>
        <w:iCs/>
        <w:w w:val="100"/>
        <w:sz w:val="24"/>
        <w:szCs w:val="24"/>
        <w:lang w:val="cs-CZ" w:eastAsia="en-US" w:bidi="ar-SA"/>
      </w:rPr>
    </w:lvl>
    <w:lvl w:ilvl="1" w:tplc="4510D860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0DA885C">
      <w:numFmt w:val="bullet"/>
      <w:lvlText w:val="•"/>
      <w:lvlJc w:val="left"/>
      <w:pPr>
        <w:ind w:left="2321" w:hanging="428"/>
      </w:pPr>
      <w:rPr>
        <w:rFonts w:hint="default"/>
        <w:lang w:val="cs-CZ" w:eastAsia="en-US" w:bidi="ar-SA"/>
      </w:rPr>
    </w:lvl>
    <w:lvl w:ilvl="3" w:tplc="9FA2962E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E1AAEC7C">
      <w:numFmt w:val="bullet"/>
      <w:lvlText w:val="•"/>
      <w:lvlJc w:val="left"/>
      <w:pPr>
        <w:ind w:left="4102" w:hanging="428"/>
      </w:pPr>
      <w:rPr>
        <w:rFonts w:hint="default"/>
        <w:lang w:val="cs-CZ" w:eastAsia="en-US" w:bidi="ar-SA"/>
      </w:rPr>
    </w:lvl>
    <w:lvl w:ilvl="5" w:tplc="D0D4F262">
      <w:numFmt w:val="bullet"/>
      <w:lvlText w:val="•"/>
      <w:lvlJc w:val="left"/>
      <w:pPr>
        <w:ind w:left="4993" w:hanging="428"/>
      </w:pPr>
      <w:rPr>
        <w:rFonts w:hint="default"/>
        <w:lang w:val="cs-CZ" w:eastAsia="en-US" w:bidi="ar-SA"/>
      </w:rPr>
    </w:lvl>
    <w:lvl w:ilvl="6" w:tplc="2A1840A4">
      <w:numFmt w:val="bullet"/>
      <w:lvlText w:val="•"/>
      <w:lvlJc w:val="left"/>
      <w:pPr>
        <w:ind w:left="5883" w:hanging="428"/>
      </w:pPr>
      <w:rPr>
        <w:rFonts w:hint="default"/>
        <w:lang w:val="cs-CZ" w:eastAsia="en-US" w:bidi="ar-SA"/>
      </w:rPr>
    </w:lvl>
    <w:lvl w:ilvl="7" w:tplc="3B42BD42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07F2495C">
      <w:numFmt w:val="bullet"/>
      <w:lvlText w:val="•"/>
      <w:lvlJc w:val="left"/>
      <w:pPr>
        <w:ind w:left="7665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FBD2EC3"/>
    <w:multiLevelType w:val="hybridMultilevel"/>
    <w:tmpl w:val="265623F2"/>
    <w:lvl w:ilvl="0" w:tplc="FE3AB9BE">
      <w:start w:val="1"/>
      <w:numFmt w:val="bullet"/>
      <w:lvlText w:val="-"/>
      <w:lvlJc w:val="left"/>
      <w:pPr>
        <w:ind w:left="785" w:hanging="360"/>
      </w:pPr>
      <w:rPr>
        <w:rFonts w:ascii="Times New Roman" w:eastAsia="Arial 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F611DF4"/>
    <w:multiLevelType w:val="hybridMultilevel"/>
    <w:tmpl w:val="B32E7CA6"/>
    <w:lvl w:ilvl="0" w:tplc="0405000F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sz w:val="24"/>
        <w:szCs w:val="24"/>
        <w:lang w:val="cs-CZ" w:eastAsia="en-US" w:bidi="ar-SA"/>
      </w:rPr>
    </w:lvl>
    <w:lvl w:ilvl="1" w:tplc="493E676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11E017E">
      <w:numFmt w:val="bullet"/>
      <w:lvlText w:val="•"/>
      <w:lvlJc w:val="left"/>
      <w:pPr>
        <w:ind w:left="2209" w:hanging="284"/>
      </w:pPr>
      <w:rPr>
        <w:rFonts w:hint="default"/>
        <w:lang w:val="cs-CZ" w:eastAsia="en-US" w:bidi="ar-SA"/>
      </w:rPr>
    </w:lvl>
    <w:lvl w:ilvl="3" w:tplc="BA88798E">
      <w:numFmt w:val="bullet"/>
      <w:lvlText w:val="•"/>
      <w:lvlJc w:val="left"/>
      <w:pPr>
        <w:ind w:left="3113" w:hanging="284"/>
      </w:pPr>
      <w:rPr>
        <w:rFonts w:hint="default"/>
        <w:lang w:val="cs-CZ" w:eastAsia="en-US" w:bidi="ar-SA"/>
      </w:rPr>
    </w:lvl>
    <w:lvl w:ilvl="4" w:tplc="E2E87ACE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 w:tplc="CF6CFF08">
      <w:numFmt w:val="bullet"/>
      <w:lvlText w:val="•"/>
      <w:lvlJc w:val="left"/>
      <w:pPr>
        <w:ind w:left="4923" w:hanging="284"/>
      </w:pPr>
      <w:rPr>
        <w:rFonts w:hint="default"/>
        <w:lang w:val="cs-CZ" w:eastAsia="en-US" w:bidi="ar-SA"/>
      </w:rPr>
    </w:lvl>
    <w:lvl w:ilvl="6" w:tplc="9942F06C">
      <w:numFmt w:val="bullet"/>
      <w:lvlText w:val="•"/>
      <w:lvlJc w:val="left"/>
      <w:pPr>
        <w:ind w:left="5827" w:hanging="284"/>
      </w:pPr>
      <w:rPr>
        <w:rFonts w:hint="default"/>
        <w:lang w:val="cs-CZ" w:eastAsia="en-US" w:bidi="ar-SA"/>
      </w:rPr>
    </w:lvl>
    <w:lvl w:ilvl="7" w:tplc="26EECA64">
      <w:numFmt w:val="bullet"/>
      <w:lvlText w:val="•"/>
      <w:lvlJc w:val="left"/>
      <w:pPr>
        <w:ind w:left="6732" w:hanging="284"/>
      </w:pPr>
      <w:rPr>
        <w:rFonts w:hint="default"/>
        <w:lang w:val="cs-CZ" w:eastAsia="en-US" w:bidi="ar-SA"/>
      </w:rPr>
    </w:lvl>
    <w:lvl w:ilvl="8" w:tplc="F17CCD12">
      <w:numFmt w:val="bullet"/>
      <w:lvlText w:val="•"/>
      <w:lvlJc w:val="left"/>
      <w:pPr>
        <w:ind w:left="763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41F2D65"/>
    <w:multiLevelType w:val="hybridMultilevel"/>
    <w:tmpl w:val="6354E4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D12A0"/>
    <w:multiLevelType w:val="hybridMultilevel"/>
    <w:tmpl w:val="7D12936A"/>
    <w:lvl w:ilvl="0" w:tplc="AD169940">
      <w:numFmt w:val="bullet"/>
      <w:lvlText w:val=""/>
      <w:lvlJc w:val="left"/>
      <w:pPr>
        <w:ind w:left="543" w:hanging="428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97BA652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F83A70A8">
      <w:numFmt w:val="bullet"/>
      <w:lvlText w:val="•"/>
      <w:lvlJc w:val="left"/>
      <w:pPr>
        <w:ind w:left="2321" w:hanging="428"/>
      </w:pPr>
      <w:rPr>
        <w:rFonts w:hint="default"/>
        <w:lang w:val="cs-CZ" w:eastAsia="en-US" w:bidi="ar-SA"/>
      </w:rPr>
    </w:lvl>
    <w:lvl w:ilvl="3" w:tplc="6E80C416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140C5888">
      <w:numFmt w:val="bullet"/>
      <w:lvlText w:val="•"/>
      <w:lvlJc w:val="left"/>
      <w:pPr>
        <w:ind w:left="4102" w:hanging="428"/>
      </w:pPr>
      <w:rPr>
        <w:rFonts w:hint="default"/>
        <w:lang w:val="cs-CZ" w:eastAsia="en-US" w:bidi="ar-SA"/>
      </w:rPr>
    </w:lvl>
    <w:lvl w:ilvl="5" w:tplc="C0587F36">
      <w:numFmt w:val="bullet"/>
      <w:lvlText w:val="•"/>
      <w:lvlJc w:val="left"/>
      <w:pPr>
        <w:ind w:left="4993" w:hanging="428"/>
      </w:pPr>
      <w:rPr>
        <w:rFonts w:hint="default"/>
        <w:lang w:val="cs-CZ" w:eastAsia="en-US" w:bidi="ar-SA"/>
      </w:rPr>
    </w:lvl>
    <w:lvl w:ilvl="6" w:tplc="DCF2C1D0">
      <w:numFmt w:val="bullet"/>
      <w:lvlText w:val="•"/>
      <w:lvlJc w:val="left"/>
      <w:pPr>
        <w:ind w:left="5883" w:hanging="428"/>
      </w:pPr>
      <w:rPr>
        <w:rFonts w:hint="default"/>
        <w:lang w:val="cs-CZ" w:eastAsia="en-US" w:bidi="ar-SA"/>
      </w:rPr>
    </w:lvl>
    <w:lvl w:ilvl="7" w:tplc="D1DEE7F2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CECAC4A6">
      <w:numFmt w:val="bullet"/>
      <w:lvlText w:val="•"/>
      <w:lvlJc w:val="left"/>
      <w:pPr>
        <w:ind w:left="7665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55C40A67"/>
    <w:multiLevelType w:val="hybridMultilevel"/>
    <w:tmpl w:val="9A787A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7376"/>
    <w:multiLevelType w:val="hybridMultilevel"/>
    <w:tmpl w:val="6E6A3712"/>
    <w:lvl w:ilvl="0" w:tplc="FE3AB9BE">
      <w:start w:val="1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625CB"/>
    <w:multiLevelType w:val="hybridMultilevel"/>
    <w:tmpl w:val="27A8AFB6"/>
    <w:lvl w:ilvl="0" w:tplc="5B2C094E">
      <w:start w:val="1"/>
      <w:numFmt w:val="decimal"/>
      <w:lvlText w:val="%1."/>
      <w:lvlJc w:val="left"/>
      <w:pPr>
        <w:ind w:left="543" w:hanging="428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1" w:tplc="3462189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7F2FF62">
      <w:numFmt w:val="bullet"/>
      <w:lvlText w:val="•"/>
      <w:lvlJc w:val="left"/>
      <w:pPr>
        <w:ind w:left="2321" w:hanging="428"/>
      </w:pPr>
      <w:rPr>
        <w:rFonts w:hint="default"/>
        <w:lang w:val="cs-CZ" w:eastAsia="en-US" w:bidi="ar-SA"/>
      </w:rPr>
    </w:lvl>
    <w:lvl w:ilvl="3" w:tplc="E7649CC8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526A06CC">
      <w:numFmt w:val="bullet"/>
      <w:lvlText w:val="•"/>
      <w:lvlJc w:val="left"/>
      <w:pPr>
        <w:ind w:left="4102" w:hanging="428"/>
      </w:pPr>
      <w:rPr>
        <w:rFonts w:hint="default"/>
        <w:lang w:val="cs-CZ" w:eastAsia="en-US" w:bidi="ar-SA"/>
      </w:rPr>
    </w:lvl>
    <w:lvl w:ilvl="5" w:tplc="3F70F748">
      <w:numFmt w:val="bullet"/>
      <w:lvlText w:val="•"/>
      <w:lvlJc w:val="left"/>
      <w:pPr>
        <w:ind w:left="4993" w:hanging="428"/>
      </w:pPr>
      <w:rPr>
        <w:rFonts w:hint="default"/>
        <w:lang w:val="cs-CZ" w:eastAsia="en-US" w:bidi="ar-SA"/>
      </w:rPr>
    </w:lvl>
    <w:lvl w:ilvl="6" w:tplc="37F04C58">
      <w:numFmt w:val="bullet"/>
      <w:lvlText w:val="•"/>
      <w:lvlJc w:val="left"/>
      <w:pPr>
        <w:ind w:left="5883" w:hanging="428"/>
      </w:pPr>
      <w:rPr>
        <w:rFonts w:hint="default"/>
        <w:lang w:val="cs-CZ" w:eastAsia="en-US" w:bidi="ar-SA"/>
      </w:rPr>
    </w:lvl>
    <w:lvl w:ilvl="7" w:tplc="336295C0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83085AE6">
      <w:numFmt w:val="bullet"/>
      <w:lvlText w:val="•"/>
      <w:lvlJc w:val="left"/>
      <w:pPr>
        <w:ind w:left="7665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6A6E5BB2"/>
    <w:multiLevelType w:val="hybridMultilevel"/>
    <w:tmpl w:val="C258540E"/>
    <w:lvl w:ilvl="0" w:tplc="040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8150025"/>
    <w:multiLevelType w:val="hybridMultilevel"/>
    <w:tmpl w:val="BED22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929">
    <w:abstractNumId w:val="2"/>
  </w:num>
  <w:num w:numId="2" w16cid:durableId="224486162">
    <w:abstractNumId w:val="4"/>
  </w:num>
  <w:num w:numId="3" w16cid:durableId="1779837223">
    <w:abstractNumId w:val="6"/>
  </w:num>
  <w:num w:numId="4" w16cid:durableId="1736782676">
    <w:abstractNumId w:val="9"/>
  </w:num>
  <w:num w:numId="5" w16cid:durableId="1094059272">
    <w:abstractNumId w:val="0"/>
  </w:num>
  <w:num w:numId="6" w16cid:durableId="2104451323">
    <w:abstractNumId w:val="1"/>
  </w:num>
  <w:num w:numId="7" w16cid:durableId="336159132">
    <w:abstractNumId w:val="11"/>
  </w:num>
  <w:num w:numId="8" w16cid:durableId="1598520775">
    <w:abstractNumId w:val="3"/>
  </w:num>
  <w:num w:numId="9" w16cid:durableId="684208026">
    <w:abstractNumId w:val="7"/>
  </w:num>
  <w:num w:numId="10" w16cid:durableId="1987665961">
    <w:abstractNumId w:val="8"/>
  </w:num>
  <w:num w:numId="11" w16cid:durableId="2052339000">
    <w:abstractNumId w:val="10"/>
  </w:num>
  <w:num w:numId="12" w16cid:durableId="57778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D6"/>
    <w:rsid w:val="00015B44"/>
    <w:rsid w:val="000A0F94"/>
    <w:rsid w:val="000C0D06"/>
    <w:rsid w:val="000C7E44"/>
    <w:rsid w:val="001175C8"/>
    <w:rsid w:val="001478DA"/>
    <w:rsid w:val="001803F8"/>
    <w:rsid w:val="001B044F"/>
    <w:rsid w:val="001D045D"/>
    <w:rsid w:val="00222855"/>
    <w:rsid w:val="00230515"/>
    <w:rsid w:val="002903B0"/>
    <w:rsid w:val="003150F2"/>
    <w:rsid w:val="003613FA"/>
    <w:rsid w:val="0038476D"/>
    <w:rsid w:val="003C6C1B"/>
    <w:rsid w:val="003D4DE6"/>
    <w:rsid w:val="003E405C"/>
    <w:rsid w:val="00426239"/>
    <w:rsid w:val="004514E5"/>
    <w:rsid w:val="004F4D3F"/>
    <w:rsid w:val="0051157D"/>
    <w:rsid w:val="00562630"/>
    <w:rsid w:val="005A39BC"/>
    <w:rsid w:val="005C07DD"/>
    <w:rsid w:val="006711C3"/>
    <w:rsid w:val="006771C5"/>
    <w:rsid w:val="00691470"/>
    <w:rsid w:val="006F6C0B"/>
    <w:rsid w:val="007965D2"/>
    <w:rsid w:val="00823586"/>
    <w:rsid w:val="0083004D"/>
    <w:rsid w:val="008F6355"/>
    <w:rsid w:val="008F7A7A"/>
    <w:rsid w:val="00921736"/>
    <w:rsid w:val="009711DB"/>
    <w:rsid w:val="009C456D"/>
    <w:rsid w:val="009F212F"/>
    <w:rsid w:val="00A949A1"/>
    <w:rsid w:val="00AE79CD"/>
    <w:rsid w:val="00AF6F26"/>
    <w:rsid w:val="00B13E1F"/>
    <w:rsid w:val="00B75A99"/>
    <w:rsid w:val="00BD4801"/>
    <w:rsid w:val="00BE091F"/>
    <w:rsid w:val="00BE6289"/>
    <w:rsid w:val="00C063C0"/>
    <w:rsid w:val="00CB4277"/>
    <w:rsid w:val="00CD16B4"/>
    <w:rsid w:val="00CE2AC2"/>
    <w:rsid w:val="00D87226"/>
    <w:rsid w:val="00DB3105"/>
    <w:rsid w:val="00DC76E2"/>
    <w:rsid w:val="00E06E53"/>
    <w:rsid w:val="00E40930"/>
    <w:rsid w:val="00E45BA0"/>
    <w:rsid w:val="00E70126"/>
    <w:rsid w:val="00EE70D6"/>
    <w:rsid w:val="00EF4A35"/>
    <w:rsid w:val="00F5162E"/>
    <w:rsid w:val="00FC2657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A05C"/>
  <w15:docId w15:val="{53182954-FCC5-43CA-90B3-CD8B8B5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399" w:hanging="284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16"/>
    </w:pPr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spacing w:before="74"/>
      <w:ind w:left="116" w:right="110"/>
      <w:jc w:val="both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543" w:hanging="42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F2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12F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9F2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12F"/>
    <w:rPr>
      <w:rFonts w:ascii="Arial MT" w:eastAsia="Arial MT" w:hAnsi="Arial MT" w:cs="Arial MT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F212F"/>
    <w:rPr>
      <w:rFonts w:ascii="Arial" w:eastAsia="Arial" w:hAnsi="Arial" w:cs="Arial"/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9F212F"/>
    <w:rPr>
      <w:rFonts w:ascii="Arial" w:eastAsia="Arial" w:hAnsi="Arial" w:cs="Arial"/>
      <w:b/>
      <w:bCs/>
      <w:i/>
      <w:iCs/>
      <w:sz w:val="24"/>
      <w:szCs w:val="24"/>
      <w:u w:val="single" w:color="00000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212F"/>
    <w:rPr>
      <w:rFonts w:ascii="Arial MT" w:eastAsia="Arial MT" w:hAnsi="Arial MT" w:cs="Arial MT"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9F212F"/>
    <w:rPr>
      <w:rFonts w:ascii="Arial" w:eastAsia="Arial" w:hAnsi="Arial" w:cs="Arial"/>
      <w:b/>
      <w:bCs/>
      <w:sz w:val="28"/>
      <w:szCs w:val="28"/>
      <w:u w:val="single" w:color="000000"/>
      <w:lang w:val="cs-CZ"/>
    </w:rPr>
  </w:style>
  <w:style w:type="character" w:styleId="Hypertextovodkaz">
    <w:name w:val="Hyperlink"/>
    <w:basedOn w:val="Standardnpsmoodstavce"/>
    <w:uiPriority w:val="99"/>
    <w:unhideWhenUsed/>
    <w:rsid w:val="009F21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1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C0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olecenstviob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1661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Helena</dc:creator>
  <cp:lastModifiedBy>Gistinger Petr</cp:lastModifiedBy>
  <cp:revision>2</cp:revision>
  <dcterms:created xsi:type="dcterms:W3CDTF">2024-02-15T15:15:00Z</dcterms:created>
  <dcterms:modified xsi:type="dcterms:W3CDTF">2024-02-15T15:15:00Z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2024-02-09T00:00:00Z</vt:filetime>
  </property>
</Properties>
</file>