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DEA4F" w14:textId="448F7EE1" w:rsidR="00694B76" w:rsidRPr="00694B76" w:rsidRDefault="00694B76" w:rsidP="00694B76">
      <w:pPr>
        <w:jc w:val="center"/>
        <w:rPr>
          <w:b/>
          <w:sz w:val="28"/>
          <w:szCs w:val="28"/>
        </w:rPr>
      </w:pPr>
      <w:r w:rsidRPr="00694B76">
        <w:rPr>
          <w:b/>
          <w:sz w:val="28"/>
          <w:szCs w:val="28"/>
        </w:rPr>
        <w:t>Změnový formulář</w:t>
      </w:r>
    </w:p>
    <w:p w14:paraId="21ADEA50" w14:textId="6CA25AB1" w:rsidR="00694B76" w:rsidRDefault="00694B76" w:rsidP="00694B76">
      <w:pPr>
        <w:jc w:val="center"/>
        <w:rPr>
          <w:b/>
          <w:sz w:val="28"/>
          <w:szCs w:val="28"/>
        </w:rPr>
      </w:pPr>
      <w:r w:rsidRPr="00694B76">
        <w:rPr>
          <w:b/>
          <w:sz w:val="28"/>
          <w:szCs w:val="28"/>
        </w:rPr>
        <w:t>Program výměny zdrojů tepla v</w:t>
      </w:r>
      <w:r w:rsidR="009F224B">
        <w:rPr>
          <w:b/>
          <w:sz w:val="28"/>
          <w:szCs w:val="28"/>
        </w:rPr>
        <w:t xml:space="preserve"> nízkopříjmových</w:t>
      </w:r>
      <w:r w:rsidRPr="00694B76">
        <w:rPr>
          <w:b/>
          <w:sz w:val="28"/>
          <w:szCs w:val="28"/>
        </w:rPr>
        <w:t> domácnostech Zlínského kraje</w:t>
      </w:r>
      <w:r w:rsidR="00845204">
        <w:rPr>
          <w:b/>
          <w:sz w:val="28"/>
          <w:szCs w:val="28"/>
        </w:rPr>
        <w:t xml:space="preserve"> </w:t>
      </w:r>
      <w:r w:rsidR="00944BA7">
        <w:rPr>
          <w:b/>
          <w:sz w:val="28"/>
          <w:szCs w:val="28"/>
        </w:rPr>
        <w:t>II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273FDD" w14:paraId="21ADEA52" w14:textId="77777777" w:rsidTr="00E27BDF">
        <w:trPr>
          <w:jc w:val="center"/>
        </w:trPr>
        <w:tc>
          <w:tcPr>
            <w:tcW w:w="9060" w:type="dxa"/>
            <w:shd w:val="clear" w:color="auto" w:fill="BDD6EE" w:themeFill="accent1" w:themeFillTint="66"/>
          </w:tcPr>
          <w:p w14:paraId="21ADEA51" w14:textId="77777777" w:rsidR="00273FDD" w:rsidRDefault="00273FDD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Příjemce dotace – jméno a příjmení</w:t>
            </w:r>
          </w:p>
        </w:tc>
      </w:tr>
      <w:tr w:rsidR="00273FDD" w14:paraId="21ADEA54" w14:textId="77777777" w:rsidTr="00E27BDF">
        <w:trPr>
          <w:jc w:val="center"/>
        </w:trPr>
        <w:tc>
          <w:tcPr>
            <w:tcW w:w="9060" w:type="dxa"/>
          </w:tcPr>
          <w:p w14:paraId="21ADEA53" w14:textId="77777777" w:rsidR="00273FDD" w:rsidRDefault="00273FDD" w:rsidP="00694B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3FDD" w14:paraId="21ADEA56" w14:textId="77777777" w:rsidTr="00E27BDF">
        <w:trPr>
          <w:jc w:val="center"/>
        </w:trPr>
        <w:tc>
          <w:tcPr>
            <w:tcW w:w="9060" w:type="dxa"/>
            <w:shd w:val="clear" w:color="auto" w:fill="BDD6EE" w:themeFill="accent1" w:themeFillTint="66"/>
          </w:tcPr>
          <w:p w14:paraId="21ADEA55" w14:textId="77777777" w:rsidR="00273FDD" w:rsidRDefault="00273FDD" w:rsidP="00273FDD">
            <w:pPr>
              <w:tabs>
                <w:tab w:val="left" w:pos="1763"/>
                <w:tab w:val="center" w:pos="4422"/>
              </w:tabs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color w:val="FF0000"/>
                <w:lang w:eastAsia="cs-CZ"/>
              </w:rPr>
              <w:tab/>
            </w:r>
            <w:r w:rsidRPr="00273FDD">
              <w:rPr>
                <w:rFonts w:eastAsia="Times New Roman"/>
                <w:lang w:eastAsia="cs-CZ"/>
              </w:rPr>
              <w:tab/>
              <w:t>Adresa trvalého bydliště</w:t>
            </w:r>
          </w:p>
        </w:tc>
      </w:tr>
      <w:tr w:rsidR="00273FDD" w14:paraId="21ADEA58" w14:textId="77777777" w:rsidTr="00E27BDF">
        <w:trPr>
          <w:jc w:val="center"/>
        </w:trPr>
        <w:tc>
          <w:tcPr>
            <w:tcW w:w="9060" w:type="dxa"/>
          </w:tcPr>
          <w:p w14:paraId="21ADEA57" w14:textId="77777777" w:rsidR="00273FDD" w:rsidRDefault="00273FDD" w:rsidP="00694B7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7BDF" w14:paraId="21ADEA5A" w14:textId="77777777" w:rsidTr="00E27BDF">
        <w:tblPrEx>
          <w:jc w:val="left"/>
        </w:tblPrEx>
        <w:trPr>
          <w:trHeight w:val="303"/>
        </w:trPr>
        <w:tc>
          <w:tcPr>
            <w:tcW w:w="9060" w:type="dxa"/>
            <w:shd w:val="clear" w:color="auto" w:fill="BDD6EE" w:themeFill="accent1" w:themeFillTint="66"/>
            <w:noWrap/>
          </w:tcPr>
          <w:p w14:paraId="21ADEA59" w14:textId="77777777" w:rsidR="00E27BDF" w:rsidRDefault="00E27BDF" w:rsidP="00097D8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Místo realizace dílčího projektu</w:t>
            </w:r>
          </w:p>
        </w:tc>
      </w:tr>
      <w:tr w:rsidR="00E27BDF" w14:paraId="21ADEA5C" w14:textId="77777777" w:rsidTr="00E27BDF">
        <w:tblPrEx>
          <w:jc w:val="left"/>
        </w:tblPrEx>
        <w:trPr>
          <w:trHeight w:val="432"/>
        </w:trPr>
        <w:tc>
          <w:tcPr>
            <w:tcW w:w="9060" w:type="dxa"/>
            <w:noWrap/>
          </w:tcPr>
          <w:p w14:paraId="21ADEA5B" w14:textId="77777777" w:rsidR="00E27BDF" w:rsidRDefault="00E27BDF" w:rsidP="005C585C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5C585C" w14:paraId="21ADEA5E" w14:textId="77777777" w:rsidTr="00923CF2">
        <w:tblPrEx>
          <w:jc w:val="left"/>
        </w:tblPrEx>
        <w:trPr>
          <w:trHeight w:val="432"/>
        </w:trPr>
        <w:tc>
          <w:tcPr>
            <w:tcW w:w="9060" w:type="dxa"/>
            <w:shd w:val="clear" w:color="auto" w:fill="BDD6EE" w:themeFill="accent1" w:themeFillTint="66"/>
            <w:noWrap/>
          </w:tcPr>
          <w:p w14:paraId="21ADEA5D" w14:textId="77777777" w:rsidR="005C585C" w:rsidRDefault="00923CF2" w:rsidP="00923C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Registrační číslo Smlouvy o poskytnutí investiční účelové dotace</w:t>
            </w:r>
          </w:p>
        </w:tc>
      </w:tr>
      <w:tr w:rsidR="005C585C" w14:paraId="21ADEA60" w14:textId="77777777" w:rsidTr="00E27BDF">
        <w:tblPrEx>
          <w:jc w:val="left"/>
        </w:tblPrEx>
        <w:trPr>
          <w:trHeight w:val="432"/>
        </w:trPr>
        <w:tc>
          <w:tcPr>
            <w:tcW w:w="9060" w:type="dxa"/>
            <w:noWrap/>
          </w:tcPr>
          <w:p w14:paraId="21ADEA5F" w14:textId="77777777" w:rsidR="005C585C" w:rsidRDefault="005C585C" w:rsidP="005C585C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14:paraId="21ADEA61" w14:textId="77777777" w:rsidR="00694B76" w:rsidRDefault="00694B76" w:rsidP="00694B76">
      <w:pPr>
        <w:tabs>
          <w:tab w:val="left" w:pos="895"/>
        </w:tabs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3FDD" w14:paraId="21ADEA63" w14:textId="77777777" w:rsidTr="00273FDD">
        <w:tc>
          <w:tcPr>
            <w:tcW w:w="9060" w:type="dxa"/>
            <w:shd w:val="clear" w:color="auto" w:fill="BDD6EE" w:themeFill="accent1" w:themeFillTint="66"/>
          </w:tcPr>
          <w:p w14:paraId="21ADEA62" w14:textId="77777777" w:rsidR="00273FDD" w:rsidRDefault="00273FDD" w:rsidP="00273FD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Popis změny</w:t>
            </w:r>
          </w:p>
        </w:tc>
      </w:tr>
      <w:tr w:rsidR="00273FDD" w14:paraId="21ADEA65" w14:textId="77777777" w:rsidTr="009F224B">
        <w:trPr>
          <w:trHeight w:val="5316"/>
        </w:trPr>
        <w:tc>
          <w:tcPr>
            <w:tcW w:w="9060" w:type="dxa"/>
          </w:tcPr>
          <w:p w14:paraId="21ADEA64" w14:textId="77777777" w:rsidR="00273FDD" w:rsidRDefault="00273FDD" w:rsidP="00694B76">
            <w:pPr>
              <w:tabs>
                <w:tab w:val="left" w:pos="895"/>
              </w:tabs>
              <w:rPr>
                <w:b/>
                <w:sz w:val="28"/>
                <w:szCs w:val="28"/>
              </w:rPr>
            </w:pPr>
          </w:p>
        </w:tc>
      </w:tr>
    </w:tbl>
    <w:p w14:paraId="21ADEA66" w14:textId="77777777" w:rsidR="00273FDD" w:rsidRDefault="00273FDD" w:rsidP="00694B76">
      <w:pPr>
        <w:tabs>
          <w:tab w:val="left" w:pos="895"/>
        </w:tabs>
        <w:rPr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73FDD" w14:paraId="21ADEA69" w14:textId="77777777" w:rsidTr="00273FDD">
        <w:trPr>
          <w:trHeight w:val="633"/>
        </w:trPr>
        <w:tc>
          <w:tcPr>
            <w:tcW w:w="4530" w:type="dxa"/>
          </w:tcPr>
          <w:p w14:paraId="21ADEA67" w14:textId="77777777" w:rsidR="00273FDD" w:rsidRPr="00273FDD" w:rsidRDefault="00273FDD" w:rsidP="00273FD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Datum</w:t>
            </w:r>
          </w:p>
        </w:tc>
        <w:tc>
          <w:tcPr>
            <w:tcW w:w="4530" w:type="dxa"/>
          </w:tcPr>
          <w:p w14:paraId="21ADEA68" w14:textId="77777777" w:rsidR="00273FDD" w:rsidRPr="00273FDD" w:rsidRDefault="00273FDD" w:rsidP="00273FDD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273FDD">
              <w:rPr>
                <w:rFonts w:eastAsia="Times New Roman"/>
                <w:color w:val="000000"/>
                <w:lang w:eastAsia="cs-CZ"/>
              </w:rPr>
              <w:t>Podpis</w:t>
            </w:r>
          </w:p>
        </w:tc>
      </w:tr>
    </w:tbl>
    <w:p w14:paraId="21ADEA6A" w14:textId="77777777" w:rsidR="00694B76" w:rsidRPr="00694B76" w:rsidRDefault="00694B76" w:rsidP="00BC4788">
      <w:pPr>
        <w:rPr>
          <w:b/>
          <w:sz w:val="28"/>
          <w:szCs w:val="28"/>
        </w:rPr>
      </w:pPr>
    </w:p>
    <w:sectPr w:rsidR="00694B76" w:rsidRPr="00694B76" w:rsidSect="0036747F">
      <w:headerReference w:type="default" r:id="rId10"/>
      <w:footerReference w:type="default" r:id="rId11"/>
      <w:pgSz w:w="11906" w:h="16838"/>
      <w:pgMar w:top="1843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DEA6D" w14:textId="77777777" w:rsidR="00806815" w:rsidRDefault="00806815" w:rsidP="00273FDD">
      <w:pPr>
        <w:spacing w:after="0" w:line="240" w:lineRule="auto"/>
      </w:pPr>
      <w:r>
        <w:separator/>
      </w:r>
    </w:p>
  </w:endnote>
  <w:endnote w:type="continuationSeparator" w:id="0">
    <w:p w14:paraId="21ADEA6E" w14:textId="77777777" w:rsidR="00806815" w:rsidRDefault="00806815" w:rsidP="0027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EA70" w14:textId="77777777" w:rsidR="00944BA7" w:rsidRDefault="00944BA7">
    <w:pPr>
      <w:pStyle w:val="Zpat"/>
    </w:pPr>
    <w:bookmarkStart w:id="0" w:name="pata1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DEA6B" w14:textId="77777777" w:rsidR="00806815" w:rsidRDefault="00806815" w:rsidP="00273FDD">
      <w:pPr>
        <w:spacing w:after="0" w:line="240" w:lineRule="auto"/>
      </w:pPr>
      <w:r>
        <w:separator/>
      </w:r>
    </w:p>
  </w:footnote>
  <w:footnote w:type="continuationSeparator" w:id="0">
    <w:p w14:paraId="21ADEA6C" w14:textId="77777777" w:rsidR="00806815" w:rsidRDefault="00806815" w:rsidP="0027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41E3" w14:textId="77777777" w:rsidR="00907337" w:rsidRDefault="00907337" w:rsidP="00907337">
    <w:pPr>
      <w:tabs>
        <w:tab w:val="right" w:pos="9072"/>
      </w:tabs>
      <w:rPr>
        <w:b/>
        <w:spacing w:val="-4"/>
        <w:sz w:val="28"/>
        <w:szCs w:val="28"/>
      </w:rPr>
    </w:pPr>
    <w:r>
      <w:rPr>
        <w:noProof/>
        <w:lang w:eastAsia="cs-CZ"/>
      </w:rPr>
      <w:drawing>
        <wp:inline distT="0" distB="0" distL="0" distR="0" wp14:anchorId="56F26007" wp14:editId="2B5AE015">
          <wp:extent cx="2052000" cy="532800"/>
          <wp:effectExtent l="0" t="0" r="5715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polufinancováno Evropskou unií 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53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pacing w:val="-4"/>
        <w:sz w:val="28"/>
        <w:szCs w:val="28"/>
      </w:rPr>
      <w:tab/>
    </w:r>
    <w:r>
      <w:rPr>
        <w:b/>
        <w:noProof/>
        <w:spacing w:val="-4"/>
        <w:sz w:val="28"/>
        <w:szCs w:val="28"/>
        <w:lang w:eastAsia="cs-CZ"/>
      </w:rPr>
      <w:drawing>
        <wp:inline distT="0" distB="0" distL="0" distR="0" wp14:anchorId="585362EA" wp14:editId="12068A52">
          <wp:extent cx="1656000" cy="500400"/>
          <wp:effectExtent l="0" t="0" r="190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ZP_CZ_black_obdelni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50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9CC"/>
    <w:multiLevelType w:val="hybridMultilevel"/>
    <w:tmpl w:val="6A1E9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77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BA"/>
    <w:rsid w:val="00091027"/>
    <w:rsid w:val="0014453C"/>
    <w:rsid w:val="00273FDD"/>
    <w:rsid w:val="0042062D"/>
    <w:rsid w:val="00512CBA"/>
    <w:rsid w:val="005269A7"/>
    <w:rsid w:val="005C585C"/>
    <w:rsid w:val="00653025"/>
    <w:rsid w:val="00694B76"/>
    <w:rsid w:val="00763558"/>
    <w:rsid w:val="00806815"/>
    <w:rsid w:val="00845204"/>
    <w:rsid w:val="008650FE"/>
    <w:rsid w:val="00907337"/>
    <w:rsid w:val="00923CF2"/>
    <w:rsid w:val="009248D7"/>
    <w:rsid w:val="00944BA7"/>
    <w:rsid w:val="009F224B"/>
    <w:rsid w:val="00A65CB1"/>
    <w:rsid w:val="00BC4788"/>
    <w:rsid w:val="00D7362C"/>
    <w:rsid w:val="00DE061F"/>
    <w:rsid w:val="00E27BDF"/>
    <w:rsid w:val="00E94760"/>
    <w:rsid w:val="00ED7230"/>
    <w:rsid w:val="00F34D07"/>
    <w:rsid w:val="00F70F6B"/>
    <w:rsid w:val="00FA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ADEA4F"/>
  <w15:chartTrackingRefBased/>
  <w15:docId w15:val="{4BA97AA3-EB1D-44DD-B675-F97A7C6A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B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4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4B7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rsid w:val="00694B76"/>
    <w:pPr>
      <w:tabs>
        <w:tab w:val="center" w:pos="4536"/>
        <w:tab w:val="right" w:pos="9072"/>
      </w:tabs>
      <w:spacing w:after="0"/>
      <w:ind w:left="227"/>
    </w:pPr>
    <w:rPr>
      <w:rFonts w:ascii="Teuton Normal CE" w:hAnsi="Teuton Normal CE"/>
      <w:sz w:val="18"/>
    </w:rPr>
  </w:style>
  <w:style w:type="character" w:customStyle="1" w:styleId="ZpatChar">
    <w:name w:val="Zápatí Char"/>
    <w:basedOn w:val="Standardnpsmoodstavce"/>
    <w:link w:val="Zpat"/>
    <w:rsid w:val="00694B76"/>
    <w:rPr>
      <w:rFonts w:ascii="Teuton Normal CE" w:eastAsia="Calibri" w:hAnsi="Teuton Normal CE" w:cs="Times New Roman"/>
      <w:sz w:val="18"/>
    </w:rPr>
  </w:style>
  <w:style w:type="paragraph" w:customStyle="1" w:styleId="Identifikace">
    <w:name w:val="Identifikace"/>
    <w:basedOn w:val="Zpat"/>
    <w:rsid w:val="00694B76"/>
    <w:rPr>
      <w:b/>
      <w:sz w:val="24"/>
    </w:rPr>
  </w:style>
  <w:style w:type="paragraph" w:customStyle="1" w:styleId="dajevzhlav">
    <w:name w:val="Údaje v záhlaví"/>
    <w:basedOn w:val="Normln"/>
    <w:rsid w:val="00694B76"/>
    <w:pPr>
      <w:tabs>
        <w:tab w:val="center" w:pos="4536"/>
        <w:tab w:val="right" w:pos="9072"/>
      </w:tabs>
      <w:spacing w:after="0" w:line="280" w:lineRule="exact"/>
      <w:ind w:left="227"/>
    </w:pPr>
    <w:rPr>
      <w:rFonts w:ascii="Teuton Normal CE" w:hAnsi="Teuton Normal CE"/>
      <w:sz w:val="18"/>
      <w:szCs w:val="18"/>
    </w:rPr>
  </w:style>
  <w:style w:type="paragraph" w:customStyle="1" w:styleId="Zpat-vpravo">
    <w:name w:val="Zápatí - vpravo"/>
    <w:basedOn w:val="Zpat"/>
    <w:rsid w:val="00694B76"/>
    <w:pPr>
      <w:ind w:left="0" w:right="227"/>
      <w:jc w:val="right"/>
    </w:pPr>
    <w:rPr>
      <w:sz w:val="16"/>
      <w:szCs w:val="16"/>
    </w:rPr>
  </w:style>
  <w:style w:type="paragraph" w:customStyle="1" w:styleId="StyladresaDoleva">
    <w:name w:val="Styl adresa + Doleva"/>
    <w:basedOn w:val="Normln"/>
    <w:rsid w:val="00694B76"/>
    <w:pPr>
      <w:spacing w:after="0" w:line="280" w:lineRule="exact"/>
      <w:ind w:left="227"/>
    </w:pPr>
    <w:rPr>
      <w:rFonts w:ascii="Teuton Normal CE" w:hAnsi="Teuton Normal CE"/>
      <w:sz w:val="20"/>
    </w:rPr>
  </w:style>
  <w:style w:type="paragraph" w:styleId="Bezmezer">
    <w:name w:val="No Spacing"/>
    <w:uiPriority w:val="1"/>
    <w:qFormat/>
    <w:rsid w:val="00694B76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27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2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F59B731EDD94590AC6A3C66965F57" ma:contentTypeVersion="10" ma:contentTypeDescription="Vytvoří nový dokument" ma:contentTypeScope="" ma:versionID="def78a3b27bfdd5da69f05e58f1d3810">
  <xsd:schema xmlns:xsd="http://www.w3.org/2001/XMLSchema" xmlns:xs="http://www.w3.org/2001/XMLSchema" xmlns:p="http://schemas.microsoft.com/office/2006/metadata/properties" xmlns:ns3="59416985-f65a-4b7d-9b04-210c275c08c6" targetNamespace="http://schemas.microsoft.com/office/2006/metadata/properties" ma:root="true" ma:fieldsID="c2d89c3fb60e5b9de67f5ca9b2ed0c31" ns3:_="">
    <xsd:import namespace="59416985-f65a-4b7d-9b04-210c275c0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6985-f65a-4b7d-9b04-210c275c0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AA9A0-5E4E-49AB-B5DE-DAE0E2B76C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0A933B-C5CB-4112-8906-3D71BF51BEB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230E-E035-4E54-891F-DB49C5E99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16985-f65a-4b7d-9b04-210c275c0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Drahotůská Kristýna</dc:creator>
  <cp:keywords/>
  <dc:description/>
  <cp:lastModifiedBy>Kubernátová Barbora</cp:lastModifiedBy>
  <cp:revision>2</cp:revision>
  <cp:lastPrinted>2018-05-09T08:09:00Z</cp:lastPrinted>
  <dcterms:created xsi:type="dcterms:W3CDTF">2024-04-10T12:38:00Z</dcterms:created>
  <dcterms:modified xsi:type="dcterms:W3CDTF">2024-04-10T12:38:00Z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0x010100E9EF59B731EDD94590AC6A3C66965F57</vt:lpwstr>
  </property>
</Properties>
</file>