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F961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____________________________________________________________</w:t>
      </w:r>
    </w:p>
    <w:p w14:paraId="1118B39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Systém ASPI - stav k 18.10.2024 do částky 302/2024 Sb.</w:t>
      </w:r>
    </w:p>
    <w:p w14:paraId="7BAE67E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16/2022 Sb. - o podrobnostech nakládání s některými výrobky s ukončenou životností - poslední stav textu </w:t>
      </w:r>
    </w:p>
    <w:p w14:paraId="6CD587D2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56C8816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518CE2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Příl.9</w:t>
      </w:r>
    </w:p>
    <w:p w14:paraId="03A91BBD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18"/>
          <w:szCs w:val="18"/>
        </w:rPr>
      </w:pPr>
    </w:p>
    <w:p w14:paraId="0999E14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Obsah provozního řádu zařízení ke zpracování odpadních elektrozařízení </w:t>
      </w:r>
    </w:p>
    <w:p w14:paraId="6F641C6F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EA3BEA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1. Základní údaje o zařízení: </w:t>
      </w:r>
    </w:p>
    <w:p w14:paraId="1AD57E3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0B578F00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název zařízení, </w:t>
      </w:r>
    </w:p>
    <w:p w14:paraId="39159B0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0CE89BC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obchodní firma nebo název, právní forma a sídlo vlastníka zařízení, je-li právnickou osobou; jméno, popřípadě jména a příjmení, obchodní firma a sídlo, je-li vlastník zařízení podnikající fyzickou osobou; jméno, popřípadě jména a příjmení, adresu bydliště a telefonní číslo, je-li vlastník nepodnikající fyzická osoba, </w:t>
      </w:r>
    </w:p>
    <w:p w14:paraId="52AD0B6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39ADCF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obchodní firma nebo název, právní forma a sídlo provozovatele zařízení je-li právnickou osobou, včetně jmen a příjmení zástupců, kteří za právnickou osobu jednají, a jejich telefonního čísla, popřípadě jména a příjmení, obchodní firma, sídlo a telefonní číslo, je-li provozovatel zařízení podnikající fyzickou osobou, </w:t>
      </w:r>
    </w:p>
    <w:p w14:paraId="771B96D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876AF4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jména vedoucích pracovníků zařízení, </w:t>
      </w:r>
    </w:p>
    <w:p w14:paraId="7C2E929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1BB0220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významná telefonní čísla, alespoň jednotka požární ochrany, zdravotnická záchranná služba, Policie České republiky, </w:t>
      </w:r>
    </w:p>
    <w:p w14:paraId="1E4D59E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87F737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f) adresy sídel příslušných kontrolních orgánů, alespoň příslušného územního pracoviště České inspekce životního prostředí, příslušného krajského úřadu, příslušného obecního úřadu, příslušného obecního úřadu obce s rozšířenou působností a krajské hygienické stanice, </w:t>
      </w:r>
    </w:p>
    <w:p w14:paraId="6C7DC06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F4AE1E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g) adresa a údaje o pozemcích, na nichž je zařízení umístěno, </w:t>
      </w:r>
    </w:p>
    <w:p w14:paraId="66C9DEB1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97122D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h) údaje o posledním rozhodnutí podle </w:t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stavebního zákona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vztahujícímu se k zařízení, které bylo vydáno před předložením provozního řádu krajskému úřadu; alespoň označení stavebního úřadu, č. j., datum vydání, </w:t>
      </w:r>
    </w:p>
    <w:p w14:paraId="3452533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54F5F4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i) údaje o posledním rozhodnutí vydaném podle zákona o ochraně ovzduší, je-li zařízení určeno ke zpracování odpadních zařízení pro tepelnou výměnu (skupina č. 1 dle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zákona), </w:t>
      </w:r>
    </w:p>
    <w:p w14:paraId="610677F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035046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j) odpovídající základní kapacitní údaje zařízení podle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3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zákonu o odpadech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1CF72D81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1995CEB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k) údaj o časovém omezení platnosti provozního řádu. </w:t>
      </w:r>
    </w:p>
    <w:p w14:paraId="038E7FE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2. Charakter a účel zařízení: </w:t>
      </w:r>
    </w:p>
    <w:p w14:paraId="0CCDCDA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4E569E5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typ zařízení - název technologie/ činnosti a činnost podle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</w:t>
      </w:r>
      <w:hyperlink r:id="rId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zákonu o odpadech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6C0524F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C678B12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způsob nakládání s odpady v zařízení podle </w:t>
      </w:r>
      <w:hyperlink r:id="rId10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 č. 5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a </w:t>
      </w:r>
      <w:hyperlink r:id="rId11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6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</w:t>
      </w:r>
      <w:hyperlink r:id="rId12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zákonu o odpadech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přiřazených k jednotlivým činnostem podle </w:t>
      </w:r>
      <w:hyperlink r:id="rId13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</w:t>
      </w:r>
      <w:hyperlink r:id="rId1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zákonu o odpadech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4B4EF0B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E7507F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seznam druhů odpadu zahrnující katalogové číslo a název podle Katalogu odpadů a kategorii odpadu, pro něž je zařízení určeno, přiřazených k jednotlivým činnostem podle </w:t>
      </w:r>
      <w:hyperlink r:id="rId1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k </w:t>
      </w:r>
      <w:hyperlink r:id="rId1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zákonu o odpadech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</w:t>
      </w:r>
    </w:p>
    <w:p w14:paraId="5ABED7F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66FB44F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označení skupiny či skupin elektrozařízení dle </w:t>
      </w:r>
      <w:hyperlink r:id="rId1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zákona, do nichž náleží odpadní elektrozařízení, pro něž je zařízení určeno. V případě, že zařízení není určeno pro odpady náležející do celé skupiny či skupin elektrozařízení dle </w:t>
      </w:r>
      <w:hyperlink r:id="rId1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zákona, uvede se detailní specifikace, pro jaká odpadní elektrozařízení je zařízení výhradně určeno, vč. označení do jaké náleží skupiny či skupin elektrozařízení dle </w:t>
      </w:r>
      <w:hyperlink r:id="rId1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zákona. </w:t>
      </w:r>
    </w:p>
    <w:p w14:paraId="6665208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09DAF1D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e) výčet ČSN norem, podle kterých musí zařízení při zpracování odpadních elektrozařízení postupovat v návaznosti na ustanovení </w:t>
      </w:r>
      <w:hyperlink r:id="rId20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69 odst. 2 písm. b)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a zákona ve spojení s bodem 1 </w:t>
      </w:r>
      <w:hyperlink r:id="rId21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přílohy č. 7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této vyhlášky. Současně se uvede požadavek podle </w:t>
      </w:r>
      <w:hyperlink r:id="rId22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§ 69 odst. 2 písm. c)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 na ověření plnění příslušných standardů odborně způ</w:t>
      </w:r>
      <w:r>
        <w:rPr>
          <w:rFonts w:ascii="Arial" w:hAnsi="Arial" w:cs="Arial"/>
          <w:kern w:val="0"/>
          <w:sz w:val="16"/>
          <w:szCs w:val="16"/>
        </w:rPr>
        <w:t xml:space="preserve">sobilou třetí osobou. </w:t>
      </w:r>
    </w:p>
    <w:p w14:paraId="4C53BDBB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3A292BD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f) účel, k němuž je zařízení určeno, </w:t>
      </w:r>
    </w:p>
    <w:p w14:paraId="4EE4346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3BB21C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g) údaj o tom, zda v zařízení dochází ke zpětnému odběru výrobků s ukončenou životností a jejich výčet, a popis způsobu dalšího nakládání s nimi, včetně způsobu vedení evidence </w:t>
      </w:r>
    </w:p>
    <w:p w14:paraId="5D0C426F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A5D866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h) vymezení věcí a materiálů, které vstupují do zařízení a nejedná se o odpady. </w:t>
      </w:r>
    </w:p>
    <w:p w14:paraId="30FABEDE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3. Stručný popis zařízení: </w:t>
      </w:r>
    </w:p>
    <w:p w14:paraId="1E791820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269F566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popis technického a technologického vybavení zařízení, alespoň soustřeďovací prostředky a manipulační prostředky, </w:t>
      </w:r>
    </w:p>
    <w:p w14:paraId="49C33C0F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1E3E89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b) popis zařízení určený</w:t>
      </w:r>
      <w:r>
        <w:rPr>
          <w:rFonts w:ascii="Arial" w:hAnsi="Arial" w:cs="Arial"/>
          <w:kern w:val="0"/>
          <w:sz w:val="16"/>
          <w:szCs w:val="16"/>
        </w:rPr>
        <w:t xml:space="preserve">ch pro přejímku odpadů, alespoň zařízení na určování hmotnosti, c) situační nákres provozovny s vyznačením hranice zařízení a míst charakteristických pro provoz zařízení, například přístupové cesty do zařízení, umístění zařízení k zjišťování hmotnosti, demontážní pracoviště, manipulační plocha, shromaždiště nebezpečných odpadů, administrativní zázemí. </w:t>
      </w:r>
    </w:p>
    <w:p w14:paraId="7F5E93D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4. Technologie a obsluha zařízení: </w:t>
      </w:r>
    </w:p>
    <w:p w14:paraId="6A5B692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4FDE4F0B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lastRenderedPageBreak/>
        <w:t xml:space="preserve">a) povinnosti obsluhy zařízení při všech technologických operacích v zařízení, </w:t>
      </w:r>
    </w:p>
    <w:p w14:paraId="1E8B2A3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BDF7C4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postup při přejímce odpadu - popis administrativního postupu a praktického postupu kontroly kvality odpadu, které zahrnují alespoň zjištění hmotnosti odpadu, provedení vizuální kontroly, provedení zápisu údajů o odpadech a o osobě předávající odpad, vystavení příslušných dokumentů, </w:t>
      </w:r>
    </w:p>
    <w:p w14:paraId="27AFE37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1B6627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popis způsobu vedení provozního deníku, nastavení odpovědnosti za vedení jednotlivých záznamů a přehled údajů a informací, které budou do provozního deníku zaznamenávány, </w:t>
      </w:r>
    </w:p>
    <w:p w14:paraId="6CEC29F9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3B131EE2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nakládání s odpadem - způsob značení odpadu, balení odpadu, umísťování odpadů v zařízení. </w:t>
      </w:r>
    </w:p>
    <w:p w14:paraId="67948D7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5. Monitorování provozu zařízení: </w:t>
      </w:r>
    </w:p>
    <w:p w14:paraId="490394AD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296B7C2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Výběr ukazatelů předpokládaných vlivů provozu zařízení na okolí a pracovní prostředí a způsob a četnost jejich sledování a dokumentování, zejména měření hlukových emisí, sledování množství a kvality emisí do ovzduší v souladu s jinými právními předpisy, sledování množství a kvality odpadních, podzemních a povrchových vod v souladu s jinými právními předpisy, meteorologické ukazatele. </w:t>
      </w:r>
    </w:p>
    <w:p w14:paraId="1B86ACB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6. Organizační zajištění provozu zařízení: </w:t>
      </w:r>
    </w:p>
    <w:p w14:paraId="189C224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38DBA9B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Alespoň počet pracovníků, kteří zajišťují provoz, vymezení funkcí a činnosti pracovníků a povinností, které jsou spojeny s jejich výkonem. </w:t>
      </w:r>
    </w:p>
    <w:p w14:paraId="5E0A22C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7. Způsob vedení evidence odpadů </w:t>
      </w:r>
    </w:p>
    <w:p w14:paraId="45E5E61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1FB8F57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přijímaných do zařízení i v zařízení produkovaných odpadů; součástí evidence je vždy nastavení způsobu uchovávání dokumentů dokladujících kvalitu přijatých odpadů, </w:t>
      </w:r>
    </w:p>
    <w:p w14:paraId="15ADD2C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487B585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v návaznosti na prokazatelnost plnění cílů využití odpadních elektrozařízení definovaných v </w:t>
      </w:r>
      <w:hyperlink r:id="rId23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zákona. </w:t>
      </w:r>
    </w:p>
    <w:p w14:paraId="3EF89862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8. Opatření k omezení negativních vlivů zařízení a opatření pro případ havárie: </w:t>
      </w:r>
    </w:p>
    <w:p w14:paraId="61FAC9D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6D1DCF3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způsob zajištění minimalizace vlivů zařízení na okolní prostředí a zdraví lidí, </w:t>
      </w:r>
    </w:p>
    <w:p w14:paraId="2BA42F5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4B9619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b) způsob ochrany horninového prostředí v mí</w:t>
      </w:r>
      <w:r>
        <w:rPr>
          <w:rFonts w:ascii="Arial" w:hAnsi="Arial" w:cs="Arial"/>
          <w:kern w:val="0"/>
          <w:sz w:val="16"/>
          <w:szCs w:val="16"/>
        </w:rPr>
        <w:t xml:space="preserve">stech nakládání s odpady, </w:t>
      </w:r>
    </w:p>
    <w:p w14:paraId="66E1CC26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F61B607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opatření pro případ havárie, </w:t>
      </w:r>
    </w:p>
    <w:p w14:paraId="62911DC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74306994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opatření pro ukončení provozu zařízení k nakládání s odpady a způsob jeho zabezpečení, který zajistí, že zařízení nebude po ukončení provozu ohrožovat zdraví lidí a životní prostředí. </w:t>
      </w:r>
    </w:p>
    <w:p w14:paraId="004F5080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9. Bezpečnost provozu a ochrana životního prostředí a zdraví lidí </w:t>
      </w:r>
    </w:p>
    <w:p w14:paraId="7DCFEA2E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2C57E2F2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včetně pokynů k bezpečnosti provozu pro ochranu životního prostředí, zdraví lidí a bezpečnosti práce, včetně první pomoci a osobních ochranných pomůcek. </w:t>
      </w:r>
    </w:p>
    <w:p w14:paraId="42AA25E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ab/>
        <w:t xml:space="preserve">10. Provozní řád zařízení ke zpracování odpadních elektrozařízení </w:t>
      </w:r>
    </w:p>
    <w:p w14:paraId="147D9791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</w:p>
    <w:p w14:paraId="312C5E6F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  <w:t xml:space="preserve">obsahuje dále </w:t>
      </w:r>
    </w:p>
    <w:p w14:paraId="0E2F8A1D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0D24071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a) podrobnou kvalitativní charakteristiku odpadů umožňující jejich přijetí do zařízení podle povolovaného způsobu nakládání, </w:t>
      </w:r>
    </w:p>
    <w:p w14:paraId="2CFF1AF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1B9A55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b) popis využitelných materiálů nebo energie získávaných v zařízení z odpadů a jejich množství ve vztahu k přijímaným odpadům, </w:t>
      </w:r>
    </w:p>
    <w:p w14:paraId="5A088B8A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14DE08E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c) údaje o energetické náročnosti zařízení v přepočtu na hmotnostní jednotku přijímaných odpadů, </w:t>
      </w:r>
    </w:p>
    <w:p w14:paraId="25090CC5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673B9C88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d) výčet odpadů, odpadních vod a emisí do ovzduší vystupující ze zařízení a jejich skutečné vlastnosti včetně popisu způsobu jejich řízení, </w:t>
      </w:r>
    </w:p>
    <w:p w14:paraId="74F10BBC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 </w:t>
      </w:r>
    </w:p>
    <w:p w14:paraId="5E5C0E93" w14:textId="77777777" w:rsidR="00B46264" w:rsidRDefault="00B4626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kern w:val="0"/>
          <w:sz w:val="16"/>
          <w:szCs w:val="16"/>
        </w:rPr>
        <w:t>e) údaje o hmotnostním podílu odpadů vystupujících ze zařízení včetně hmotnostního toku emisí do ovzduší a objemu vypouštěných odpadních vod ve vztahu k hmotnosti přijímaných odpadů.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64"/>
    <w:rsid w:val="00B46264"/>
    <w:rsid w:val="00C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B90B8"/>
  <w14:defaultImageDpi w14:val="0"/>
  <w15:docId w15:val="{D1B92293-9A2A-48A1-BC70-E987B493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6/2022%20Sb.%2523P%25F8%25EDl.2'&amp;ucin-k-dni='30.12.9999'" TargetMode="External"/><Relationship Id="rId13" Type="http://schemas.openxmlformats.org/officeDocument/2006/relationships/hyperlink" Target="aspi://module='ASPI'&amp;link='16/2022%20Sb.%2523P%25F8%25EDl.2'&amp;ucin-k-dni='30.12.9999'" TargetMode="External"/><Relationship Id="rId18" Type="http://schemas.openxmlformats.org/officeDocument/2006/relationships/hyperlink" Target="aspi://module='ASPI'&amp;link='16/2022%20Sb.%2523P%25F8%25EDl.1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16/2022%20Sb.%2523P%25F8%25EDl.7'&amp;ucin-k-dni='30.12.9999'" TargetMode="External"/><Relationship Id="rId7" Type="http://schemas.openxmlformats.org/officeDocument/2006/relationships/hyperlink" Target="aspi://module='ASPI'&amp;link='541/2020%20Sb.%2523'&amp;ucin-k-dni='30.12.9999'" TargetMode="External"/><Relationship Id="rId12" Type="http://schemas.openxmlformats.org/officeDocument/2006/relationships/hyperlink" Target="aspi://module='ASPI'&amp;link='541/2020%20Sb.%2523'&amp;ucin-k-dni='30.12.9999'" TargetMode="External"/><Relationship Id="rId17" Type="http://schemas.openxmlformats.org/officeDocument/2006/relationships/hyperlink" Target="aspi://module='ASPI'&amp;link='16/2022%20Sb.%2523P%25F8%25EDl.1'&amp;ucin-k-dni='30.12.9999'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541/2020%20Sb.%2523'&amp;ucin-k-dni='30.12.9999'" TargetMode="External"/><Relationship Id="rId20" Type="http://schemas.openxmlformats.org/officeDocument/2006/relationships/hyperlink" Target="aspi://module='ASPI'&amp;link='16/2022%20Sb.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16/2022%20Sb.%2523P%25F8%25EDl.3'&amp;ucin-k-dni='30.12.9999'" TargetMode="External"/><Relationship Id="rId11" Type="http://schemas.openxmlformats.org/officeDocument/2006/relationships/hyperlink" Target="aspi://module='ASPI'&amp;link='16/2022%20Sb.%2523P%25F8%25EDl.6'&amp;ucin-k-dni='30.12.9999'" TargetMode="External"/><Relationship Id="rId24" Type="http://schemas.openxmlformats.org/officeDocument/2006/relationships/fontTable" Target="fontTable.xml"/><Relationship Id="rId5" Type="http://schemas.openxmlformats.org/officeDocument/2006/relationships/hyperlink" Target="aspi://module='ASPI'&amp;link='16/2022%20Sb.%2523P%25F8%25EDl.1'&amp;ucin-k-dni='30.12.9999'" TargetMode="External"/><Relationship Id="rId15" Type="http://schemas.openxmlformats.org/officeDocument/2006/relationships/hyperlink" Target="aspi://module='ASPI'&amp;link='16/2022%20Sb.%2523P%25F8%25EDl.2'&amp;ucin-k-dni='30.12.9999'" TargetMode="External"/><Relationship Id="rId23" Type="http://schemas.openxmlformats.org/officeDocument/2006/relationships/hyperlink" Target="aspi://module='ASPI'&amp;link='16/2022%20Sb.%2523P%25F8%25EDl.3'&amp;ucin-k-dni='30.12.9999'" TargetMode="External"/><Relationship Id="rId10" Type="http://schemas.openxmlformats.org/officeDocument/2006/relationships/hyperlink" Target="aspi://module='ASPI'&amp;link='16/2022%20Sb.%2523P%25F8%25EDl.5'&amp;ucin-k-dni='30.12.9999'" TargetMode="External"/><Relationship Id="rId19" Type="http://schemas.openxmlformats.org/officeDocument/2006/relationships/hyperlink" Target="aspi://module='ASPI'&amp;link='16/2022%20Sb.%2523P%25F8%25EDl.1'&amp;ucin-k-dni='30.12.9999'" TargetMode="External"/><Relationship Id="rId4" Type="http://schemas.openxmlformats.org/officeDocument/2006/relationships/hyperlink" Target="aspi://module='ASPI'&amp;link='183/2006%20Sb.%2523'&amp;ucin-k-dni='30.12.9999'" TargetMode="External"/><Relationship Id="rId9" Type="http://schemas.openxmlformats.org/officeDocument/2006/relationships/hyperlink" Target="aspi://module='ASPI'&amp;link='541/2020%20Sb.%2523'&amp;ucin-k-dni='30.12.9999'" TargetMode="External"/><Relationship Id="rId14" Type="http://schemas.openxmlformats.org/officeDocument/2006/relationships/hyperlink" Target="aspi://module='ASPI'&amp;link='541/2020%20Sb.%2523'&amp;ucin-k-dni='30.12.9999'" TargetMode="External"/><Relationship Id="rId22" Type="http://schemas.openxmlformats.org/officeDocument/2006/relationships/hyperlink" Target="aspi://module='ASPI'&amp;link='16/2022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1324</Words>
  <Characters>7818</Characters>
  <Application>Microsoft Office Word</Application>
  <DocSecurity>0</DocSecurity>
  <Lines>65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Miroslava</dc:creator>
  <cp:keywords/>
  <dc:description/>
  <cp:lastModifiedBy>Švecová Miroslava</cp:lastModifiedBy>
  <cp:revision>2</cp:revision>
  <dcterms:created xsi:type="dcterms:W3CDTF">2024-10-21T12:25:00Z</dcterms:created>
  <dcterms:modified xsi:type="dcterms:W3CDTF">2024-10-21T12:25:00Z</dcterms:modified>
</cp:coreProperties>
</file>