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3D8500" w14:textId="77777777" w:rsidR="00E14EFD" w:rsidRDefault="00E14EFD">
      <w:pPr>
        <w:pStyle w:val="slovan-1rove"/>
        <w:tabs>
          <w:tab w:val="clear" w:pos="397"/>
          <w:tab w:val="left" w:pos="851"/>
        </w:tabs>
        <w:spacing w:before="0"/>
        <w:jc w:val="left"/>
        <w:rPr>
          <w:rFonts w:ascii="Arial" w:hAnsi="Arial" w:cs="Arial"/>
        </w:rPr>
      </w:pPr>
    </w:p>
    <w:p w14:paraId="39241B8E" w14:textId="6306A278" w:rsidR="008960BE" w:rsidRPr="001B1D4C" w:rsidRDefault="00111231">
      <w:pPr>
        <w:pStyle w:val="slovan-1rove"/>
        <w:tabs>
          <w:tab w:val="clear" w:pos="397"/>
          <w:tab w:val="left" w:pos="851"/>
        </w:tabs>
        <w:spacing w:before="0"/>
        <w:jc w:val="left"/>
        <w:rPr>
          <w:rFonts w:ascii="Arial" w:hAnsi="Arial" w:cs="Arial"/>
          <w:b/>
        </w:rPr>
      </w:pPr>
      <w:r>
        <w:rPr>
          <w:rFonts w:ascii="Arial" w:hAnsi="Arial" w:cs="Arial"/>
          <w:b/>
        </w:rPr>
        <w:t xml:space="preserve">Č. j. KUZL </w:t>
      </w:r>
      <w:r w:rsidR="00A65034">
        <w:rPr>
          <w:rFonts w:ascii="Arial" w:hAnsi="Arial" w:cs="Arial"/>
          <w:b/>
        </w:rPr>
        <w:t>108420/2024</w:t>
      </w:r>
    </w:p>
    <w:tbl>
      <w:tblPr>
        <w:tblW w:w="9134" w:type="dxa"/>
        <w:tblInd w:w="-5" w:type="dxa"/>
        <w:tblCellMar>
          <w:top w:w="57" w:type="dxa"/>
          <w:left w:w="57" w:type="dxa"/>
          <w:bottom w:w="57" w:type="dxa"/>
          <w:right w:w="0" w:type="dxa"/>
        </w:tblCellMar>
        <w:tblLook w:val="01E0" w:firstRow="1" w:lastRow="1" w:firstColumn="1" w:lastColumn="1" w:noHBand="0" w:noVBand="0"/>
      </w:tblPr>
      <w:tblGrid>
        <w:gridCol w:w="2127"/>
        <w:gridCol w:w="7007"/>
      </w:tblGrid>
      <w:tr w:rsidR="00E14EFD" w14:paraId="77BF206F"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3941E629" w14:textId="77777777" w:rsidR="00E14EFD" w:rsidRDefault="003D12BB">
            <w:pPr>
              <w:spacing w:before="120"/>
              <w:rPr>
                <w:rFonts w:ascii="Arial" w:hAnsi="Arial" w:cs="Arial"/>
              </w:rPr>
            </w:pPr>
            <w:r>
              <w:rPr>
                <w:rFonts w:ascii="Arial" w:hAnsi="Arial" w:cs="Arial"/>
              </w:rPr>
              <w:t>Druh vnitřní normy:</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788FD" w14:textId="77777777" w:rsidR="00E14EFD" w:rsidRDefault="003D12BB">
            <w:pPr>
              <w:jc w:val="both"/>
              <w:rPr>
                <w:rFonts w:ascii="Arial" w:hAnsi="Arial" w:cs="Arial"/>
                <w:b/>
                <w:sz w:val="28"/>
                <w:szCs w:val="28"/>
              </w:rPr>
            </w:pPr>
            <w:r>
              <w:rPr>
                <w:rFonts w:ascii="Arial" w:hAnsi="Arial" w:cs="Arial"/>
                <w:b/>
                <w:sz w:val="28"/>
                <w:szCs w:val="28"/>
              </w:rPr>
              <w:t>Směrnice</w:t>
            </w:r>
          </w:p>
        </w:tc>
      </w:tr>
      <w:tr w:rsidR="00E14EFD" w14:paraId="2456A7AE"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A4C29F2" w14:textId="77777777" w:rsidR="00E14EFD" w:rsidRDefault="003D12BB">
            <w:pPr>
              <w:spacing w:before="120"/>
              <w:rPr>
                <w:rFonts w:ascii="Arial" w:hAnsi="Arial" w:cs="Arial"/>
              </w:rPr>
            </w:pPr>
            <w:r>
              <w:rPr>
                <w:rFonts w:ascii="Arial" w:hAnsi="Arial" w:cs="Arial"/>
              </w:rPr>
              <w:t>Identifikační znak:</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F23135" w14:textId="1BE765F7" w:rsidR="00E14EFD" w:rsidRDefault="003D12BB" w:rsidP="00CE2033">
            <w:pPr>
              <w:jc w:val="both"/>
              <w:rPr>
                <w:rFonts w:ascii="Arial" w:hAnsi="Arial" w:cs="Arial"/>
                <w:b/>
                <w:sz w:val="28"/>
                <w:szCs w:val="28"/>
              </w:rPr>
            </w:pPr>
            <w:r>
              <w:rPr>
                <w:rFonts w:ascii="Arial" w:hAnsi="Arial" w:cs="Arial"/>
                <w:b/>
                <w:sz w:val="28"/>
                <w:szCs w:val="28"/>
              </w:rPr>
              <w:t>SM/14/</w:t>
            </w:r>
            <w:r w:rsidR="00CE2033">
              <w:rPr>
                <w:rFonts w:ascii="Arial" w:hAnsi="Arial" w:cs="Arial"/>
                <w:b/>
                <w:sz w:val="28"/>
                <w:szCs w:val="28"/>
              </w:rPr>
              <w:t>0</w:t>
            </w:r>
            <w:r w:rsidR="001B612A">
              <w:rPr>
                <w:rFonts w:ascii="Arial" w:hAnsi="Arial" w:cs="Arial"/>
                <w:b/>
                <w:sz w:val="28"/>
                <w:szCs w:val="28"/>
              </w:rPr>
              <w:t>7</w:t>
            </w:r>
            <w:r>
              <w:rPr>
                <w:rFonts w:ascii="Arial" w:hAnsi="Arial" w:cs="Arial"/>
                <w:b/>
                <w:sz w:val="28"/>
                <w:szCs w:val="28"/>
              </w:rPr>
              <w:t>/</w:t>
            </w:r>
            <w:r w:rsidR="00CE2033">
              <w:rPr>
                <w:rFonts w:ascii="Arial" w:hAnsi="Arial" w:cs="Arial"/>
                <w:b/>
                <w:sz w:val="28"/>
                <w:szCs w:val="28"/>
              </w:rPr>
              <w:t>24</w:t>
            </w:r>
          </w:p>
        </w:tc>
      </w:tr>
      <w:tr w:rsidR="00E14EFD" w14:paraId="5C7A1E3E"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2B6B877E" w14:textId="77777777" w:rsidR="00E14EFD" w:rsidRDefault="003D12BB">
            <w:pPr>
              <w:spacing w:before="120"/>
              <w:rPr>
                <w:rFonts w:ascii="Arial" w:hAnsi="Arial" w:cs="Arial"/>
              </w:rPr>
            </w:pPr>
            <w:r>
              <w:rPr>
                <w:rFonts w:ascii="Arial" w:hAnsi="Arial" w:cs="Arial"/>
              </w:rPr>
              <w:t>Název:</w:t>
            </w:r>
          </w:p>
        </w:tc>
        <w:tc>
          <w:tcPr>
            <w:tcW w:w="7007" w:type="dxa"/>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center"/>
          </w:tcPr>
          <w:p w14:paraId="5739B8F9" w14:textId="77777777" w:rsidR="00E14EFD" w:rsidRDefault="003D12BB">
            <w:pPr>
              <w:jc w:val="both"/>
              <w:rPr>
                <w:rFonts w:ascii="Arial" w:hAnsi="Arial" w:cs="Arial"/>
                <w:b/>
                <w:sz w:val="28"/>
                <w:szCs w:val="28"/>
              </w:rPr>
            </w:pPr>
            <w:r>
              <w:rPr>
                <w:rFonts w:ascii="Arial" w:hAnsi="Arial" w:cs="Arial"/>
                <w:b/>
                <w:sz w:val="28"/>
                <w:szCs w:val="28"/>
              </w:rPr>
              <w:t>Pravidla pro poskytování podpory z Fondu Zlínského kraje</w:t>
            </w:r>
          </w:p>
        </w:tc>
      </w:tr>
      <w:tr w:rsidR="00E14EFD" w14:paraId="392F82B8" w14:textId="77777777" w:rsidTr="001B1D4C">
        <w:trPr>
          <w:trHeight w:val="1448"/>
        </w:trPr>
        <w:tc>
          <w:tcPr>
            <w:tcW w:w="2127" w:type="dxa"/>
            <w:tcBorders>
              <w:top w:val="single" w:sz="4" w:space="0" w:color="000000"/>
              <w:bottom w:val="single" w:sz="4" w:space="0" w:color="000000"/>
            </w:tcBorders>
            <w:shd w:val="clear" w:color="auto" w:fill="auto"/>
          </w:tcPr>
          <w:p w14:paraId="53E71F0B" w14:textId="77777777" w:rsidR="00E14EFD" w:rsidRDefault="00E14EFD">
            <w:pPr>
              <w:spacing w:before="120"/>
              <w:rPr>
                <w:rFonts w:ascii="Arial" w:hAnsi="Arial" w:cs="Arial"/>
              </w:rPr>
            </w:pPr>
          </w:p>
        </w:tc>
        <w:tc>
          <w:tcPr>
            <w:tcW w:w="7007" w:type="dxa"/>
            <w:tcBorders>
              <w:top w:val="single" w:sz="4" w:space="0" w:color="000000"/>
            </w:tcBorders>
            <w:shd w:val="clear" w:color="auto" w:fill="auto"/>
            <w:tcMar>
              <w:top w:w="0" w:type="dxa"/>
              <w:left w:w="108" w:type="dxa"/>
              <w:bottom w:w="0" w:type="dxa"/>
              <w:right w:w="108" w:type="dxa"/>
            </w:tcMar>
            <w:vAlign w:val="center"/>
          </w:tcPr>
          <w:p w14:paraId="649EBFC3" w14:textId="77777777" w:rsidR="00E14EFD" w:rsidRDefault="00E14EFD">
            <w:pPr>
              <w:rPr>
                <w:rFonts w:ascii="Arial" w:hAnsi="Arial" w:cs="Arial"/>
              </w:rPr>
            </w:pPr>
          </w:p>
        </w:tc>
      </w:tr>
      <w:tr w:rsidR="00E14EFD" w14:paraId="030FA652"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6EB68F61" w14:textId="77777777" w:rsidR="00E14EFD" w:rsidRDefault="003D12BB">
            <w:pPr>
              <w:spacing w:before="120"/>
              <w:rPr>
                <w:rFonts w:ascii="Arial" w:hAnsi="Arial" w:cs="Arial"/>
              </w:rPr>
            </w:pPr>
            <w:r>
              <w:rPr>
                <w:rFonts w:ascii="Arial" w:hAnsi="Arial" w:cs="Arial"/>
              </w:rPr>
              <w:t>Vazba na legislativu:</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A76177" w14:textId="77777777" w:rsidR="00E14EFD" w:rsidRDefault="003D12BB" w:rsidP="008931B0">
            <w:pPr>
              <w:ind w:left="19" w:hanging="19"/>
              <w:rPr>
                <w:rFonts w:ascii="Arial" w:hAnsi="Arial" w:cs="Arial"/>
              </w:rPr>
            </w:pPr>
            <w:r>
              <w:rPr>
                <w:rFonts w:ascii="Arial" w:hAnsi="Arial" w:cs="Arial"/>
              </w:rPr>
              <w:t>Zákon č. 106/1999 Sb., o svobodném přístupu k informacím, ve znění pozdějších předpisů</w:t>
            </w:r>
          </w:p>
          <w:p w14:paraId="6C52FB5A" w14:textId="77777777" w:rsidR="00E14EFD" w:rsidRDefault="003D12BB">
            <w:pPr>
              <w:rPr>
                <w:rFonts w:ascii="Arial" w:hAnsi="Arial" w:cs="Arial"/>
              </w:rPr>
            </w:pPr>
            <w:r>
              <w:rPr>
                <w:rFonts w:ascii="Arial" w:hAnsi="Arial" w:cs="Arial"/>
              </w:rPr>
              <w:t>Zákon č. 129/2000 Sb., o krajích, ve znění pozdějších předpisů</w:t>
            </w:r>
          </w:p>
          <w:p w14:paraId="4681A5E7" w14:textId="77777777" w:rsidR="00E14EFD" w:rsidRDefault="003D12BB">
            <w:pPr>
              <w:rPr>
                <w:rFonts w:ascii="Arial" w:hAnsi="Arial" w:cs="Arial"/>
              </w:rPr>
            </w:pPr>
            <w:r>
              <w:rPr>
                <w:rFonts w:ascii="Arial" w:hAnsi="Arial" w:cs="Arial"/>
              </w:rPr>
              <w:t>Zákon č. 133/1985 Sb., o požární ochraně, ve znění pozdějších předpisů</w:t>
            </w:r>
          </w:p>
          <w:p w14:paraId="76C672A5" w14:textId="77777777" w:rsidR="00E14EFD" w:rsidRDefault="003D12BB" w:rsidP="008931B0">
            <w:pPr>
              <w:rPr>
                <w:rFonts w:ascii="Arial" w:hAnsi="Arial" w:cs="Arial"/>
              </w:rPr>
            </w:pPr>
            <w:r>
              <w:rPr>
                <w:rFonts w:ascii="Arial" w:hAnsi="Arial" w:cs="Arial"/>
              </w:rPr>
              <w:t>Zákon č. 248/2000 Sb., o podpoře regionálního rozvoje, ve znění pozdějších předpisů</w:t>
            </w:r>
          </w:p>
          <w:p w14:paraId="36291B14" w14:textId="77777777" w:rsidR="00E14EFD" w:rsidRDefault="003D12BB" w:rsidP="008931B0">
            <w:pPr>
              <w:tabs>
                <w:tab w:val="left" w:pos="932"/>
              </w:tabs>
              <w:ind w:firstLine="21"/>
              <w:rPr>
                <w:rFonts w:ascii="Arial" w:hAnsi="Arial" w:cs="Arial"/>
              </w:rPr>
            </w:pPr>
            <w:r>
              <w:rPr>
                <w:rFonts w:ascii="Arial" w:hAnsi="Arial" w:cs="Arial"/>
              </w:rPr>
              <w:t>Zákon č. 250/2000 Sb., o rozpočtových pravidlech územních rozpočtů, ve znění pozdějších předpisů</w:t>
            </w:r>
          </w:p>
          <w:p w14:paraId="6200A0E9" w14:textId="77777777" w:rsidR="00E14EFD" w:rsidRDefault="003D12BB" w:rsidP="008931B0">
            <w:pPr>
              <w:tabs>
                <w:tab w:val="left" w:pos="932"/>
              </w:tabs>
              <w:ind w:left="19" w:hanging="19"/>
              <w:rPr>
                <w:rFonts w:ascii="Arial" w:hAnsi="Arial" w:cs="Arial"/>
              </w:rPr>
            </w:pPr>
            <w:r>
              <w:rPr>
                <w:rFonts w:ascii="Arial" w:hAnsi="Arial" w:cs="Arial"/>
              </w:rPr>
              <w:t>Zákon č. 215/2004 Sb., o úpravě některých vztahů v oblasti veřejné podpory a o změně zákona o podpoře výzkumu a vývoje, ve znění pozdějších předpisů</w:t>
            </w:r>
          </w:p>
          <w:p w14:paraId="4D29F1E5" w14:textId="77777777" w:rsidR="00E14EFD" w:rsidRDefault="003D12BB" w:rsidP="008931B0">
            <w:pPr>
              <w:ind w:left="19"/>
              <w:rPr>
                <w:rFonts w:ascii="Arial" w:hAnsi="Arial" w:cs="Arial"/>
              </w:rPr>
            </w:pPr>
            <w:r>
              <w:rPr>
                <w:rFonts w:ascii="Arial" w:hAnsi="Arial" w:cs="Arial"/>
              </w:rPr>
              <w:t>Zákon č. 320/2001 Sb., o finanční kontrole ve veřejné správě a o změně některých zákonů (zákon o finanční kontrole), ve znění pozdějších předpisů</w:t>
            </w:r>
          </w:p>
          <w:p w14:paraId="5D31C391" w14:textId="77777777" w:rsidR="00E14EFD" w:rsidRDefault="003D12BB" w:rsidP="008931B0">
            <w:pPr>
              <w:tabs>
                <w:tab w:val="left" w:pos="932"/>
              </w:tabs>
              <w:ind w:left="19"/>
              <w:rPr>
                <w:rFonts w:ascii="Arial" w:hAnsi="Arial" w:cs="Arial"/>
              </w:rPr>
            </w:pPr>
            <w:r>
              <w:rPr>
                <w:rFonts w:ascii="Arial" w:hAnsi="Arial" w:cs="Arial"/>
              </w:rPr>
              <w:t>Zákon č. 340/2015, o zvláštních podmínkách účinnosti některých smluv, uveřejňování těchto smluv a o registru smluv (zákon o registru smluv), ve znění pozdějších předpisů</w:t>
            </w:r>
          </w:p>
          <w:p w14:paraId="592888A9" w14:textId="77777777" w:rsidR="00E14EFD" w:rsidRDefault="003D12BB">
            <w:pPr>
              <w:rPr>
                <w:rFonts w:ascii="Arial" w:hAnsi="Arial" w:cs="Arial"/>
              </w:rPr>
            </w:pPr>
            <w:r>
              <w:rPr>
                <w:rFonts w:ascii="Arial" w:hAnsi="Arial" w:cs="Arial"/>
              </w:rPr>
              <w:t>Zákon č. 500/2004 Sb., správní řád, ve znění pozdějších předpisů</w:t>
            </w:r>
          </w:p>
        </w:tc>
      </w:tr>
      <w:tr w:rsidR="00E14EFD" w14:paraId="354A352D"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0A6C52FC" w14:textId="77777777" w:rsidR="00E14EFD" w:rsidRDefault="003D12BB">
            <w:pPr>
              <w:spacing w:before="120"/>
              <w:rPr>
                <w:rFonts w:ascii="Arial" w:hAnsi="Arial" w:cs="Arial"/>
              </w:rPr>
            </w:pPr>
            <w:r>
              <w:rPr>
                <w:rFonts w:ascii="Arial" w:hAnsi="Arial" w:cs="Arial"/>
              </w:rPr>
              <w:t>Závazné pro:</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B8540E" w14:textId="77777777" w:rsidR="00E14EFD" w:rsidRDefault="003D12BB">
            <w:pPr>
              <w:rPr>
                <w:rFonts w:ascii="Arial" w:hAnsi="Arial" w:cs="Arial"/>
              </w:rPr>
            </w:pPr>
            <w:r>
              <w:rPr>
                <w:rFonts w:ascii="Arial" w:hAnsi="Arial" w:cs="Arial"/>
              </w:rPr>
              <w:t>Rada Zlínského kraje</w:t>
            </w:r>
          </w:p>
          <w:p w14:paraId="527D8AFF" w14:textId="77777777" w:rsidR="00E14EFD" w:rsidRDefault="003D12BB">
            <w:pPr>
              <w:rPr>
                <w:rFonts w:ascii="Arial" w:hAnsi="Arial" w:cs="Arial"/>
              </w:rPr>
            </w:pPr>
            <w:r>
              <w:rPr>
                <w:rFonts w:ascii="Arial" w:hAnsi="Arial" w:cs="Arial"/>
              </w:rPr>
              <w:t>Zaměstnanci kraje zařazení do krajského úřadu</w:t>
            </w:r>
          </w:p>
        </w:tc>
      </w:tr>
      <w:tr w:rsidR="00E14EFD" w14:paraId="1E18249A"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7AE6BF55" w14:textId="77777777" w:rsidR="00E14EFD" w:rsidRDefault="003D12BB">
            <w:pPr>
              <w:spacing w:before="120"/>
              <w:rPr>
                <w:rFonts w:ascii="Arial" w:hAnsi="Arial" w:cs="Arial"/>
              </w:rPr>
            </w:pPr>
            <w:r>
              <w:rPr>
                <w:rFonts w:ascii="Arial" w:hAnsi="Arial" w:cs="Arial"/>
              </w:rPr>
              <w:t>Související vnitřní normy:</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4724BB" w14:textId="77777777" w:rsidR="00E14EFD" w:rsidRDefault="003D12BB">
            <w:pPr>
              <w:rPr>
                <w:rFonts w:ascii="Arial" w:hAnsi="Arial" w:cs="Arial"/>
              </w:rPr>
            </w:pPr>
            <w:r>
              <w:rPr>
                <w:rFonts w:ascii="Arial" w:hAnsi="Arial" w:cs="Arial"/>
              </w:rPr>
              <w:t>SM/01 – Tvorba a schvalování vnitřních norem</w:t>
            </w:r>
          </w:p>
          <w:p w14:paraId="2158CF5C" w14:textId="77777777" w:rsidR="00E14EFD" w:rsidRDefault="003D12BB">
            <w:pPr>
              <w:rPr>
                <w:rFonts w:ascii="Arial" w:hAnsi="Arial" w:cs="Arial"/>
              </w:rPr>
            </w:pPr>
            <w:r>
              <w:rPr>
                <w:rFonts w:ascii="Arial" w:hAnsi="Arial" w:cs="Arial"/>
              </w:rPr>
              <w:t>SM/02 – Organizační řád</w:t>
            </w:r>
          </w:p>
          <w:p w14:paraId="6717C374" w14:textId="77777777" w:rsidR="00E14EFD" w:rsidRDefault="003D12BB">
            <w:pPr>
              <w:tabs>
                <w:tab w:val="left" w:pos="1295"/>
              </w:tabs>
              <w:rPr>
                <w:rFonts w:ascii="Arial" w:hAnsi="Arial" w:cs="Arial"/>
              </w:rPr>
            </w:pPr>
            <w:r>
              <w:rPr>
                <w:rFonts w:ascii="Arial" w:hAnsi="Arial" w:cs="Arial"/>
              </w:rPr>
              <w:t>SM/04 – Spisový řád</w:t>
            </w:r>
            <w:r>
              <w:rPr>
                <w:rFonts w:ascii="Arial" w:hAnsi="Arial" w:cs="Arial"/>
              </w:rPr>
              <w:tab/>
            </w:r>
          </w:p>
          <w:p w14:paraId="15B225FA" w14:textId="77777777" w:rsidR="00E14EFD" w:rsidRDefault="003D12BB">
            <w:pPr>
              <w:ind w:left="872" w:hanging="872"/>
              <w:rPr>
                <w:rFonts w:ascii="Arial" w:hAnsi="Arial" w:cs="Arial"/>
              </w:rPr>
            </w:pPr>
            <w:r>
              <w:rPr>
                <w:rFonts w:ascii="Arial" w:hAnsi="Arial" w:cs="Arial"/>
              </w:rPr>
              <w:t xml:space="preserve">SM/21 – Poskytování podpory malého rozsahu (de </w:t>
            </w:r>
            <w:proofErr w:type="spellStart"/>
            <w:r>
              <w:rPr>
                <w:rFonts w:ascii="Arial" w:hAnsi="Arial" w:cs="Arial"/>
              </w:rPr>
              <w:t>minimis</w:t>
            </w:r>
            <w:proofErr w:type="spellEnd"/>
            <w:r>
              <w:rPr>
                <w:rFonts w:ascii="Arial" w:hAnsi="Arial" w:cs="Arial"/>
              </w:rPr>
              <w:t>) Zlínským krajem</w:t>
            </w:r>
          </w:p>
          <w:p w14:paraId="6E67A81B" w14:textId="77777777" w:rsidR="00E14EFD" w:rsidRDefault="003D12BB">
            <w:pPr>
              <w:rPr>
                <w:rFonts w:ascii="Arial" w:hAnsi="Arial" w:cs="Arial"/>
              </w:rPr>
            </w:pPr>
            <w:r>
              <w:rPr>
                <w:rFonts w:ascii="Arial" w:hAnsi="Arial" w:cs="Arial"/>
              </w:rPr>
              <w:t>SM/26 – Kontrolní systém Zlínského kraje</w:t>
            </w:r>
          </w:p>
          <w:p w14:paraId="19A90E2B" w14:textId="77777777" w:rsidR="00E14EFD" w:rsidRDefault="003D12BB">
            <w:pPr>
              <w:ind w:left="872" w:hanging="872"/>
              <w:rPr>
                <w:rFonts w:ascii="Arial" w:hAnsi="Arial" w:cs="Arial"/>
              </w:rPr>
            </w:pPr>
            <w:r>
              <w:rPr>
                <w:rFonts w:ascii="Arial" w:hAnsi="Arial" w:cs="Arial"/>
              </w:rPr>
              <w:t>SM/28 – Pravidla pro přípravu, schvalování a změny rozpočtu a rozpočtového výhledu Zlínského kraje</w:t>
            </w:r>
          </w:p>
          <w:p w14:paraId="059152EE" w14:textId="77777777" w:rsidR="00E14EFD" w:rsidRDefault="003D12BB">
            <w:pPr>
              <w:rPr>
                <w:rFonts w:ascii="Arial" w:hAnsi="Arial" w:cs="Arial"/>
              </w:rPr>
            </w:pPr>
            <w:r>
              <w:rPr>
                <w:rFonts w:ascii="Arial" w:hAnsi="Arial" w:cs="Arial"/>
              </w:rPr>
              <w:t>SM/31 – Uzavírání smluv a jejich evidence</w:t>
            </w:r>
          </w:p>
          <w:p w14:paraId="332716A1" w14:textId="77777777" w:rsidR="00E14EFD" w:rsidRDefault="003D12BB">
            <w:pPr>
              <w:rPr>
                <w:rFonts w:ascii="Arial" w:hAnsi="Arial" w:cs="Arial"/>
              </w:rPr>
            </w:pPr>
            <w:r>
              <w:rPr>
                <w:rFonts w:ascii="Arial" w:hAnsi="Arial" w:cs="Arial"/>
              </w:rPr>
              <w:t>SM/32 – Systém zpracování účetnictví a oběh účetních dokladů</w:t>
            </w:r>
          </w:p>
          <w:p w14:paraId="7D9BF1BB" w14:textId="77777777" w:rsidR="00E14EFD" w:rsidRDefault="003D12BB">
            <w:pPr>
              <w:rPr>
                <w:rFonts w:ascii="Arial" w:hAnsi="Arial" w:cs="Arial"/>
              </w:rPr>
            </w:pPr>
            <w:r>
              <w:rPr>
                <w:rFonts w:ascii="Arial" w:hAnsi="Arial" w:cs="Arial"/>
              </w:rPr>
              <w:t>SM/69 – Řízení projektů</w:t>
            </w:r>
          </w:p>
          <w:p w14:paraId="62958B91" w14:textId="77777777" w:rsidR="00E14EFD" w:rsidRDefault="003D12BB">
            <w:pPr>
              <w:rPr>
                <w:rFonts w:ascii="Arial" w:hAnsi="Arial" w:cs="Arial"/>
              </w:rPr>
            </w:pPr>
            <w:r>
              <w:rPr>
                <w:rFonts w:ascii="Arial" w:hAnsi="Arial" w:cs="Arial"/>
              </w:rPr>
              <w:t>ST/04  – Statut Fondu Zlínského kraje</w:t>
            </w:r>
          </w:p>
        </w:tc>
      </w:tr>
      <w:tr w:rsidR="00E14EFD" w14:paraId="71A82B68"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1F40E324" w14:textId="77777777" w:rsidR="00E14EFD" w:rsidRDefault="003D12BB">
            <w:pPr>
              <w:spacing w:before="120"/>
              <w:rPr>
                <w:rFonts w:ascii="Arial" w:hAnsi="Arial" w:cs="Arial"/>
              </w:rPr>
            </w:pPr>
            <w:r>
              <w:rPr>
                <w:rFonts w:ascii="Arial" w:hAnsi="Arial" w:cs="Arial"/>
              </w:rPr>
              <w:t>Klasifikace:</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56A297" w14:textId="77777777" w:rsidR="00E14EFD" w:rsidRDefault="003D12BB">
            <w:pPr>
              <w:rPr>
                <w:rFonts w:ascii="Arial" w:hAnsi="Arial" w:cs="Arial"/>
              </w:rPr>
            </w:pPr>
            <w:r>
              <w:rPr>
                <w:rFonts w:ascii="Arial" w:hAnsi="Arial" w:cs="Arial"/>
              </w:rPr>
              <w:t>Interní</w:t>
            </w:r>
          </w:p>
        </w:tc>
      </w:tr>
      <w:tr w:rsidR="00E14EFD" w14:paraId="1E1A333A"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5B962998" w14:textId="77777777" w:rsidR="00E14EFD" w:rsidRDefault="003D12BB">
            <w:pPr>
              <w:spacing w:before="120"/>
              <w:rPr>
                <w:rFonts w:ascii="Arial" w:hAnsi="Arial" w:cs="Arial"/>
              </w:rPr>
            </w:pPr>
            <w:r>
              <w:rPr>
                <w:rFonts w:ascii="Arial" w:hAnsi="Arial" w:cs="Arial"/>
              </w:rPr>
              <w:t>Odpovědná osoba:</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68CF4" w14:textId="77777777" w:rsidR="00E14EFD" w:rsidRDefault="003D12BB">
            <w:pPr>
              <w:rPr>
                <w:rFonts w:ascii="Arial" w:hAnsi="Arial" w:cs="Arial"/>
              </w:rPr>
            </w:pPr>
            <w:r>
              <w:rPr>
                <w:rFonts w:ascii="Arial" w:hAnsi="Arial" w:cs="Arial"/>
              </w:rPr>
              <w:t>Vedoucí odboru strategického rozvoje kraje</w:t>
            </w:r>
          </w:p>
        </w:tc>
      </w:tr>
      <w:tr w:rsidR="00E14EFD" w14:paraId="7F852FE3"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6E2BEF97" w14:textId="77777777" w:rsidR="00E14EFD" w:rsidRDefault="003D12BB">
            <w:pPr>
              <w:spacing w:before="120"/>
              <w:rPr>
                <w:rFonts w:ascii="Arial" w:hAnsi="Arial" w:cs="Arial"/>
              </w:rPr>
            </w:pPr>
            <w:r>
              <w:rPr>
                <w:rFonts w:ascii="Arial" w:hAnsi="Arial" w:cs="Arial"/>
              </w:rPr>
              <w:t>Schváleno:</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93648D" w14:textId="7CB8A89C" w:rsidR="00E14EFD" w:rsidRDefault="003944A4" w:rsidP="00CE2033">
            <w:pPr>
              <w:rPr>
                <w:rFonts w:ascii="Arial" w:hAnsi="Arial" w:cs="Arial"/>
              </w:rPr>
            </w:pPr>
            <w:r>
              <w:rPr>
                <w:rFonts w:ascii="Arial" w:hAnsi="Arial" w:cs="Arial"/>
              </w:rPr>
              <w:t xml:space="preserve">Rada Zlínského kraje, 1073/R31/24, </w:t>
            </w:r>
            <w:proofErr w:type="gramStart"/>
            <w:r>
              <w:rPr>
                <w:rFonts w:ascii="Arial" w:hAnsi="Arial" w:cs="Arial"/>
              </w:rPr>
              <w:t>11.11.2024</w:t>
            </w:r>
            <w:proofErr w:type="gramEnd"/>
          </w:p>
        </w:tc>
      </w:tr>
      <w:tr w:rsidR="00E14EFD" w14:paraId="07BFB24F"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338B2049" w14:textId="77777777" w:rsidR="00E14EFD" w:rsidRDefault="003D12BB">
            <w:pPr>
              <w:spacing w:before="120"/>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625E11" w14:textId="340E68B4" w:rsidR="00E14EFD" w:rsidRDefault="003944A4">
            <w:pPr>
              <w:rPr>
                <w:rFonts w:ascii="Arial" w:hAnsi="Arial" w:cs="Arial"/>
              </w:rPr>
            </w:pPr>
            <w:proofErr w:type="gramStart"/>
            <w:r>
              <w:rPr>
                <w:rFonts w:ascii="Arial" w:hAnsi="Arial" w:cs="Arial"/>
              </w:rPr>
              <w:t>1.12.2024</w:t>
            </w:r>
            <w:proofErr w:type="gramEnd"/>
          </w:p>
        </w:tc>
      </w:tr>
      <w:tr w:rsidR="00E14EFD" w14:paraId="2B7B0313" w14:textId="77777777" w:rsidTr="001B1D4C">
        <w:trPr>
          <w:trHeight w:val="397"/>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60282530" w14:textId="77777777" w:rsidR="00E14EFD" w:rsidRDefault="003D12BB">
            <w:pPr>
              <w:spacing w:before="120"/>
              <w:rPr>
                <w:rFonts w:ascii="Arial" w:hAnsi="Arial" w:cs="Arial"/>
              </w:rPr>
            </w:pPr>
            <w:r>
              <w:rPr>
                <w:rFonts w:ascii="Arial" w:hAnsi="Arial" w:cs="Arial"/>
              </w:rPr>
              <w:t xml:space="preserve">Účinnost </w:t>
            </w:r>
            <w:proofErr w:type="gramStart"/>
            <w:r>
              <w:rPr>
                <w:rFonts w:ascii="Arial" w:hAnsi="Arial" w:cs="Arial"/>
              </w:rPr>
              <w:t>do</w:t>
            </w:r>
            <w:proofErr w:type="gramEnd"/>
            <w:r>
              <w:rPr>
                <w:rFonts w:ascii="Arial" w:hAnsi="Arial" w:cs="Arial"/>
              </w:rPr>
              <w:t>:</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278DE2" w14:textId="77777777" w:rsidR="00E14EFD" w:rsidRDefault="003D12BB">
            <w:pPr>
              <w:rPr>
                <w:rFonts w:ascii="Arial" w:hAnsi="Arial" w:cs="Arial"/>
              </w:rPr>
            </w:pPr>
            <w:r>
              <w:rPr>
                <w:rFonts w:ascii="Arial" w:hAnsi="Arial" w:cs="Arial"/>
              </w:rPr>
              <w:t xml:space="preserve">Neomezena </w:t>
            </w:r>
          </w:p>
        </w:tc>
      </w:tr>
      <w:tr w:rsidR="00E14EFD" w14:paraId="28DA6FCF" w14:textId="77777777" w:rsidTr="001B1D4C">
        <w:trPr>
          <w:trHeight w:val="222"/>
        </w:trPr>
        <w:tc>
          <w:tcPr>
            <w:tcW w:w="2127" w:type="dxa"/>
            <w:tcBorders>
              <w:top w:val="single" w:sz="4" w:space="0" w:color="000000"/>
              <w:left w:val="single" w:sz="4" w:space="0" w:color="000000"/>
              <w:bottom w:val="single" w:sz="4" w:space="0" w:color="000000"/>
              <w:right w:val="single" w:sz="4" w:space="0" w:color="000000"/>
            </w:tcBorders>
            <w:shd w:val="clear" w:color="auto" w:fill="auto"/>
          </w:tcPr>
          <w:p w14:paraId="2931C001" w14:textId="77777777" w:rsidR="00E14EFD" w:rsidRDefault="003D12BB">
            <w:pPr>
              <w:spacing w:before="120"/>
              <w:rPr>
                <w:rFonts w:ascii="Arial" w:hAnsi="Arial" w:cs="Arial"/>
              </w:rPr>
            </w:pPr>
            <w:r>
              <w:rPr>
                <w:rFonts w:ascii="Arial" w:hAnsi="Arial" w:cs="Arial"/>
              </w:rPr>
              <w:lastRenderedPageBreak/>
              <w:t>Přílohy:</w:t>
            </w:r>
          </w:p>
        </w:tc>
        <w:tc>
          <w:tcPr>
            <w:tcW w:w="700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9FA081" w14:textId="77777777" w:rsidR="00E14EFD" w:rsidRDefault="003D12BB" w:rsidP="008960BE">
            <w:pPr>
              <w:ind w:left="1294" w:hanging="1294"/>
              <w:rPr>
                <w:rFonts w:ascii="Arial" w:hAnsi="Arial" w:cs="Arial"/>
              </w:rPr>
            </w:pPr>
            <w:r>
              <w:rPr>
                <w:rFonts w:ascii="Arial" w:hAnsi="Arial" w:cs="Arial"/>
              </w:rPr>
              <w:t>Příloha č. 1 – Schéma poskytování programové a individuální podpory z Fondu Zlínského kraje</w:t>
            </w:r>
          </w:p>
          <w:p w14:paraId="2ADD7345" w14:textId="77777777" w:rsidR="00E14EFD" w:rsidRDefault="003D12BB" w:rsidP="008960BE">
            <w:pPr>
              <w:ind w:left="1297" w:hanging="1297"/>
              <w:rPr>
                <w:rFonts w:ascii="Arial" w:hAnsi="Arial" w:cs="Arial"/>
              </w:rPr>
            </w:pPr>
            <w:r>
              <w:rPr>
                <w:rFonts w:ascii="Arial" w:hAnsi="Arial" w:cs="Arial"/>
              </w:rPr>
              <w:t>Příloha č. 2 – Proces poskytování programové podpory z Fondu Zlínského kraje</w:t>
            </w:r>
          </w:p>
          <w:p w14:paraId="0C9BE208" w14:textId="77777777" w:rsidR="00E14EFD" w:rsidRDefault="003D12BB" w:rsidP="008960BE">
            <w:pPr>
              <w:ind w:left="1297" w:hanging="1297"/>
              <w:rPr>
                <w:rFonts w:ascii="Arial" w:hAnsi="Arial" w:cs="Arial"/>
              </w:rPr>
            </w:pPr>
            <w:r>
              <w:rPr>
                <w:rFonts w:ascii="Arial" w:hAnsi="Arial" w:cs="Arial"/>
              </w:rPr>
              <w:t>Příloha č. 3 – Proces poskytování individuální podpory z Fondu Zlínského kraje</w:t>
            </w:r>
          </w:p>
          <w:p w14:paraId="533AF6B7" w14:textId="77777777" w:rsidR="00E14EFD" w:rsidRDefault="003D12BB" w:rsidP="008960BE">
            <w:pPr>
              <w:rPr>
                <w:rFonts w:ascii="Arial" w:hAnsi="Arial" w:cs="Arial"/>
              </w:rPr>
            </w:pPr>
            <w:r>
              <w:rPr>
                <w:rFonts w:ascii="Arial" w:hAnsi="Arial" w:cs="Arial"/>
              </w:rPr>
              <w:t>Příloha č. 4 – Příprava usnesení Rady/Zastupitelstva Zlínského kraje</w:t>
            </w:r>
          </w:p>
          <w:p w14:paraId="1817B1F6" w14:textId="77777777" w:rsidR="00B157A6" w:rsidRDefault="00B157A6">
            <w:pPr>
              <w:jc w:val="both"/>
              <w:rPr>
                <w:rFonts w:ascii="Arial" w:hAnsi="Arial" w:cs="Arial"/>
              </w:rPr>
            </w:pPr>
          </w:p>
          <w:p w14:paraId="6012D7EC" w14:textId="77777777" w:rsidR="00E14EFD" w:rsidRDefault="003D12BB">
            <w:pPr>
              <w:jc w:val="both"/>
              <w:rPr>
                <w:rFonts w:ascii="Arial" w:hAnsi="Arial" w:cs="Arial"/>
              </w:rPr>
            </w:pPr>
            <w:r>
              <w:rPr>
                <w:rFonts w:ascii="Arial" w:hAnsi="Arial" w:cs="Arial"/>
              </w:rPr>
              <w:t>Formuláře</w:t>
            </w:r>
          </w:p>
          <w:p w14:paraId="4DF2635B" w14:textId="77777777" w:rsidR="00E14EFD" w:rsidRDefault="003D12BB" w:rsidP="003E7CDE">
            <w:pPr>
              <w:pStyle w:val="Odstavecseseznamem"/>
              <w:numPr>
                <w:ilvl w:val="0"/>
                <w:numId w:val="46"/>
              </w:numPr>
              <w:ind w:hanging="199"/>
              <w:rPr>
                <w:rFonts w:ascii="Arial" w:hAnsi="Arial" w:cs="Arial"/>
                <w:u w:val="single"/>
              </w:rPr>
            </w:pPr>
            <w:r>
              <w:rPr>
                <w:rFonts w:ascii="Arial" w:hAnsi="Arial" w:cs="Arial"/>
                <w:u w:val="single"/>
              </w:rPr>
              <w:t>Formuláře specifické pro jednotlivé sekce Fondu Zlínského kraje:</w:t>
            </w:r>
          </w:p>
          <w:p w14:paraId="66DA861A" w14:textId="77777777" w:rsidR="00E14EFD" w:rsidRPr="003E7CDE" w:rsidRDefault="003D12BB" w:rsidP="003E7CDE">
            <w:pPr>
              <w:pStyle w:val="Odstavecseseznamem"/>
              <w:ind w:left="360"/>
              <w:rPr>
                <w:rFonts w:ascii="Arial" w:hAnsi="Arial" w:cs="Arial"/>
              </w:rPr>
            </w:pPr>
            <w:r>
              <w:rPr>
                <w:rFonts w:ascii="Arial" w:hAnsi="Arial" w:cs="Arial"/>
                <w:u w:val="single"/>
              </w:rPr>
              <w:t>Část A - sekce Fondu: ROZVOJOVÉ PROGRAMY A KRIZOVÉ ŘÍZENÍ</w:t>
            </w:r>
          </w:p>
          <w:p w14:paraId="685790CC"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F2 </w:t>
            </w:r>
            <w:r>
              <w:rPr>
                <w:rFonts w:ascii="Arial" w:hAnsi="Arial" w:cs="Arial"/>
              </w:rPr>
              <w:tab/>
              <w:t xml:space="preserve">– Program </w:t>
            </w:r>
          </w:p>
          <w:p w14:paraId="025ADDE5" w14:textId="77777777" w:rsidR="00E14EFD" w:rsidRDefault="00E14EFD" w:rsidP="003E7CDE">
            <w:pPr>
              <w:pStyle w:val="Odstavecseseznamem"/>
              <w:ind w:left="360"/>
              <w:rPr>
                <w:rFonts w:ascii="Arial" w:hAnsi="Arial" w:cs="Arial"/>
              </w:rPr>
            </w:pPr>
          </w:p>
          <w:p w14:paraId="72FF505D" w14:textId="77777777" w:rsidR="00E14EFD" w:rsidRDefault="003D12BB" w:rsidP="003E7CDE">
            <w:pPr>
              <w:pStyle w:val="Odstavecseseznamem"/>
              <w:ind w:left="360"/>
              <w:rPr>
                <w:rFonts w:ascii="Arial" w:hAnsi="Arial" w:cs="Arial"/>
                <w:u w:val="single"/>
              </w:rPr>
            </w:pPr>
            <w:r>
              <w:rPr>
                <w:rFonts w:ascii="Arial" w:hAnsi="Arial" w:cs="Arial"/>
                <w:u w:val="single"/>
              </w:rPr>
              <w:t>Část B - sekce Fondu: KULTURA</w:t>
            </w:r>
          </w:p>
          <w:p w14:paraId="47BAE624"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F2 </w:t>
            </w:r>
            <w:r>
              <w:rPr>
                <w:rFonts w:ascii="Arial" w:hAnsi="Arial" w:cs="Arial"/>
              </w:rPr>
              <w:tab/>
              <w:t>– Program</w:t>
            </w:r>
          </w:p>
          <w:p w14:paraId="681BC246"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F3 </w:t>
            </w:r>
            <w:r>
              <w:rPr>
                <w:rFonts w:ascii="Arial" w:hAnsi="Arial" w:cs="Arial"/>
              </w:rPr>
              <w:tab/>
              <w:t>– Žádost o poskytnutí programové podpory (kulturní památky)</w:t>
            </w:r>
          </w:p>
          <w:p w14:paraId="0BF8F769" w14:textId="77777777" w:rsidR="00E14EFD" w:rsidRDefault="00E14EFD" w:rsidP="003E7CDE">
            <w:pPr>
              <w:pStyle w:val="Odstavecseseznamem"/>
              <w:ind w:left="360"/>
              <w:rPr>
                <w:rFonts w:ascii="Arial" w:hAnsi="Arial" w:cs="Arial"/>
              </w:rPr>
            </w:pPr>
          </w:p>
          <w:p w14:paraId="693833E9" w14:textId="77777777" w:rsidR="00E14EFD" w:rsidRDefault="003D12BB" w:rsidP="003E7CDE">
            <w:pPr>
              <w:pStyle w:val="Odstavecseseznamem"/>
              <w:ind w:left="360"/>
              <w:rPr>
                <w:rFonts w:ascii="Arial" w:hAnsi="Arial" w:cs="Arial"/>
                <w:u w:val="single"/>
              </w:rPr>
            </w:pPr>
            <w:r>
              <w:rPr>
                <w:rFonts w:ascii="Arial" w:hAnsi="Arial" w:cs="Arial"/>
                <w:u w:val="single"/>
              </w:rPr>
              <w:t>Část C - sekce Fondu: SOCIÁLNÍ VĚCI</w:t>
            </w:r>
          </w:p>
          <w:p w14:paraId="2C2C5766"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F2 </w:t>
            </w:r>
            <w:r>
              <w:rPr>
                <w:rFonts w:ascii="Arial" w:hAnsi="Arial" w:cs="Arial"/>
              </w:rPr>
              <w:tab/>
              <w:t>– Program</w:t>
            </w:r>
          </w:p>
          <w:p w14:paraId="3C21B128" w14:textId="77777777" w:rsidR="00E14EFD" w:rsidRDefault="00E14EFD" w:rsidP="003E7CDE">
            <w:pPr>
              <w:pStyle w:val="Odstavecseseznamem"/>
              <w:ind w:left="360"/>
              <w:rPr>
                <w:rFonts w:ascii="Arial" w:hAnsi="Arial" w:cs="Arial"/>
              </w:rPr>
            </w:pPr>
          </w:p>
          <w:p w14:paraId="739621D9" w14:textId="77777777" w:rsidR="00E14EFD" w:rsidRDefault="003D12BB" w:rsidP="003E7CDE">
            <w:pPr>
              <w:pStyle w:val="Odstavecseseznamem"/>
              <w:ind w:left="360"/>
              <w:rPr>
                <w:rFonts w:ascii="Arial" w:hAnsi="Arial" w:cs="Arial"/>
                <w:u w:val="single"/>
              </w:rPr>
            </w:pPr>
            <w:r>
              <w:rPr>
                <w:rFonts w:ascii="Arial" w:hAnsi="Arial" w:cs="Arial"/>
                <w:u w:val="single"/>
              </w:rPr>
              <w:t>Část D - sekce Fondu: MLÁDEŽ A SPORT</w:t>
            </w:r>
          </w:p>
          <w:p w14:paraId="619D6543"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F2 </w:t>
            </w:r>
            <w:r>
              <w:rPr>
                <w:rFonts w:ascii="Arial" w:hAnsi="Arial" w:cs="Arial"/>
              </w:rPr>
              <w:tab/>
              <w:t>– Program</w:t>
            </w:r>
          </w:p>
          <w:p w14:paraId="6E4296AD"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F16 </w:t>
            </w:r>
            <w:r>
              <w:rPr>
                <w:rFonts w:ascii="Arial" w:hAnsi="Arial" w:cs="Arial"/>
              </w:rPr>
              <w:tab/>
              <w:t>– Čestné prohlášení o nezměněné identifikaci žadatele</w:t>
            </w:r>
          </w:p>
          <w:p w14:paraId="0B9B54CD" w14:textId="77777777" w:rsidR="00E14EFD" w:rsidRDefault="00E14EFD" w:rsidP="003E7CDE">
            <w:pPr>
              <w:pStyle w:val="Odstavecseseznamem"/>
              <w:ind w:left="360"/>
              <w:rPr>
                <w:rFonts w:ascii="Arial" w:hAnsi="Arial" w:cs="Arial"/>
                <w:u w:val="single"/>
              </w:rPr>
            </w:pPr>
          </w:p>
          <w:p w14:paraId="6110E9F4" w14:textId="77777777" w:rsidR="00E14EFD" w:rsidRDefault="003D12BB" w:rsidP="003E7CDE">
            <w:pPr>
              <w:pStyle w:val="Odstavecseseznamem"/>
              <w:numPr>
                <w:ilvl w:val="0"/>
                <w:numId w:val="46"/>
              </w:numPr>
              <w:ind w:hanging="199"/>
              <w:rPr>
                <w:rFonts w:ascii="Arial" w:hAnsi="Arial" w:cs="Arial"/>
                <w:u w:val="single"/>
              </w:rPr>
            </w:pPr>
            <w:r>
              <w:rPr>
                <w:rFonts w:ascii="Arial" w:hAnsi="Arial" w:cs="Arial"/>
                <w:u w:val="single"/>
              </w:rPr>
              <w:t>Formuláře společné pro všechny sekce Fondu Zlínského kraje:</w:t>
            </w:r>
          </w:p>
          <w:p w14:paraId="60EC194B"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 </w:t>
            </w:r>
            <w:r>
              <w:rPr>
                <w:rFonts w:ascii="Arial" w:hAnsi="Arial" w:cs="Arial"/>
              </w:rPr>
              <w:tab/>
              <w:t>– Rámec Programu</w:t>
            </w:r>
          </w:p>
          <w:p w14:paraId="5C93426A" w14:textId="77777777" w:rsidR="00E14EFD" w:rsidRDefault="0028714C" w:rsidP="003E7CDE">
            <w:pPr>
              <w:pStyle w:val="Odstavecseseznamem"/>
              <w:tabs>
                <w:tab w:val="left" w:pos="1569"/>
              </w:tabs>
              <w:ind w:left="1723" w:hanging="1363"/>
              <w:rPr>
                <w:rFonts w:ascii="Arial" w:hAnsi="Arial" w:cs="Arial"/>
              </w:rPr>
            </w:pPr>
            <w:r>
              <w:rPr>
                <w:rFonts w:ascii="Arial" w:hAnsi="Arial" w:cs="Arial"/>
              </w:rPr>
              <w:t xml:space="preserve">Příloha F3 </w:t>
            </w:r>
            <w:r>
              <w:rPr>
                <w:rFonts w:ascii="Arial" w:hAnsi="Arial" w:cs="Arial"/>
              </w:rPr>
              <w:tab/>
              <w:t xml:space="preserve">– </w:t>
            </w:r>
            <w:r w:rsidR="003D12BB">
              <w:rPr>
                <w:rFonts w:ascii="Arial" w:hAnsi="Arial" w:cs="Arial"/>
              </w:rPr>
              <w:t>Žádost o poskytnutí programové podpory (jednotný vzor)</w:t>
            </w:r>
            <w:r w:rsidR="003D12BB">
              <w:rPr>
                <w:rFonts w:ascii="Arial" w:hAnsi="Arial" w:cs="Arial"/>
              </w:rPr>
              <w:tab/>
            </w:r>
          </w:p>
          <w:p w14:paraId="1867B321" w14:textId="06B2AD45" w:rsidR="00E14EFD" w:rsidRDefault="003D12BB" w:rsidP="003E7CDE">
            <w:pPr>
              <w:pStyle w:val="Odstavecseseznamem"/>
              <w:tabs>
                <w:tab w:val="left" w:pos="1569"/>
              </w:tabs>
              <w:ind w:left="1723" w:hanging="1363"/>
              <w:rPr>
                <w:rFonts w:ascii="Arial" w:hAnsi="Arial" w:cs="Arial"/>
              </w:rPr>
            </w:pPr>
            <w:r>
              <w:rPr>
                <w:rFonts w:ascii="Arial" w:hAnsi="Arial" w:cs="Arial"/>
              </w:rPr>
              <w:t xml:space="preserve">Příloha </w:t>
            </w:r>
            <w:proofErr w:type="gramStart"/>
            <w:r>
              <w:rPr>
                <w:rFonts w:ascii="Arial" w:hAnsi="Arial" w:cs="Arial"/>
              </w:rPr>
              <w:t>F4</w:t>
            </w:r>
            <w:proofErr w:type="gramEnd"/>
            <w:r>
              <w:rPr>
                <w:rFonts w:ascii="Arial" w:hAnsi="Arial" w:cs="Arial"/>
              </w:rPr>
              <w:t xml:space="preserve"> </w:t>
            </w:r>
            <w:r>
              <w:rPr>
                <w:rFonts w:ascii="Arial" w:hAnsi="Arial" w:cs="Arial"/>
              </w:rPr>
              <w:tab/>
              <w:t>–</w:t>
            </w:r>
            <w:proofErr w:type="gramStart"/>
            <w:r w:rsidR="00D62388">
              <w:rPr>
                <w:rFonts w:ascii="Arial" w:hAnsi="Arial" w:cs="Arial"/>
              </w:rPr>
              <w:t>V</w:t>
            </w:r>
            <w:r>
              <w:rPr>
                <w:rFonts w:ascii="Arial" w:hAnsi="Arial" w:cs="Arial"/>
              </w:rPr>
              <w:t>yrozumění</w:t>
            </w:r>
            <w:proofErr w:type="gramEnd"/>
            <w:r>
              <w:rPr>
                <w:rFonts w:ascii="Arial" w:hAnsi="Arial" w:cs="Arial"/>
              </w:rPr>
              <w:t xml:space="preserve"> o nezařazení Žádosti </w:t>
            </w:r>
          </w:p>
          <w:p w14:paraId="5D4FAB90" w14:textId="77777777" w:rsidR="00E14EFD" w:rsidRDefault="003D12BB" w:rsidP="003E7CDE">
            <w:pPr>
              <w:pStyle w:val="Odstavecseseznamem"/>
              <w:tabs>
                <w:tab w:val="left" w:pos="1569"/>
              </w:tabs>
              <w:ind w:left="360"/>
              <w:rPr>
                <w:rFonts w:ascii="Arial" w:hAnsi="Arial" w:cs="Arial"/>
              </w:rPr>
            </w:pPr>
            <w:r>
              <w:rPr>
                <w:rFonts w:ascii="Arial" w:hAnsi="Arial" w:cs="Arial"/>
              </w:rPr>
              <w:t xml:space="preserve">Příloha F5 </w:t>
            </w:r>
            <w:r>
              <w:rPr>
                <w:rFonts w:ascii="Arial" w:hAnsi="Arial" w:cs="Arial"/>
              </w:rPr>
              <w:tab/>
              <w:t xml:space="preserve">– Předávací protokol </w:t>
            </w:r>
          </w:p>
          <w:p w14:paraId="5475A474" w14:textId="0FADE6D8" w:rsidR="00E14EFD" w:rsidRDefault="003D12BB" w:rsidP="003E7CDE">
            <w:pPr>
              <w:pStyle w:val="Odstavecseseznamem"/>
              <w:tabs>
                <w:tab w:val="left" w:pos="1578"/>
              </w:tabs>
              <w:ind w:left="360"/>
              <w:rPr>
                <w:rFonts w:ascii="Arial" w:hAnsi="Arial" w:cs="Arial"/>
              </w:rPr>
            </w:pPr>
            <w:r>
              <w:rPr>
                <w:rFonts w:ascii="Arial" w:hAnsi="Arial" w:cs="Arial"/>
              </w:rPr>
              <w:t xml:space="preserve">Příloha F6 </w:t>
            </w:r>
            <w:r>
              <w:rPr>
                <w:rFonts w:ascii="Arial" w:hAnsi="Arial" w:cs="Arial"/>
              </w:rPr>
              <w:tab/>
              <w:t>– Zápis z </w:t>
            </w:r>
            <w:r w:rsidR="00A208AD">
              <w:rPr>
                <w:rFonts w:ascii="Arial" w:hAnsi="Arial" w:cs="Arial"/>
              </w:rPr>
              <w:t>posouzení administrativní shody a kontroly přijatelnosti</w:t>
            </w:r>
          </w:p>
          <w:p w14:paraId="4032DA9F" w14:textId="76290732" w:rsidR="00E14EFD" w:rsidRDefault="003D12BB" w:rsidP="003E7CDE">
            <w:pPr>
              <w:pStyle w:val="Odstavecseseznamem"/>
              <w:tabs>
                <w:tab w:val="left" w:pos="1578"/>
              </w:tabs>
              <w:ind w:left="1723" w:hanging="1363"/>
              <w:rPr>
                <w:rFonts w:ascii="Arial" w:hAnsi="Arial" w:cs="Arial"/>
              </w:rPr>
            </w:pPr>
            <w:r>
              <w:rPr>
                <w:rFonts w:ascii="Arial" w:hAnsi="Arial" w:cs="Arial"/>
              </w:rPr>
              <w:t xml:space="preserve">Příloha </w:t>
            </w:r>
            <w:proofErr w:type="gramStart"/>
            <w:r>
              <w:rPr>
                <w:rFonts w:ascii="Arial" w:hAnsi="Arial" w:cs="Arial"/>
              </w:rPr>
              <w:t>F7</w:t>
            </w:r>
            <w:proofErr w:type="gramEnd"/>
            <w:r>
              <w:rPr>
                <w:rFonts w:ascii="Arial" w:hAnsi="Arial" w:cs="Arial"/>
              </w:rPr>
              <w:t xml:space="preserve"> </w:t>
            </w:r>
            <w:r>
              <w:rPr>
                <w:rFonts w:ascii="Arial" w:hAnsi="Arial" w:cs="Arial"/>
              </w:rPr>
              <w:tab/>
              <w:t>–</w:t>
            </w:r>
            <w:proofErr w:type="gramStart"/>
            <w:r w:rsidR="00D62388">
              <w:rPr>
                <w:rFonts w:ascii="Arial" w:hAnsi="Arial" w:cs="Arial"/>
              </w:rPr>
              <w:t>V</w:t>
            </w:r>
            <w:r>
              <w:rPr>
                <w:rFonts w:ascii="Arial" w:hAnsi="Arial" w:cs="Arial"/>
              </w:rPr>
              <w:t>yrozumění</w:t>
            </w:r>
            <w:proofErr w:type="gramEnd"/>
            <w:r>
              <w:rPr>
                <w:rFonts w:ascii="Arial" w:hAnsi="Arial" w:cs="Arial"/>
              </w:rPr>
              <w:t xml:space="preserve"> o nesplnění podmínek administrativní shody a kontroly přijatelnosti</w:t>
            </w:r>
          </w:p>
          <w:p w14:paraId="79F9CF7D"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F8 </w:t>
            </w:r>
            <w:r>
              <w:rPr>
                <w:rFonts w:ascii="Arial" w:hAnsi="Arial" w:cs="Arial"/>
              </w:rPr>
              <w:tab/>
              <w:t xml:space="preserve">– Čestné prohlášení </w:t>
            </w:r>
            <w:r w:rsidR="004974AF">
              <w:rPr>
                <w:rFonts w:ascii="Arial" w:hAnsi="Arial" w:cs="Arial"/>
              </w:rPr>
              <w:t>člena</w:t>
            </w:r>
            <w:r>
              <w:rPr>
                <w:rFonts w:ascii="Arial" w:hAnsi="Arial" w:cs="Arial"/>
              </w:rPr>
              <w:t xml:space="preserve"> komise</w:t>
            </w:r>
          </w:p>
          <w:p w14:paraId="7F99E46B"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F9 </w:t>
            </w:r>
            <w:r>
              <w:rPr>
                <w:rFonts w:ascii="Arial" w:hAnsi="Arial" w:cs="Arial"/>
              </w:rPr>
              <w:tab/>
              <w:t>– Zápis z hodnocení Žádostí o poskytnutí podpory</w:t>
            </w:r>
          </w:p>
          <w:p w14:paraId="4DDCE05F"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F10 </w:t>
            </w:r>
            <w:r>
              <w:rPr>
                <w:rFonts w:ascii="Arial" w:hAnsi="Arial" w:cs="Arial"/>
              </w:rPr>
              <w:tab/>
              <w:t xml:space="preserve">– </w:t>
            </w:r>
            <w:r w:rsidR="004974AF">
              <w:rPr>
                <w:rFonts w:ascii="Arial" w:hAnsi="Arial" w:cs="Arial"/>
              </w:rPr>
              <w:t>Vyh</w:t>
            </w:r>
            <w:r>
              <w:rPr>
                <w:rFonts w:ascii="Arial" w:hAnsi="Arial" w:cs="Arial"/>
              </w:rPr>
              <w:t xml:space="preserve">odnocení Programu </w:t>
            </w:r>
          </w:p>
          <w:p w14:paraId="2D986DF6"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F11 </w:t>
            </w:r>
            <w:r>
              <w:rPr>
                <w:rFonts w:ascii="Arial" w:hAnsi="Arial" w:cs="Arial"/>
              </w:rPr>
              <w:tab/>
              <w:t xml:space="preserve">– Žádost o poskytnutí individuální podpory </w:t>
            </w:r>
          </w:p>
          <w:p w14:paraId="4BBF3ADA"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F12 </w:t>
            </w:r>
            <w:r>
              <w:rPr>
                <w:rFonts w:ascii="Arial" w:hAnsi="Arial" w:cs="Arial"/>
              </w:rPr>
              <w:tab/>
              <w:t xml:space="preserve">– Dopis úspěšným žadatelům </w:t>
            </w:r>
          </w:p>
          <w:p w14:paraId="024197CA" w14:textId="77777777" w:rsidR="00E14EFD" w:rsidRDefault="003D12BB" w:rsidP="003E7CDE">
            <w:pPr>
              <w:pStyle w:val="Odstavecseseznamem"/>
              <w:tabs>
                <w:tab w:val="left" w:pos="1578"/>
              </w:tabs>
              <w:ind w:left="360"/>
              <w:rPr>
                <w:rFonts w:ascii="Arial" w:hAnsi="Arial" w:cs="Arial"/>
              </w:rPr>
            </w:pPr>
            <w:r>
              <w:rPr>
                <w:rFonts w:ascii="Arial" w:hAnsi="Arial" w:cs="Arial"/>
              </w:rPr>
              <w:t xml:space="preserve">Příloha F13 </w:t>
            </w:r>
            <w:r>
              <w:rPr>
                <w:rFonts w:ascii="Arial" w:hAnsi="Arial" w:cs="Arial"/>
              </w:rPr>
              <w:tab/>
              <w:t xml:space="preserve">– Dopis neúspěšným žadatelům </w:t>
            </w:r>
          </w:p>
          <w:p w14:paraId="2968C4A6" w14:textId="77777777" w:rsidR="00E14EFD" w:rsidRDefault="003D12BB" w:rsidP="003E7CDE">
            <w:pPr>
              <w:pStyle w:val="Odstavecseseznamem"/>
              <w:tabs>
                <w:tab w:val="left" w:pos="1723"/>
              </w:tabs>
              <w:ind w:left="360"/>
              <w:rPr>
                <w:rFonts w:ascii="Arial" w:hAnsi="Arial" w:cs="Arial"/>
              </w:rPr>
            </w:pPr>
            <w:r>
              <w:rPr>
                <w:rFonts w:ascii="Arial" w:hAnsi="Arial" w:cs="Arial"/>
              </w:rPr>
              <w:t xml:space="preserve">Příloha F14 </w:t>
            </w:r>
            <w:r w:rsidR="004B0478">
              <w:rPr>
                <w:rFonts w:ascii="Arial" w:hAnsi="Arial" w:cs="Arial"/>
              </w:rPr>
              <w:t xml:space="preserve">  </w:t>
            </w:r>
            <w:r>
              <w:rPr>
                <w:rFonts w:ascii="Arial" w:hAnsi="Arial" w:cs="Arial"/>
              </w:rPr>
              <w:t>– Výsledky rozhodnutí orgánů kraje na webové stránky</w:t>
            </w:r>
          </w:p>
          <w:p w14:paraId="334CEADA" w14:textId="77777777" w:rsidR="00E14EFD" w:rsidRDefault="003D12BB" w:rsidP="003E7CDE">
            <w:pPr>
              <w:ind w:left="306"/>
              <w:rPr>
                <w:rFonts w:ascii="Arial" w:eastAsia="SimSun" w:hAnsi="Arial" w:cs="Arial"/>
              </w:rPr>
            </w:pPr>
            <w:r>
              <w:rPr>
                <w:rFonts w:ascii="Arial" w:hAnsi="Arial" w:cs="Arial"/>
              </w:rPr>
              <w:t xml:space="preserve"> Příloha F15</w:t>
            </w:r>
            <w:r w:rsidR="004B0478">
              <w:rPr>
                <w:rFonts w:ascii="Arial" w:hAnsi="Arial" w:cs="Arial"/>
              </w:rPr>
              <w:t xml:space="preserve">  </w:t>
            </w:r>
            <w:r>
              <w:rPr>
                <w:rFonts w:ascii="Arial" w:hAnsi="Arial" w:cs="Arial"/>
              </w:rPr>
              <w:t xml:space="preserve"> – Závěrečná zpráva s vyúčtováním podpory</w:t>
            </w:r>
          </w:p>
        </w:tc>
      </w:tr>
    </w:tbl>
    <w:p w14:paraId="5F001E08" w14:textId="77777777" w:rsidR="00E14EFD" w:rsidRDefault="00E14EFD">
      <w:pPr>
        <w:rPr>
          <w:rFonts w:ascii="Arial" w:hAnsi="Arial" w:cs="Arial"/>
          <w:b/>
        </w:rPr>
      </w:pPr>
    </w:p>
    <w:p w14:paraId="228CFDD6" w14:textId="77777777" w:rsidR="00E14EFD" w:rsidRDefault="003D12BB">
      <w:pPr>
        <w:rPr>
          <w:rFonts w:ascii="Arial" w:hAnsi="Arial" w:cs="Arial"/>
          <w:b/>
        </w:rPr>
      </w:pPr>
      <w:r>
        <w:br w:type="page"/>
      </w:r>
    </w:p>
    <w:p w14:paraId="15F2C7EC" w14:textId="77777777" w:rsidR="00E14EFD" w:rsidRDefault="003D12BB">
      <w:r>
        <w:rPr>
          <w:rFonts w:ascii="Arial" w:hAnsi="Arial" w:cs="Arial"/>
          <w:b/>
        </w:rPr>
        <w:t>Obsah:</w:t>
      </w:r>
    </w:p>
    <w:sdt>
      <w:sdtPr>
        <w:rPr>
          <w:rFonts w:ascii="Times New Roman" w:eastAsia="Times New Roman" w:hAnsi="Times New Roman" w:cs="Times New Roman"/>
          <w:color w:val="auto"/>
          <w:sz w:val="20"/>
          <w:szCs w:val="20"/>
        </w:rPr>
        <w:id w:val="-1414458984"/>
        <w:docPartObj>
          <w:docPartGallery w:val="Table of Contents"/>
          <w:docPartUnique/>
        </w:docPartObj>
      </w:sdtPr>
      <w:sdtEndPr>
        <w:rPr>
          <w:b/>
          <w:bCs/>
        </w:rPr>
      </w:sdtEndPr>
      <w:sdtContent>
        <w:p w14:paraId="1DEC5FA9" w14:textId="77777777" w:rsidR="00F2178F" w:rsidRDefault="00F2178F">
          <w:pPr>
            <w:pStyle w:val="Nadpisobsahu"/>
          </w:pPr>
        </w:p>
        <w:p w14:paraId="78A43BF8" w14:textId="3EA287CD" w:rsidR="00EF10BB" w:rsidRDefault="00F2178F">
          <w:pPr>
            <w:pStyle w:val="Obsah1"/>
            <w:rPr>
              <w:rFonts w:asciiTheme="minorHAnsi" w:eastAsiaTheme="minorEastAsia" w:hAnsiTheme="minorHAnsi" w:cstheme="minorBidi"/>
              <w:b w:val="0"/>
              <w:bCs w:val="0"/>
              <w:iCs w:val="0"/>
              <w:caps w:val="0"/>
              <w:noProof/>
              <w:kern w:val="2"/>
              <w:sz w:val="24"/>
              <w:szCs w:val="24"/>
              <w14:ligatures w14:val="standardContextual"/>
            </w:rPr>
          </w:pPr>
          <w:r>
            <w:fldChar w:fldCharType="begin"/>
          </w:r>
          <w:r>
            <w:instrText xml:space="preserve"> TOC \o "1-3" \h \z \u </w:instrText>
          </w:r>
          <w:r>
            <w:fldChar w:fldCharType="separate"/>
          </w:r>
          <w:hyperlink w:anchor="_Toc181175159" w:history="1">
            <w:r w:rsidR="00EF10BB" w:rsidRPr="00FA0A2D">
              <w:rPr>
                <w:rStyle w:val="Hypertextovodkaz"/>
                <w:noProof/>
              </w:rPr>
              <w:t>I. ČÁST – OBECNÁ USTANOVENÍ</w:t>
            </w:r>
            <w:r w:rsidR="00EF10BB">
              <w:rPr>
                <w:noProof/>
                <w:webHidden/>
              </w:rPr>
              <w:tab/>
            </w:r>
            <w:r w:rsidR="00EF10BB">
              <w:rPr>
                <w:noProof/>
                <w:webHidden/>
              </w:rPr>
              <w:fldChar w:fldCharType="begin"/>
            </w:r>
            <w:r w:rsidR="00EF10BB">
              <w:rPr>
                <w:noProof/>
                <w:webHidden/>
              </w:rPr>
              <w:instrText xml:space="preserve"> PAGEREF _Toc181175159 \h </w:instrText>
            </w:r>
            <w:r w:rsidR="00EF10BB">
              <w:rPr>
                <w:noProof/>
                <w:webHidden/>
              </w:rPr>
            </w:r>
            <w:r w:rsidR="00EF10BB">
              <w:rPr>
                <w:noProof/>
                <w:webHidden/>
              </w:rPr>
              <w:fldChar w:fldCharType="separate"/>
            </w:r>
            <w:r w:rsidR="00881EEA">
              <w:rPr>
                <w:noProof/>
                <w:webHidden/>
              </w:rPr>
              <w:t>4</w:t>
            </w:r>
            <w:r w:rsidR="00EF10BB">
              <w:rPr>
                <w:noProof/>
                <w:webHidden/>
              </w:rPr>
              <w:fldChar w:fldCharType="end"/>
            </w:r>
          </w:hyperlink>
        </w:p>
        <w:p w14:paraId="4F9D7F85" w14:textId="454E55C9"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0" w:history="1">
            <w:r w:rsidR="00EF10BB" w:rsidRPr="00FA0A2D">
              <w:rPr>
                <w:rStyle w:val="Hypertextovodkaz"/>
                <w:noProof/>
              </w:rPr>
              <w:t>Článek 1 Úvodní ustanovení</w:t>
            </w:r>
            <w:r w:rsidR="00EF10BB">
              <w:rPr>
                <w:noProof/>
                <w:webHidden/>
              </w:rPr>
              <w:tab/>
            </w:r>
            <w:r w:rsidR="00EF10BB">
              <w:rPr>
                <w:noProof/>
                <w:webHidden/>
              </w:rPr>
              <w:fldChar w:fldCharType="begin"/>
            </w:r>
            <w:r w:rsidR="00EF10BB">
              <w:rPr>
                <w:noProof/>
                <w:webHidden/>
              </w:rPr>
              <w:instrText xml:space="preserve"> PAGEREF _Toc181175160 \h </w:instrText>
            </w:r>
            <w:r w:rsidR="00EF10BB">
              <w:rPr>
                <w:noProof/>
                <w:webHidden/>
              </w:rPr>
            </w:r>
            <w:r w:rsidR="00EF10BB">
              <w:rPr>
                <w:noProof/>
                <w:webHidden/>
              </w:rPr>
              <w:fldChar w:fldCharType="separate"/>
            </w:r>
            <w:r w:rsidR="00881EEA">
              <w:rPr>
                <w:noProof/>
                <w:webHidden/>
              </w:rPr>
              <w:t>4</w:t>
            </w:r>
            <w:r w:rsidR="00EF10BB">
              <w:rPr>
                <w:noProof/>
                <w:webHidden/>
              </w:rPr>
              <w:fldChar w:fldCharType="end"/>
            </w:r>
          </w:hyperlink>
        </w:p>
        <w:p w14:paraId="6831F6D8" w14:textId="076DE0FB"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1" w:history="1">
            <w:r w:rsidR="00EF10BB" w:rsidRPr="00FA0A2D">
              <w:rPr>
                <w:rStyle w:val="Hypertextovodkaz"/>
                <w:noProof/>
              </w:rPr>
              <w:t>Článek 2 Zaměření podpory</w:t>
            </w:r>
            <w:r w:rsidR="00EF10BB">
              <w:rPr>
                <w:noProof/>
                <w:webHidden/>
              </w:rPr>
              <w:tab/>
            </w:r>
            <w:r w:rsidR="00EF10BB">
              <w:rPr>
                <w:noProof/>
                <w:webHidden/>
              </w:rPr>
              <w:fldChar w:fldCharType="begin"/>
            </w:r>
            <w:r w:rsidR="00EF10BB">
              <w:rPr>
                <w:noProof/>
                <w:webHidden/>
              </w:rPr>
              <w:instrText xml:space="preserve"> PAGEREF _Toc181175161 \h </w:instrText>
            </w:r>
            <w:r w:rsidR="00EF10BB">
              <w:rPr>
                <w:noProof/>
                <w:webHidden/>
              </w:rPr>
            </w:r>
            <w:r w:rsidR="00EF10BB">
              <w:rPr>
                <w:noProof/>
                <w:webHidden/>
              </w:rPr>
              <w:fldChar w:fldCharType="separate"/>
            </w:r>
            <w:r w:rsidR="00881EEA">
              <w:rPr>
                <w:noProof/>
                <w:webHidden/>
              </w:rPr>
              <w:t>4</w:t>
            </w:r>
            <w:r w:rsidR="00EF10BB">
              <w:rPr>
                <w:noProof/>
                <w:webHidden/>
              </w:rPr>
              <w:fldChar w:fldCharType="end"/>
            </w:r>
          </w:hyperlink>
        </w:p>
        <w:p w14:paraId="5FD79B07" w14:textId="0A2E1B56"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2" w:history="1">
            <w:r w:rsidR="00EF10BB" w:rsidRPr="00FA0A2D">
              <w:rPr>
                <w:rStyle w:val="Hypertextovodkaz"/>
                <w:noProof/>
              </w:rPr>
              <w:t>Článek 3 Vymezení pojmů</w:t>
            </w:r>
            <w:r w:rsidR="00EF10BB">
              <w:rPr>
                <w:noProof/>
                <w:webHidden/>
              </w:rPr>
              <w:tab/>
            </w:r>
            <w:r w:rsidR="00EF10BB">
              <w:rPr>
                <w:noProof/>
                <w:webHidden/>
              </w:rPr>
              <w:fldChar w:fldCharType="begin"/>
            </w:r>
            <w:r w:rsidR="00EF10BB">
              <w:rPr>
                <w:noProof/>
                <w:webHidden/>
              </w:rPr>
              <w:instrText xml:space="preserve"> PAGEREF _Toc181175162 \h </w:instrText>
            </w:r>
            <w:r w:rsidR="00EF10BB">
              <w:rPr>
                <w:noProof/>
                <w:webHidden/>
              </w:rPr>
            </w:r>
            <w:r w:rsidR="00EF10BB">
              <w:rPr>
                <w:noProof/>
                <w:webHidden/>
              </w:rPr>
              <w:fldChar w:fldCharType="separate"/>
            </w:r>
            <w:r w:rsidR="00881EEA">
              <w:rPr>
                <w:noProof/>
                <w:webHidden/>
              </w:rPr>
              <w:t>5</w:t>
            </w:r>
            <w:r w:rsidR="00EF10BB">
              <w:rPr>
                <w:noProof/>
                <w:webHidden/>
              </w:rPr>
              <w:fldChar w:fldCharType="end"/>
            </w:r>
          </w:hyperlink>
        </w:p>
        <w:p w14:paraId="6D633E39" w14:textId="6A9E0F40"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3" w:history="1">
            <w:r w:rsidR="00EF10BB" w:rsidRPr="00FA0A2D">
              <w:rPr>
                <w:rStyle w:val="Hypertextovodkaz"/>
                <w:noProof/>
              </w:rPr>
              <w:t>Článek 4 Vymezení odpovědností</w:t>
            </w:r>
            <w:r w:rsidR="00EF10BB">
              <w:rPr>
                <w:noProof/>
                <w:webHidden/>
              </w:rPr>
              <w:tab/>
            </w:r>
            <w:r w:rsidR="00EF10BB">
              <w:rPr>
                <w:noProof/>
                <w:webHidden/>
              </w:rPr>
              <w:fldChar w:fldCharType="begin"/>
            </w:r>
            <w:r w:rsidR="00EF10BB">
              <w:rPr>
                <w:noProof/>
                <w:webHidden/>
              </w:rPr>
              <w:instrText xml:space="preserve"> PAGEREF _Toc181175163 \h </w:instrText>
            </w:r>
            <w:r w:rsidR="00EF10BB">
              <w:rPr>
                <w:noProof/>
                <w:webHidden/>
              </w:rPr>
            </w:r>
            <w:r w:rsidR="00EF10BB">
              <w:rPr>
                <w:noProof/>
                <w:webHidden/>
              </w:rPr>
              <w:fldChar w:fldCharType="separate"/>
            </w:r>
            <w:r w:rsidR="00881EEA">
              <w:rPr>
                <w:noProof/>
                <w:webHidden/>
              </w:rPr>
              <w:t>6</w:t>
            </w:r>
            <w:r w:rsidR="00EF10BB">
              <w:rPr>
                <w:noProof/>
                <w:webHidden/>
              </w:rPr>
              <w:fldChar w:fldCharType="end"/>
            </w:r>
          </w:hyperlink>
        </w:p>
        <w:p w14:paraId="1356F304" w14:textId="61439FD7" w:rsidR="00EF10BB" w:rsidRDefault="00EF147D">
          <w:pPr>
            <w:pStyle w:val="Obsah1"/>
            <w:rPr>
              <w:rFonts w:asciiTheme="minorHAnsi" w:eastAsiaTheme="minorEastAsia" w:hAnsiTheme="minorHAnsi" w:cstheme="minorBidi"/>
              <w:b w:val="0"/>
              <w:bCs w:val="0"/>
              <w:iCs w:val="0"/>
              <w:caps w:val="0"/>
              <w:noProof/>
              <w:kern w:val="2"/>
              <w:sz w:val="24"/>
              <w:szCs w:val="24"/>
              <w14:ligatures w14:val="standardContextual"/>
            </w:rPr>
          </w:pPr>
          <w:hyperlink w:anchor="_Toc181175164" w:history="1">
            <w:r w:rsidR="00EF10BB" w:rsidRPr="00FA0A2D">
              <w:rPr>
                <w:rStyle w:val="Hypertextovodkaz"/>
                <w:noProof/>
              </w:rPr>
              <w:t>II. ČÁST – POSKYTOVÁNÍ PROGRAMOVÉ PODPORY ZLÍNSKÝM KRAJEM</w:t>
            </w:r>
            <w:r w:rsidR="00EF10BB">
              <w:rPr>
                <w:noProof/>
                <w:webHidden/>
              </w:rPr>
              <w:tab/>
            </w:r>
            <w:r w:rsidR="00EF10BB">
              <w:rPr>
                <w:noProof/>
                <w:webHidden/>
              </w:rPr>
              <w:fldChar w:fldCharType="begin"/>
            </w:r>
            <w:r w:rsidR="00EF10BB">
              <w:rPr>
                <w:noProof/>
                <w:webHidden/>
              </w:rPr>
              <w:instrText xml:space="preserve"> PAGEREF _Toc181175164 \h </w:instrText>
            </w:r>
            <w:r w:rsidR="00EF10BB">
              <w:rPr>
                <w:noProof/>
                <w:webHidden/>
              </w:rPr>
            </w:r>
            <w:r w:rsidR="00EF10BB">
              <w:rPr>
                <w:noProof/>
                <w:webHidden/>
              </w:rPr>
              <w:fldChar w:fldCharType="separate"/>
            </w:r>
            <w:r w:rsidR="00881EEA">
              <w:rPr>
                <w:noProof/>
                <w:webHidden/>
              </w:rPr>
              <w:t>7</w:t>
            </w:r>
            <w:r w:rsidR="00EF10BB">
              <w:rPr>
                <w:noProof/>
                <w:webHidden/>
              </w:rPr>
              <w:fldChar w:fldCharType="end"/>
            </w:r>
          </w:hyperlink>
        </w:p>
        <w:p w14:paraId="09B59FEC" w14:textId="1BBE3DF8"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5" w:history="1">
            <w:r w:rsidR="00EF10BB" w:rsidRPr="00FA0A2D">
              <w:rPr>
                <w:rStyle w:val="Hypertextovodkaz"/>
                <w:noProof/>
              </w:rPr>
              <w:t>Článek 5  Pravidla poskytování programové podpory</w:t>
            </w:r>
            <w:r w:rsidR="00EF10BB">
              <w:rPr>
                <w:noProof/>
                <w:webHidden/>
              </w:rPr>
              <w:tab/>
            </w:r>
            <w:r w:rsidR="00EF10BB">
              <w:rPr>
                <w:noProof/>
                <w:webHidden/>
              </w:rPr>
              <w:fldChar w:fldCharType="begin"/>
            </w:r>
            <w:r w:rsidR="00EF10BB">
              <w:rPr>
                <w:noProof/>
                <w:webHidden/>
              </w:rPr>
              <w:instrText xml:space="preserve"> PAGEREF _Toc181175165 \h </w:instrText>
            </w:r>
            <w:r w:rsidR="00EF10BB">
              <w:rPr>
                <w:noProof/>
                <w:webHidden/>
              </w:rPr>
            </w:r>
            <w:r w:rsidR="00EF10BB">
              <w:rPr>
                <w:noProof/>
                <w:webHidden/>
              </w:rPr>
              <w:fldChar w:fldCharType="separate"/>
            </w:r>
            <w:r w:rsidR="00881EEA">
              <w:rPr>
                <w:noProof/>
                <w:webHidden/>
              </w:rPr>
              <w:t>7</w:t>
            </w:r>
            <w:r w:rsidR="00EF10BB">
              <w:rPr>
                <w:noProof/>
                <w:webHidden/>
              </w:rPr>
              <w:fldChar w:fldCharType="end"/>
            </w:r>
          </w:hyperlink>
        </w:p>
        <w:p w14:paraId="17C4CE72" w14:textId="2426C1AD"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6" w:history="1">
            <w:r w:rsidR="00EF10BB" w:rsidRPr="00FA0A2D">
              <w:rPr>
                <w:rStyle w:val="Hypertextovodkaz"/>
                <w:noProof/>
              </w:rPr>
              <w:t>Článek 6 Program a Žádost o poskytnutí podpory</w:t>
            </w:r>
            <w:r w:rsidR="00EF10BB">
              <w:rPr>
                <w:noProof/>
                <w:webHidden/>
              </w:rPr>
              <w:tab/>
            </w:r>
            <w:r w:rsidR="00EF10BB">
              <w:rPr>
                <w:noProof/>
                <w:webHidden/>
              </w:rPr>
              <w:fldChar w:fldCharType="begin"/>
            </w:r>
            <w:r w:rsidR="00EF10BB">
              <w:rPr>
                <w:noProof/>
                <w:webHidden/>
              </w:rPr>
              <w:instrText xml:space="preserve"> PAGEREF _Toc181175166 \h </w:instrText>
            </w:r>
            <w:r w:rsidR="00EF10BB">
              <w:rPr>
                <w:noProof/>
                <w:webHidden/>
              </w:rPr>
            </w:r>
            <w:r w:rsidR="00EF10BB">
              <w:rPr>
                <w:noProof/>
                <w:webHidden/>
              </w:rPr>
              <w:fldChar w:fldCharType="separate"/>
            </w:r>
            <w:r w:rsidR="00881EEA">
              <w:rPr>
                <w:noProof/>
                <w:webHidden/>
              </w:rPr>
              <w:t>8</w:t>
            </w:r>
            <w:r w:rsidR="00EF10BB">
              <w:rPr>
                <w:noProof/>
                <w:webHidden/>
              </w:rPr>
              <w:fldChar w:fldCharType="end"/>
            </w:r>
          </w:hyperlink>
        </w:p>
        <w:p w14:paraId="7430973F" w14:textId="33025CDC"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7" w:history="1">
            <w:r w:rsidR="00EF10BB" w:rsidRPr="00FA0A2D">
              <w:rPr>
                <w:rStyle w:val="Hypertextovodkaz"/>
                <w:noProof/>
              </w:rPr>
              <w:t>Článek 7 Příjem a registrace Žádostí o poskytnutí podpory</w:t>
            </w:r>
            <w:r w:rsidR="00EF10BB">
              <w:rPr>
                <w:noProof/>
                <w:webHidden/>
              </w:rPr>
              <w:tab/>
            </w:r>
            <w:r w:rsidR="00EF10BB">
              <w:rPr>
                <w:noProof/>
                <w:webHidden/>
              </w:rPr>
              <w:fldChar w:fldCharType="begin"/>
            </w:r>
            <w:r w:rsidR="00EF10BB">
              <w:rPr>
                <w:noProof/>
                <w:webHidden/>
              </w:rPr>
              <w:instrText xml:space="preserve"> PAGEREF _Toc181175167 \h </w:instrText>
            </w:r>
            <w:r w:rsidR="00EF10BB">
              <w:rPr>
                <w:noProof/>
                <w:webHidden/>
              </w:rPr>
            </w:r>
            <w:r w:rsidR="00EF10BB">
              <w:rPr>
                <w:noProof/>
                <w:webHidden/>
              </w:rPr>
              <w:fldChar w:fldCharType="separate"/>
            </w:r>
            <w:r w:rsidR="00881EEA">
              <w:rPr>
                <w:noProof/>
                <w:webHidden/>
              </w:rPr>
              <w:t>9</w:t>
            </w:r>
            <w:r w:rsidR="00EF10BB">
              <w:rPr>
                <w:noProof/>
                <w:webHidden/>
              </w:rPr>
              <w:fldChar w:fldCharType="end"/>
            </w:r>
          </w:hyperlink>
        </w:p>
        <w:p w14:paraId="07272FB2" w14:textId="331A5BDD"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8" w:history="1">
            <w:r w:rsidR="00EF10BB" w:rsidRPr="00FA0A2D">
              <w:rPr>
                <w:rStyle w:val="Hypertextovodkaz"/>
                <w:noProof/>
              </w:rPr>
              <w:t>Článek 8 Posouzení administrativní shody a kontrola přijatelnosti</w:t>
            </w:r>
            <w:r w:rsidR="00EF10BB">
              <w:rPr>
                <w:noProof/>
                <w:webHidden/>
              </w:rPr>
              <w:tab/>
            </w:r>
            <w:r w:rsidR="00EF10BB">
              <w:rPr>
                <w:noProof/>
                <w:webHidden/>
              </w:rPr>
              <w:fldChar w:fldCharType="begin"/>
            </w:r>
            <w:r w:rsidR="00EF10BB">
              <w:rPr>
                <w:noProof/>
                <w:webHidden/>
              </w:rPr>
              <w:instrText xml:space="preserve"> PAGEREF _Toc181175168 \h </w:instrText>
            </w:r>
            <w:r w:rsidR="00EF10BB">
              <w:rPr>
                <w:noProof/>
                <w:webHidden/>
              </w:rPr>
            </w:r>
            <w:r w:rsidR="00EF10BB">
              <w:rPr>
                <w:noProof/>
                <w:webHidden/>
              </w:rPr>
              <w:fldChar w:fldCharType="separate"/>
            </w:r>
            <w:r w:rsidR="00881EEA">
              <w:rPr>
                <w:noProof/>
                <w:webHidden/>
              </w:rPr>
              <w:t>10</w:t>
            </w:r>
            <w:r w:rsidR="00EF10BB">
              <w:rPr>
                <w:noProof/>
                <w:webHidden/>
              </w:rPr>
              <w:fldChar w:fldCharType="end"/>
            </w:r>
          </w:hyperlink>
        </w:p>
        <w:p w14:paraId="055D710C" w14:textId="44A0C8E3"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69" w:history="1">
            <w:r w:rsidR="00EF10BB" w:rsidRPr="00FA0A2D">
              <w:rPr>
                <w:rStyle w:val="Hypertextovodkaz"/>
                <w:noProof/>
              </w:rPr>
              <w:t>Článek 9 Hodnocení Žádostí o poskytnutí podpory</w:t>
            </w:r>
            <w:r w:rsidR="00EF10BB">
              <w:rPr>
                <w:noProof/>
                <w:webHidden/>
              </w:rPr>
              <w:tab/>
            </w:r>
            <w:r w:rsidR="00EF10BB">
              <w:rPr>
                <w:noProof/>
                <w:webHidden/>
              </w:rPr>
              <w:fldChar w:fldCharType="begin"/>
            </w:r>
            <w:r w:rsidR="00EF10BB">
              <w:rPr>
                <w:noProof/>
                <w:webHidden/>
              </w:rPr>
              <w:instrText xml:space="preserve"> PAGEREF _Toc181175169 \h </w:instrText>
            </w:r>
            <w:r w:rsidR="00EF10BB">
              <w:rPr>
                <w:noProof/>
                <w:webHidden/>
              </w:rPr>
            </w:r>
            <w:r w:rsidR="00EF10BB">
              <w:rPr>
                <w:noProof/>
                <w:webHidden/>
              </w:rPr>
              <w:fldChar w:fldCharType="separate"/>
            </w:r>
            <w:r w:rsidR="00881EEA">
              <w:rPr>
                <w:noProof/>
                <w:webHidden/>
              </w:rPr>
              <w:t>11</w:t>
            </w:r>
            <w:r w:rsidR="00EF10BB">
              <w:rPr>
                <w:noProof/>
                <w:webHidden/>
              </w:rPr>
              <w:fldChar w:fldCharType="end"/>
            </w:r>
          </w:hyperlink>
        </w:p>
        <w:p w14:paraId="6CC6815E" w14:textId="3E4E6C21"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0" w:history="1">
            <w:r w:rsidR="00EF10BB" w:rsidRPr="00FA0A2D">
              <w:rPr>
                <w:rStyle w:val="Hypertextovodkaz"/>
                <w:noProof/>
              </w:rPr>
              <w:t>Článek 10 Příprava podkladů pro rozhodnutí o poskytnutí/neposkytnutí podpory v orgánech kraje a příprava Smlouvy</w:t>
            </w:r>
            <w:r w:rsidR="00EF10BB">
              <w:rPr>
                <w:noProof/>
                <w:webHidden/>
              </w:rPr>
              <w:tab/>
            </w:r>
            <w:r w:rsidR="00EF10BB">
              <w:rPr>
                <w:noProof/>
                <w:webHidden/>
              </w:rPr>
              <w:fldChar w:fldCharType="begin"/>
            </w:r>
            <w:r w:rsidR="00EF10BB">
              <w:rPr>
                <w:noProof/>
                <w:webHidden/>
              </w:rPr>
              <w:instrText xml:space="preserve"> PAGEREF _Toc181175170 \h </w:instrText>
            </w:r>
            <w:r w:rsidR="00EF10BB">
              <w:rPr>
                <w:noProof/>
                <w:webHidden/>
              </w:rPr>
            </w:r>
            <w:r w:rsidR="00EF10BB">
              <w:rPr>
                <w:noProof/>
                <w:webHidden/>
              </w:rPr>
              <w:fldChar w:fldCharType="separate"/>
            </w:r>
            <w:r w:rsidR="00881EEA">
              <w:rPr>
                <w:noProof/>
                <w:webHidden/>
              </w:rPr>
              <w:t>12</w:t>
            </w:r>
            <w:r w:rsidR="00EF10BB">
              <w:rPr>
                <w:noProof/>
                <w:webHidden/>
              </w:rPr>
              <w:fldChar w:fldCharType="end"/>
            </w:r>
          </w:hyperlink>
        </w:p>
        <w:p w14:paraId="165DF334" w14:textId="78BB3134"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1" w:history="1">
            <w:r w:rsidR="00EF10BB" w:rsidRPr="00FA0A2D">
              <w:rPr>
                <w:rStyle w:val="Hypertextovodkaz"/>
                <w:noProof/>
              </w:rPr>
              <w:t>Článek 11 Vyhodnocení Programu</w:t>
            </w:r>
            <w:r w:rsidR="00EF10BB">
              <w:rPr>
                <w:noProof/>
                <w:webHidden/>
              </w:rPr>
              <w:tab/>
            </w:r>
            <w:r w:rsidR="00EF10BB">
              <w:rPr>
                <w:noProof/>
                <w:webHidden/>
              </w:rPr>
              <w:fldChar w:fldCharType="begin"/>
            </w:r>
            <w:r w:rsidR="00EF10BB">
              <w:rPr>
                <w:noProof/>
                <w:webHidden/>
              </w:rPr>
              <w:instrText xml:space="preserve"> PAGEREF _Toc181175171 \h </w:instrText>
            </w:r>
            <w:r w:rsidR="00EF10BB">
              <w:rPr>
                <w:noProof/>
                <w:webHidden/>
              </w:rPr>
            </w:r>
            <w:r w:rsidR="00EF10BB">
              <w:rPr>
                <w:noProof/>
                <w:webHidden/>
              </w:rPr>
              <w:fldChar w:fldCharType="separate"/>
            </w:r>
            <w:r w:rsidR="00881EEA">
              <w:rPr>
                <w:noProof/>
                <w:webHidden/>
              </w:rPr>
              <w:t>12</w:t>
            </w:r>
            <w:r w:rsidR="00EF10BB">
              <w:rPr>
                <w:noProof/>
                <w:webHidden/>
              </w:rPr>
              <w:fldChar w:fldCharType="end"/>
            </w:r>
          </w:hyperlink>
        </w:p>
        <w:p w14:paraId="2D47D5B4" w14:textId="14346A7D" w:rsidR="00EF10BB" w:rsidRDefault="00EF147D">
          <w:pPr>
            <w:pStyle w:val="Obsah1"/>
            <w:rPr>
              <w:rFonts w:asciiTheme="minorHAnsi" w:eastAsiaTheme="minorEastAsia" w:hAnsiTheme="minorHAnsi" w:cstheme="minorBidi"/>
              <w:b w:val="0"/>
              <w:bCs w:val="0"/>
              <w:iCs w:val="0"/>
              <w:caps w:val="0"/>
              <w:noProof/>
              <w:kern w:val="2"/>
              <w:sz w:val="24"/>
              <w:szCs w:val="24"/>
              <w14:ligatures w14:val="standardContextual"/>
            </w:rPr>
          </w:pPr>
          <w:hyperlink w:anchor="_Toc181175172" w:history="1">
            <w:r w:rsidR="00EF10BB" w:rsidRPr="00FA0A2D">
              <w:rPr>
                <w:rStyle w:val="Hypertextovodkaz"/>
                <w:noProof/>
              </w:rPr>
              <w:t>III. ČÁST – POSKYTOVÁNÍ INDIVIDUÁLNÍ PODPORY ZLÍNSKÝM KRAJEM</w:t>
            </w:r>
            <w:r w:rsidR="00EF10BB">
              <w:rPr>
                <w:noProof/>
                <w:webHidden/>
              </w:rPr>
              <w:tab/>
            </w:r>
            <w:r w:rsidR="00EF10BB">
              <w:rPr>
                <w:noProof/>
                <w:webHidden/>
              </w:rPr>
              <w:fldChar w:fldCharType="begin"/>
            </w:r>
            <w:r w:rsidR="00EF10BB">
              <w:rPr>
                <w:noProof/>
                <w:webHidden/>
              </w:rPr>
              <w:instrText xml:space="preserve"> PAGEREF _Toc181175172 \h </w:instrText>
            </w:r>
            <w:r w:rsidR="00EF10BB">
              <w:rPr>
                <w:noProof/>
                <w:webHidden/>
              </w:rPr>
            </w:r>
            <w:r w:rsidR="00EF10BB">
              <w:rPr>
                <w:noProof/>
                <w:webHidden/>
              </w:rPr>
              <w:fldChar w:fldCharType="separate"/>
            </w:r>
            <w:r w:rsidR="00881EEA">
              <w:rPr>
                <w:noProof/>
                <w:webHidden/>
              </w:rPr>
              <w:t>12</w:t>
            </w:r>
            <w:r w:rsidR="00EF10BB">
              <w:rPr>
                <w:noProof/>
                <w:webHidden/>
              </w:rPr>
              <w:fldChar w:fldCharType="end"/>
            </w:r>
          </w:hyperlink>
        </w:p>
        <w:p w14:paraId="37DE1CA1" w14:textId="445CF163"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3" w:history="1">
            <w:r w:rsidR="00EF10BB" w:rsidRPr="00FA0A2D">
              <w:rPr>
                <w:rStyle w:val="Hypertextovodkaz"/>
                <w:noProof/>
              </w:rPr>
              <w:t>Článek 12 Pravidla poskytování individuální podpory</w:t>
            </w:r>
            <w:r w:rsidR="00EF10BB">
              <w:rPr>
                <w:noProof/>
                <w:webHidden/>
              </w:rPr>
              <w:tab/>
            </w:r>
            <w:r w:rsidR="00EF10BB">
              <w:rPr>
                <w:noProof/>
                <w:webHidden/>
              </w:rPr>
              <w:fldChar w:fldCharType="begin"/>
            </w:r>
            <w:r w:rsidR="00EF10BB">
              <w:rPr>
                <w:noProof/>
                <w:webHidden/>
              </w:rPr>
              <w:instrText xml:space="preserve"> PAGEREF _Toc181175173 \h </w:instrText>
            </w:r>
            <w:r w:rsidR="00EF10BB">
              <w:rPr>
                <w:noProof/>
                <w:webHidden/>
              </w:rPr>
            </w:r>
            <w:r w:rsidR="00EF10BB">
              <w:rPr>
                <w:noProof/>
                <w:webHidden/>
              </w:rPr>
              <w:fldChar w:fldCharType="separate"/>
            </w:r>
            <w:r w:rsidR="00881EEA">
              <w:rPr>
                <w:noProof/>
                <w:webHidden/>
              </w:rPr>
              <w:t>12</w:t>
            </w:r>
            <w:r w:rsidR="00EF10BB">
              <w:rPr>
                <w:noProof/>
                <w:webHidden/>
              </w:rPr>
              <w:fldChar w:fldCharType="end"/>
            </w:r>
          </w:hyperlink>
        </w:p>
        <w:p w14:paraId="5EFD15D7" w14:textId="2C060665"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4" w:history="1">
            <w:r w:rsidR="00EF10BB" w:rsidRPr="00FA0A2D">
              <w:rPr>
                <w:rStyle w:val="Hypertextovodkaz"/>
                <w:noProof/>
              </w:rPr>
              <w:t>Článek 13 Podmínky poskytování individuální podpory</w:t>
            </w:r>
            <w:r w:rsidR="00EF10BB">
              <w:rPr>
                <w:noProof/>
                <w:webHidden/>
              </w:rPr>
              <w:tab/>
            </w:r>
            <w:r w:rsidR="00EF10BB">
              <w:rPr>
                <w:noProof/>
                <w:webHidden/>
              </w:rPr>
              <w:fldChar w:fldCharType="begin"/>
            </w:r>
            <w:r w:rsidR="00EF10BB">
              <w:rPr>
                <w:noProof/>
                <w:webHidden/>
              </w:rPr>
              <w:instrText xml:space="preserve"> PAGEREF _Toc181175174 \h </w:instrText>
            </w:r>
            <w:r w:rsidR="00EF10BB">
              <w:rPr>
                <w:noProof/>
                <w:webHidden/>
              </w:rPr>
            </w:r>
            <w:r w:rsidR="00EF10BB">
              <w:rPr>
                <w:noProof/>
                <w:webHidden/>
              </w:rPr>
              <w:fldChar w:fldCharType="separate"/>
            </w:r>
            <w:r w:rsidR="00881EEA">
              <w:rPr>
                <w:noProof/>
                <w:webHidden/>
              </w:rPr>
              <w:t>13</w:t>
            </w:r>
            <w:r w:rsidR="00EF10BB">
              <w:rPr>
                <w:noProof/>
                <w:webHidden/>
              </w:rPr>
              <w:fldChar w:fldCharType="end"/>
            </w:r>
          </w:hyperlink>
        </w:p>
        <w:p w14:paraId="2E3BD2A4" w14:textId="16ABEE4D"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5" w:history="1">
            <w:r w:rsidR="00EF10BB" w:rsidRPr="00FA0A2D">
              <w:rPr>
                <w:rStyle w:val="Hypertextovodkaz"/>
                <w:noProof/>
              </w:rPr>
              <w:t>Článek 14 Příjem, registrace a posouzení Žádostí o poskytnutí individuální podpory</w:t>
            </w:r>
            <w:r w:rsidR="00EF10BB">
              <w:rPr>
                <w:noProof/>
                <w:webHidden/>
              </w:rPr>
              <w:tab/>
            </w:r>
            <w:r w:rsidR="00EF10BB">
              <w:rPr>
                <w:noProof/>
                <w:webHidden/>
              </w:rPr>
              <w:fldChar w:fldCharType="begin"/>
            </w:r>
            <w:r w:rsidR="00EF10BB">
              <w:rPr>
                <w:noProof/>
                <w:webHidden/>
              </w:rPr>
              <w:instrText xml:space="preserve"> PAGEREF _Toc181175175 \h </w:instrText>
            </w:r>
            <w:r w:rsidR="00EF10BB">
              <w:rPr>
                <w:noProof/>
                <w:webHidden/>
              </w:rPr>
            </w:r>
            <w:r w:rsidR="00EF10BB">
              <w:rPr>
                <w:noProof/>
                <w:webHidden/>
              </w:rPr>
              <w:fldChar w:fldCharType="separate"/>
            </w:r>
            <w:r w:rsidR="00881EEA">
              <w:rPr>
                <w:noProof/>
                <w:webHidden/>
              </w:rPr>
              <w:t>13</w:t>
            </w:r>
            <w:r w:rsidR="00EF10BB">
              <w:rPr>
                <w:noProof/>
                <w:webHidden/>
              </w:rPr>
              <w:fldChar w:fldCharType="end"/>
            </w:r>
          </w:hyperlink>
        </w:p>
        <w:p w14:paraId="480CA8E2" w14:textId="59521896"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6" w:history="1">
            <w:r w:rsidR="00EF10BB" w:rsidRPr="00FA0A2D">
              <w:rPr>
                <w:rStyle w:val="Hypertextovodkaz"/>
                <w:noProof/>
              </w:rPr>
              <w:t>Článek 15 Příprava podkladů pro rozhodnutí o poskytnutí/neposkytnutí  podpory v orgánech kraje a příprava Smlouvy</w:t>
            </w:r>
            <w:r w:rsidR="00EF10BB">
              <w:rPr>
                <w:noProof/>
                <w:webHidden/>
              </w:rPr>
              <w:tab/>
            </w:r>
            <w:r w:rsidR="00EF10BB">
              <w:rPr>
                <w:noProof/>
                <w:webHidden/>
              </w:rPr>
              <w:fldChar w:fldCharType="begin"/>
            </w:r>
            <w:r w:rsidR="00EF10BB">
              <w:rPr>
                <w:noProof/>
                <w:webHidden/>
              </w:rPr>
              <w:instrText xml:space="preserve"> PAGEREF _Toc181175176 \h </w:instrText>
            </w:r>
            <w:r w:rsidR="00EF10BB">
              <w:rPr>
                <w:noProof/>
                <w:webHidden/>
              </w:rPr>
            </w:r>
            <w:r w:rsidR="00EF10BB">
              <w:rPr>
                <w:noProof/>
                <w:webHidden/>
              </w:rPr>
              <w:fldChar w:fldCharType="separate"/>
            </w:r>
            <w:r w:rsidR="00881EEA">
              <w:rPr>
                <w:noProof/>
                <w:webHidden/>
              </w:rPr>
              <w:t>14</w:t>
            </w:r>
            <w:r w:rsidR="00EF10BB">
              <w:rPr>
                <w:noProof/>
                <w:webHidden/>
              </w:rPr>
              <w:fldChar w:fldCharType="end"/>
            </w:r>
          </w:hyperlink>
        </w:p>
        <w:p w14:paraId="28B7AEA2" w14:textId="5D068E5B" w:rsidR="00EF10BB" w:rsidRDefault="00EF147D">
          <w:pPr>
            <w:pStyle w:val="Obsah1"/>
            <w:rPr>
              <w:rFonts w:asciiTheme="minorHAnsi" w:eastAsiaTheme="minorEastAsia" w:hAnsiTheme="minorHAnsi" w:cstheme="minorBidi"/>
              <w:b w:val="0"/>
              <w:bCs w:val="0"/>
              <w:iCs w:val="0"/>
              <w:caps w:val="0"/>
              <w:noProof/>
              <w:kern w:val="2"/>
              <w:sz w:val="24"/>
              <w:szCs w:val="24"/>
              <w14:ligatures w14:val="standardContextual"/>
            </w:rPr>
          </w:pPr>
          <w:hyperlink w:anchor="_Toc181175177" w:history="1">
            <w:r w:rsidR="00EF10BB" w:rsidRPr="00FA0A2D">
              <w:rPr>
                <w:rStyle w:val="Hypertextovodkaz"/>
                <w:noProof/>
              </w:rPr>
              <w:t>IV. ČÁST – SPOLEČNÁ USTANOVENÍ PRO POSKYTOVÁNÍ PROGRAMOVÉ A INDIVIDUÁLNÍ PODPORY ZLÍNSKÉHO KRAJE</w:t>
            </w:r>
            <w:r w:rsidR="00EF10BB">
              <w:rPr>
                <w:noProof/>
                <w:webHidden/>
              </w:rPr>
              <w:tab/>
            </w:r>
            <w:r w:rsidR="00EF10BB">
              <w:rPr>
                <w:noProof/>
                <w:webHidden/>
              </w:rPr>
              <w:fldChar w:fldCharType="begin"/>
            </w:r>
            <w:r w:rsidR="00EF10BB">
              <w:rPr>
                <w:noProof/>
                <w:webHidden/>
              </w:rPr>
              <w:instrText xml:space="preserve"> PAGEREF _Toc181175177 \h </w:instrText>
            </w:r>
            <w:r w:rsidR="00EF10BB">
              <w:rPr>
                <w:noProof/>
                <w:webHidden/>
              </w:rPr>
            </w:r>
            <w:r w:rsidR="00EF10BB">
              <w:rPr>
                <w:noProof/>
                <w:webHidden/>
              </w:rPr>
              <w:fldChar w:fldCharType="separate"/>
            </w:r>
            <w:r w:rsidR="00881EEA">
              <w:rPr>
                <w:noProof/>
                <w:webHidden/>
              </w:rPr>
              <w:t>14</w:t>
            </w:r>
            <w:r w:rsidR="00EF10BB">
              <w:rPr>
                <w:noProof/>
                <w:webHidden/>
              </w:rPr>
              <w:fldChar w:fldCharType="end"/>
            </w:r>
          </w:hyperlink>
        </w:p>
        <w:p w14:paraId="29B35019" w14:textId="38792D77"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8" w:history="1">
            <w:r w:rsidR="00EF10BB" w:rsidRPr="00FA0A2D">
              <w:rPr>
                <w:rStyle w:val="Hypertextovodkaz"/>
                <w:noProof/>
              </w:rPr>
              <w:t>Článek 16 Společná ustanovení pro poskytování programové a individuální podpory</w:t>
            </w:r>
            <w:r w:rsidR="00EF10BB">
              <w:rPr>
                <w:noProof/>
                <w:webHidden/>
              </w:rPr>
              <w:tab/>
            </w:r>
            <w:r w:rsidR="00EF10BB">
              <w:rPr>
                <w:noProof/>
                <w:webHidden/>
              </w:rPr>
              <w:fldChar w:fldCharType="begin"/>
            </w:r>
            <w:r w:rsidR="00EF10BB">
              <w:rPr>
                <w:noProof/>
                <w:webHidden/>
              </w:rPr>
              <w:instrText xml:space="preserve"> PAGEREF _Toc181175178 \h </w:instrText>
            </w:r>
            <w:r w:rsidR="00EF10BB">
              <w:rPr>
                <w:noProof/>
                <w:webHidden/>
              </w:rPr>
            </w:r>
            <w:r w:rsidR="00EF10BB">
              <w:rPr>
                <w:noProof/>
                <w:webHidden/>
              </w:rPr>
              <w:fldChar w:fldCharType="separate"/>
            </w:r>
            <w:r w:rsidR="00881EEA">
              <w:rPr>
                <w:noProof/>
                <w:webHidden/>
              </w:rPr>
              <w:t>14</w:t>
            </w:r>
            <w:r w:rsidR="00EF10BB">
              <w:rPr>
                <w:noProof/>
                <w:webHidden/>
              </w:rPr>
              <w:fldChar w:fldCharType="end"/>
            </w:r>
          </w:hyperlink>
        </w:p>
        <w:p w14:paraId="5F14A15A" w14:textId="615EC54C"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79" w:history="1">
            <w:r w:rsidR="00EF10BB" w:rsidRPr="00FA0A2D">
              <w:rPr>
                <w:rStyle w:val="Hypertextovodkaz"/>
                <w:noProof/>
              </w:rPr>
              <w:t>Článek 17 Rozhodnutí o poskytnutí/neposkytnutí podpory v orgánech Zlínského kraje a schválení Smlouvy</w:t>
            </w:r>
            <w:r w:rsidR="00EF10BB">
              <w:rPr>
                <w:noProof/>
                <w:webHidden/>
              </w:rPr>
              <w:tab/>
            </w:r>
            <w:r w:rsidR="00EF10BB">
              <w:rPr>
                <w:noProof/>
                <w:webHidden/>
              </w:rPr>
              <w:fldChar w:fldCharType="begin"/>
            </w:r>
            <w:r w:rsidR="00EF10BB">
              <w:rPr>
                <w:noProof/>
                <w:webHidden/>
              </w:rPr>
              <w:instrText xml:space="preserve"> PAGEREF _Toc181175179 \h </w:instrText>
            </w:r>
            <w:r w:rsidR="00EF10BB">
              <w:rPr>
                <w:noProof/>
                <w:webHidden/>
              </w:rPr>
            </w:r>
            <w:r w:rsidR="00EF10BB">
              <w:rPr>
                <w:noProof/>
                <w:webHidden/>
              </w:rPr>
              <w:fldChar w:fldCharType="separate"/>
            </w:r>
            <w:r w:rsidR="00881EEA">
              <w:rPr>
                <w:noProof/>
                <w:webHidden/>
              </w:rPr>
              <w:t>15</w:t>
            </w:r>
            <w:r w:rsidR="00EF10BB">
              <w:rPr>
                <w:noProof/>
                <w:webHidden/>
              </w:rPr>
              <w:fldChar w:fldCharType="end"/>
            </w:r>
          </w:hyperlink>
        </w:p>
        <w:p w14:paraId="357EE478" w14:textId="7696AC9D"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80" w:history="1">
            <w:r w:rsidR="00EF10BB" w:rsidRPr="00FA0A2D">
              <w:rPr>
                <w:rStyle w:val="Hypertextovodkaz"/>
                <w:noProof/>
              </w:rPr>
              <w:t>Článek 18 Informování úspěšných a neúspěšných žadatelů</w:t>
            </w:r>
            <w:r w:rsidR="00EF10BB">
              <w:rPr>
                <w:noProof/>
                <w:webHidden/>
              </w:rPr>
              <w:tab/>
            </w:r>
            <w:r w:rsidR="00EF10BB">
              <w:rPr>
                <w:noProof/>
                <w:webHidden/>
              </w:rPr>
              <w:fldChar w:fldCharType="begin"/>
            </w:r>
            <w:r w:rsidR="00EF10BB">
              <w:rPr>
                <w:noProof/>
                <w:webHidden/>
              </w:rPr>
              <w:instrText xml:space="preserve"> PAGEREF _Toc181175180 \h </w:instrText>
            </w:r>
            <w:r w:rsidR="00EF10BB">
              <w:rPr>
                <w:noProof/>
                <w:webHidden/>
              </w:rPr>
            </w:r>
            <w:r w:rsidR="00EF10BB">
              <w:rPr>
                <w:noProof/>
                <w:webHidden/>
              </w:rPr>
              <w:fldChar w:fldCharType="separate"/>
            </w:r>
            <w:r w:rsidR="00881EEA">
              <w:rPr>
                <w:noProof/>
                <w:webHidden/>
              </w:rPr>
              <w:t>15</w:t>
            </w:r>
            <w:r w:rsidR="00EF10BB">
              <w:rPr>
                <w:noProof/>
                <w:webHidden/>
              </w:rPr>
              <w:fldChar w:fldCharType="end"/>
            </w:r>
          </w:hyperlink>
        </w:p>
        <w:p w14:paraId="600FA336" w14:textId="0D77F1E6"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81" w:history="1">
            <w:r w:rsidR="00EF10BB" w:rsidRPr="00FA0A2D">
              <w:rPr>
                <w:rStyle w:val="Hypertextovodkaz"/>
                <w:noProof/>
              </w:rPr>
              <w:t>Článek 19 Zveřejnění Smlouvy o poskytnutí podpory</w:t>
            </w:r>
            <w:r w:rsidR="00EF10BB">
              <w:rPr>
                <w:noProof/>
                <w:webHidden/>
              </w:rPr>
              <w:tab/>
            </w:r>
            <w:r w:rsidR="00EF10BB">
              <w:rPr>
                <w:noProof/>
                <w:webHidden/>
              </w:rPr>
              <w:fldChar w:fldCharType="begin"/>
            </w:r>
            <w:r w:rsidR="00EF10BB">
              <w:rPr>
                <w:noProof/>
                <w:webHidden/>
              </w:rPr>
              <w:instrText xml:space="preserve"> PAGEREF _Toc181175181 \h </w:instrText>
            </w:r>
            <w:r w:rsidR="00EF10BB">
              <w:rPr>
                <w:noProof/>
                <w:webHidden/>
              </w:rPr>
            </w:r>
            <w:r w:rsidR="00EF10BB">
              <w:rPr>
                <w:noProof/>
                <w:webHidden/>
              </w:rPr>
              <w:fldChar w:fldCharType="separate"/>
            </w:r>
            <w:r w:rsidR="00881EEA">
              <w:rPr>
                <w:noProof/>
                <w:webHidden/>
              </w:rPr>
              <w:t>15</w:t>
            </w:r>
            <w:r w:rsidR="00EF10BB">
              <w:rPr>
                <w:noProof/>
                <w:webHidden/>
              </w:rPr>
              <w:fldChar w:fldCharType="end"/>
            </w:r>
          </w:hyperlink>
        </w:p>
        <w:p w14:paraId="52F543BB" w14:textId="6A0DC3B0"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82" w:history="1">
            <w:r w:rsidR="00EF10BB" w:rsidRPr="00FA0A2D">
              <w:rPr>
                <w:rStyle w:val="Hypertextovodkaz"/>
                <w:noProof/>
              </w:rPr>
              <w:t>Článek 20 Změny podmínek poskytnutí podpory</w:t>
            </w:r>
            <w:r w:rsidR="00EF10BB">
              <w:rPr>
                <w:noProof/>
                <w:webHidden/>
              </w:rPr>
              <w:tab/>
            </w:r>
            <w:r w:rsidR="00EF10BB">
              <w:rPr>
                <w:noProof/>
                <w:webHidden/>
              </w:rPr>
              <w:fldChar w:fldCharType="begin"/>
            </w:r>
            <w:r w:rsidR="00EF10BB">
              <w:rPr>
                <w:noProof/>
                <w:webHidden/>
              </w:rPr>
              <w:instrText xml:space="preserve"> PAGEREF _Toc181175182 \h </w:instrText>
            </w:r>
            <w:r w:rsidR="00EF10BB">
              <w:rPr>
                <w:noProof/>
                <w:webHidden/>
              </w:rPr>
            </w:r>
            <w:r w:rsidR="00EF10BB">
              <w:rPr>
                <w:noProof/>
                <w:webHidden/>
              </w:rPr>
              <w:fldChar w:fldCharType="separate"/>
            </w:r>
            <w:r w:rsidR="00881EEA">
              <w:rPr>
                <w:noProof/>
                <w:webHidden/>
              </w:rPr>
              <w:t>16</w:t>
            </w:r>
            <w:r w:rsidR="00EF10BB">
              <w:rPr>
                <w:noProof/>
                <w:webHidden/>
              </w:rPr>
              <w:fldChar w:fldCharType="end"/>
            </w:r>
          </w:hyperlink>
        </w:p>
        <w:p w14:paraId="2634331A" w14:textId="3ACCD89B"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83" w:history="1">
            <w:r w:rsidR="00EF10BB" w:rsidRPr="00FA0A2D">
              <w:rPr>
                <w:rStyle w:val="Hypertextovodkaz"/>
                <w:noProof/>
              </w:rPr>
              <w:t>Článek 21 Platby, kontrola a archivace</w:t>
            </w:r>
            <w:r w:rsidR="00EF10BB">
              <w:rPr>
                <w:noProof/>
                <w:webHidden/>
              </w:rPr>
              <w:tab/>
            </w:r>
            <w:r w:rsidR="00EF10BB">
              <w:rPr>
                <w:noProof/>
                <w:webHidden/>
              </w:rPr>
              <w:fldChar w:fldCharType="begin"/>
            </w:r>
            <w:r w:rsidR="00EF10BB">
              <w:rPr>
                <w:noProof/>
                <w:webHidden/>
              </w:rPr>
              <w:instrText xml:space="preserve"> PAGEREF _Toc181175183 \h </w:instrText>
            </w:r>
            <w:r w:rsidR="00EF10BB">
              <w:rPr>
                <w:noProof/>
                <w:webHidden/>
              </w:rPr>
            </w:r>
            <w:r w:rsidR="00EF10BB">
              <w:rPr>
                <w:noProof/>
                <w:webHidden/>
              </w:rPr>
              <w:fldChar w:fldCharType="separate"/>
            </w:r>
            <w:r w:rsidR="00881EEA">
              <w:rPr>
                <w:noProof/>
                <w:webHidden/>
              </w:rPr>
              <w:t>17</w:t>
            </w:r>
            <w:r w:rsidR="00EF10BB">
              <w:rPr>
                <w:noProof/>
                <w:webHidden/>
              </w:rPr>
              <w:fldChar w:fldCharType="end"/>
            </w:r>
          </w:hyperlink>
        </w:p>
        <w:p w14:paraId="3B9941F0" w14:textId="5E9ED48E" w:rsidR="00EF10BB" w:rsidRDefault="00EF147D">
          <w:pPr>
            <w:pStyle w:val="Obsah1"/>
            <w:rPr>
              <w:rFonts w:asciiTheme="minorHAnsi" w:eastAsiaTheme="minorEastAsia" w:hAnsiTheme="minorHAnsi" w:cstheme="minorBidi"/>
              <w:b w:val="0"/>
              <w:bCs w:val="0"/>
              <w:iCs w:val="0"/>
              <w:caps w:val="0"/>
              <w:noProof/>
              <w:kern w:val="2"/>
              <w:sz w:val="24"/>
              <w:szCs w:val="24"/>
              <w14:ligatures w14:val="standardContextual"/>
            </w:rPr>
          </w:pPr>
          <w:hyperlink w:anchor="_Toc181175184" w:history="1">
            <w:r w:rsidR="00EF10BB" w:rsidRPr="00FA0A2D">
              <w:rPr>
                <w:rStyle w:val="Hypertextovodkaz"/>
                <w:noProof/>
              </w:rPr>
              <w:t>V. ČÁST – ZÁVĚREČNÁ USTANOVENÍ</w:t>
            </w:r>
            <w:r w:rsidR="00EF10BB">
              <w:rPr>
                <w:noProof/>
                <w:webHidden/>
              </w:rPr>
              <w:tab/>
            </w:r>
            <w:r w:rsidR="00EF10BB">
              <w:rPr>
                <w:noProof/>
                <w:webHidden/>
              </w:rPr>
              <w:fldChar w:fldCharType="begin"/>
            </w:r>
            <w:r w:rsidR="00EF10BB">
              <w:rPr>
                <w:noProof/>
                <w:webHidden/>
              </w:rPr>
              <w:instrText xml:space="preserve"> PAGEREF _Toc181175184 \h </w:instrText>
            </w:r>
            <w:r w:rsidR="00EF10BB">
              <w:rPr>
                <w:noProof/>
                <w:webHidden/>
              </w:rPr>
            </w:r>
            <w:r w:rsidR="00EF10BB">
              <w:rPr>
                <w:noProof/>
                <w:webHidden/>
              </w:rPr>
              <w:fldChar w:fldCharType="separate"/>
            </w:r>
            <w:r w:rsidR="00881EEA">
              <w:rPr>
                <w:noProof/>
                <w:webHidden/>
              </w:rPr>
              <w:t>19</w:t>
            </w:r>
            <w:r w:rsidR="00EF10BB">
              <w:rPr>
                <w:noProof/>
                <w:webHidden/>
              </w:rPr>
              <w:fldChar w:fldCharType="end"/>
            </w:r>
          </w:hyperlink>
        </w:p>
        <w:p w14:paraId="018377B2" w14:textId="437E974B" w:rsidR="00EF10BB" w:rsidRDefault="00EF147D">
          <w:pPr>
            <w:pStyle w:val="Obsah2"/>
            <w:rPr>
              <w:rFonts w:asciiTheme="minorHAnsi" w:eastAsiaTheme="minorEastAsia" w:hAnsiTheme="minorHAnsi" w:cstheme="minorBidi"/>
              <w:bCs w:val="0"/>
              <w:smallCaps w:val="0"/>
              <w:noProof/>
              <w:kern w:val="2"/>
              <w:sz w:val="24"/>
              <w:szCs w:val="24"/>
              <w14:ligatures w14:val="standardContextual"/>
            </w:rPr>
          </w:pPr>
          <w:hyperlink w:anchor="_Toc181175185" w:history="1">
            <w:r w:rsidR="00EF10BB" w:rsidRPr="00FA0A2D">
              <w:rPr>
                <w:rStyle w:val="Hypertextovodkaz"/>
                <w:noProof/>
              </w:rPr>
              <w:t>Článek 22 Přechodná a závěrečná ustanovení</w:t>
            </w:r>
            <w:r w:rsidR="00EF10BB">
              <w:rPr>
                <w:noProof/>
                <w:webHidden/>
              </w:rPr>
              <w:tab/>
            </w:r>
            <w:r w:rsidR="00EF10BB">
              <w:rPr>
                <w:noProof/>
                <w:webHidden/>
              </w:rPr>
              <w:fldChar w:fldCharType="begin"/>
            </w:r>
            <w:r w:rsidR="00EF10BB">
              <w:rPr>
                <w:noProof/>
                <w:webHidden/>
              </w:rPr>
              <w:instrText xml:space="preserve"> PAGEREF _Toc181175185 \h </w:instrText>
            </w:r>
            <w:r w:rsidR="00EF10BB">
              <w:rPr>
                <w:noProof/>
                <w:webHidden/>
              </w:rPr>
            </w:r>
            <w:r w:rsidR="00EF10BB">
              <w:rPr>
                <w:noProof/>
                <w:webHidden/>
              </w:rPr>
              <w:fldChar w:fldCharType="separate"/>
            </w:r>
            <w:r w:rsidR="00881EEA">
              <w:rPr>
                <w:noProof/>
                <w:webHidden/>
              </w:rPr>
              <w:t>19</w:t>
            </w:r>
            <w:r w:rsidR="00EF10BB">
              <w:rPr>
                <w:noProof/>
                <w:webHidden/>
              </w:rPr>
              <w:fldChar w:fldCharType="end"/>
            </w:r>
          </w:hyperlink>
        </w:p>
        <w:p w14:paraId="2B93A389" w14:textId="20C70270" w:rsidR="00EF10BB" w:rsidRDefault="00EF147D">
          <w:pPr>
            <w:pStyle w:val="Obsah3"/>
            <w:rPr>
              <w:rFonts w:asciiTheme="minorHAnsi" w:eastAsiaTheme="minorEastAsia" w:hAnsiTheme="minorHAnsi" w:cstheme="minorBidi"/>
              <w:noProof/>
              <w:kern w:val="2"/>
              <w:sz w:val="24"/>
              <w:szCs w:val="24"/>
              <w14:ligatures w14:val="standardContextual"/>
            </w:rPr>
          </w:pPr>
          <w:hyperlink w:anchor="_Toc181175186" w:history="1">
            <w:r w:rsidR="00EF10BB" w:rsidRPr="00FA0A2D">
              <w:rPr>
                <w:rStyle w:val="Hypertextovodkaz"/>
                <w:noProof/>
              </w:rPr>
              <w:t>Příloha č. 1 – Schéma poskytování programové a individuální podpory z Fondu Zlínského kraje</w:t>
            </w:r>
            <w:r w:rsidR="00EF10BB">
              <w:rPr>
                <w:noProof/>
                <w:webHidden/>
              </w:rPr>
              <w:tab/>
            </w:r>
            <w:r w:rsidR="00EF10BB">
              <w:rPr>
                <w:noProof/>
                <w:webHidden/>
              </w:rPr>
              <w:fldChar w:fldCharType="begin"/>
            </w:r>
            <w:r w:rsidR="00EF10BB">
              <w:rPr>
                <w:noProof/>
                <w:webHidden/>
              </w:rPr>
              <w:instrText xml:space="preserve"> PAGEREF _Toc181175186 \h </w:instrText>
            </w:r>
            <w:r w:rsidR="00EF10BB">
              <w:rPr>
                <w:noProof/>
                <w:webHidden/>
              </w:rPr>
            </w:r>
            <w:r w:rsidR="00EF10BB">
              <w:rPr>
                <w:noProof/>
                <w:webHidden/>
              </w:rPr>
              <w:fldChar w:fldCharType="separate"/>
            </w:r>
            <w:r w:rsidR="00881EEA">
              <w:rPr>
                <w:noProof/>
                <w:webHidden/>
              </w:rPr>
              <w:t>20</w:t>
            </w:r>
            <w:r w:rsidR="00EF10BB">
              <w:rPr>
                <w:noProof/>
                <w:webHidden/>
              </w:rPr>
              <w:fldChar w:fldCharType="end"/>
            </w:r>
          </w:hyperlink>
        </w:p>
        <w:p w14:paraId="59F57744" w14:textId="7D364C0E" w:rsidR="00EF10BB" w:rsidRDefault="00EF147D">
          <w:pPr>
            <w:pStyle w:val="Obsah3"/>
            <w:rPr>
              <w:rFonts w:asciiTheme="minorHAnsi" w:eastAsiaTheme="minorEastAsia" w:hAnsiTheme="minorHAnsi" w:cstheme="minorBidi"/>
              <w:noProof/>
              <w:kern w:val="2"/>
              <w:sz w:val="24"/>
              <w:szCs w:val="24"/>
              <w14:ligatures w14:val="standardContextual"/>
            </w:rPr>
          </w:pPr>
          <w:hyperlink w:anchor="_Toc181175187" w:history="1">
            <w:r w:rsidR="00EF10BB" w:rsidRPr="00FA0A2D">
              <w:rPr>
                <w:rStyle w:val="Hypertextovodkaz"/>
                <w:noProof/>
              </w:rPr>
              <w:t>Příloha č. 2 – Proces poskytování programové podpory z Fondu Zlínského kraje</w:t>
            </w:r>
            <w:r w:rsidR="00EF10BB">
              <w:rPr>
                <w:noProof/>
                <w:webHidden/>
              </w:rPr>
              <w:tab/>
            </w:r>
            <w:r w:rsidR="00EF10BB">
              <w:rPr>
                <w:noProof/>
                <w:webHidden/>
              </w:rPr>
              <w:fldChar w:fldCharType="begin"/>
            </w:r>
            <w:r w:rsidR="00EF10BB">
              <w:rPr>
                <w:noProof/>
                <w:webHidden/>
              </w:rPr>
              <w:instrText xml:space="preserve"> PAGEREF _Toc181175187 \h </w:instrText>
            </w:r>
            <w:r w:rsidR="00EF10BB">
              <w:rPr>
                <w:noProof/>
                <w:webHidden/>
              </w:rPr>
            </w:r>
            <w:r w:rsidR="00EF10BB">
              <w:rPr>
                <w:noProof/>
                <w:webHidden/>
              </w:rPr>
              <w:fldChar w:fldCharType="separate"/>
            </w:r>
            <w:r w:rsidR="00881EEA">
              <w:rPr>
                <w:noProof/>
                <w:webHidden/>
              </w:rPr>
              <w:t>21</w:t>
            </w:r>
            <w:r w:rsidR="00EF10BB">
              <w:rPr>
                <w:noProof/>
                <w:webHidden/>
              </w:rPr>
              <w:fldChar w:fldCharType="end"/>
            </w:r>
          </w:hyperlink>
        </w:p>
        <w:p w14:paraId="38ED4F65" w14:textId="44EE21BD" w:rsidR="00EF10BB" w:rsidRDefault="00EF147D">
          <w:pPr>
            <w:pStyle w:val="Obsah3"/>
            <w:rPr>
              <w:rFonts w:asciiTheme="minorHAnsi" w:eastAsiaTheme="minorEastAsia" w:hAnsiTheme="minorHAnsi" w:cstheme="minorBidi"/>
              <w:noProof/>
              <w:kern w:val="2"/>
              <w:sz w:val="24"/>
              <w:szCs w:val="24"/>
              <w14:ligatures w14:val="standardContextual"/>
            </w:rPr>
          </w:pPr>
          <w:hyperlink w:anchor="_Toc181175188" w:history="1">
            <w:r w:rsidR="00EF10BB" w:rsidRPr="00FA0A2D">
              <w:rPr>
                <w:rStyle w:val="Hypertextovodkaz"/>
                <w:noProof/>
              </w:rPr>
              <w:t>Příloha č. 3 – Proces poskytování individuální podpory z Fondu Zlínského kraje</w:t>
            </w:r>
            <w:r w:rsidR="00EF10BB">
              <w:rPr>
                <w:noProof/>
                <w:webHidden/>
              </w:rPr>
              <w:tab/>
            </w:r>
            <w:r w:rsidR="00EF10BB">
              <w:rPr>
                <w:noProof/>
                <w:webHidden/>
              </w:rPr>
              <w:fldChar w:fldCharType="begin"/>
            </w:r>
            <w:r w:rsidR="00EF10BB">
              <w:rPr>
                <w:noProof/>
                <w:webHidden/>
              </w:rPr>
              <w:instrText xml:space="preserve"> PAGEREF _Toc181175188 \h </w:instrText>
            </w:r>
            <w:r w:rsidR="00EF10BB">
              <w:rPr>
                <w:noProof/>
                <w:webHidden/>
              </w:rPr>
            </w:r>
            <w:r w:rsidR="00EF10BB">
              <w:rPr>
                <w:noProof/>
                <w:webHidden/>
              </w:rPr>
              <w:fldChar w:fldCharType="separate"/>
            </w:r>
            <w:r w:rsidR="00881EEA">
              <w:rPr>
                <w:noProof/>
                <w:webHidden/>
              </w:rPr>
              <w:t>22</w:t>
            </w:r>
            <w:r w:rsidR="00EF10BB">
              <w:rPr>
                <w:noProof/>
                <w:webHidden/>
              </w:rPr>
              <w:fldChar w:fldCharType="end"/>
            </w:r>
          </w:hyperlink>
        </w:p>
        <w:p w14:paraId="030BB634" w14:textId="22620021" w:rsidR="00EF10BB" w:rsidRDefault="00EF147D">
          <w:pPr>
            <w:pStyle w:val="Obsah3"/>
            <w:rPr>
              <w:rFonts w:asciiTheme="minorHAnsi" w:eastAsiaTheme="minorEastAsia" w:hAnsiTheme="minorHAnsi" w:cstheme="minorBidi"/>
              <w:noProof/>
              <w:kern w:val="2"/>
              <w:sz w:val="24"/>
              <w:szCs w:val="24"/>
              <w14:ligatures w14:val="standardContextual"/>
            </w:rPr>
          </w:pPr>
          <w:hyperlink w:anchor="_Toc181175189" w:history="1">
            <w:r w:rsidR="00EF10BB" w:rsidRPr="00FA0A2D">
              <w:rPr>
                <w:rStyle w:val="Hypertextovodkaz"/>
                <w:noProof/>
              </w:rPr>
              <w:t>Příloha č. 4 – Příprava usnesení Rady/Zastupitelstva Zlínského kraje</w:t>
            </w:r>
            <w:r w:rsidR="00EF10BB">
              <w:rPr>
                <w:noProof/>
                <w:webHidden/>
              </w:rPr>
              <w:tab/>
            </w:r>
            <w:r w:rsidR="00EF10BB">
              <w:rPr>
                <w:noProof/>
                <w:webHidden/>
              </w:rPr>
              <w:fldChar w:fldCharType="begin"/>
            </w:r>
            <w:r w:rsidR="00EF10BB">
              <w:rPr>
                <w:noProof/>
                <w:webHidden/>
              </w:rPr>
              <w:instrText xml:space="preserve"> PAGEREF _Toc181175189 \h </w:instrText>
            </w:r>
            <w:r w:rsidR="00EF10BB">
              <w:rPr>
                <w:noProof/>
                <w:webHidden/>
              </w:rPr>
            </w:r>
            <w:r w:rsidR="00EF10BB">
              <w:rPr>
                <w:noProof/>
                <w:webHidden/>
              </w:rPr>
              <w:fldChar w:fldCharType="separate"/>
            </w:r>
            <w:r w:rsidR="00881EEA">
              <w:rPr>
                <w:noProof/>
                <w:webHidden/>
              </w:rPr>
              <w:t>23</w:t>
            </w:r>
            <w:r w:rsidR="00EF10BB">
              <w:rPr>
                <w:noProof/>
                <w:webHidden/>
              </w:rPr>
              <w:fldChar w:fldCharType="end"/>
            </w:r>
          </w:hyperlink>
        </w:p>
        <w:p w14:paraId="3482E3D6" w14:textId="73599A91" w:rsidR="00F2178F" w:rsidRDefault="00F2178F">
          <w:r>
            <w:rPr>
              <w:b/>
              <w:bCs/>
            </w:rPr>
            <w:fldChar w:fldCharType="end"/>
          </w:r>
        </w:p>
      </w:sdtContent>
    </w:sdt>
    <w:p w14:paraId="1C6B614F" w14:textId="77777777" w:rsidR="00181C8A" w:rsidRDefault="00181C8A">
      <w:pPr>
        <w:rPr>
          <w:rFonts w:ascii="Arial" w:hAnsi="Arial" w:cs="Arial"/>
          <w:color w:val="000000"/>
        </w:rPr>
      </w:pPr>
      <w:r>
        <w:rPr>
          <w:rFonts w:ascii="Arial" w:hAnsi="Arial" w:cs="Arial"/>
          <w:color w:val="000000"/>
        </w:rPr>
        <w:br w:type="page"/>
      </w:r>
    </w:p>
    <w:p w14:paraId="5E80E1FF" w14:textId="77777777" w:rsidR="00E14EFD" w:rsidRDefault="003D12BB">
      <w:pPr>
        <w:jc w:val="both"/>
      </w:pPr>
      <w:r>
        <w:rPr>
          <w:rFonts w:ascii="Arial" w:hAnsi="Arial" w:cs="Arial"/>
          <w:color w:val="000000"/>
        </w:rPr>
        <w:t xml:space="preserve">V souladu s ustanovením § 59 odst. 3 zákona č. 129/2000 Sb., o krajích (krajské zřízení), ve znění pozdějších předpisů, § 5 a § 10a až 10d zákona č. 250/2000 Sb., </w:t>
      </w:r>
      <w:r>
        <w:rPr>
          <w:rFonts w:ascii="Arial" w:hAnsi="Arial" w:cs="Arial"/>
        </w:rPr>
        <w:t>o rozpočtových pravidlech územních rozpočtů, ve znění pozdějších předpisů</w:t>
      </w:r>
      <w:r>
        <w:rPr>
          <w:rFonts w:ascii="Arial" w:hAnsi="Arial" w:cs="Arial"/>
          <w:color w:val="000000"/>
        </w:rPr>
        <w:t xml:space="preserve">, se Statutem Fondu Zlínského kraje </w:t>
      </w:r>
      <w:r>
        <w:rPr>
          <w:rFonts w:ascii="Arial" w:hAnsi="Arial" w:cs="Arial"/>
        </w:rPr>
        <w:t>a za účelem nastavení a</w:t>
      </w:r>
      <w:r w:rsidR="002D125B">
        <w:rPr>
          <w:rFonts w:ascii="Arial" w:hAnsi="Arial" w:cs="Arial"/>
        </w:rPr>
        <w:t> </w:t>
      </w:r>
      <w:r>
        <w:rPr>
          <w:rFonts w:ascii="Arial" w:hAnsi="Arial" w:cs="Arial"/>
        </w:rPr>
        <w:t>sjednocení postupu poskytování programové a individuální podpory z Fondu Zlínského kraje</w:t>
      </w:r>
      <w:r>
        <w:rPr>
          <w:rFonts w:ascii="Arial" w:hAnsi="Arial" w:cs="Arial"/>
          <w:color w:val="000000"/>
        </w:rPr>
        <w:t xml:space="preserve"> je vydávána tato </w:t>
      </w:r>
      <w:r>
        <w:rPr>
          <w:rFonts w:ascii="Arial" w:hAnsi="Arial" w:cs="Arial"/>
          <w:b/>
          <w:bCs/>
          <w:color w:val="000000"/>
        </w:rPr>
        <w:t>směrnice</w:t>
      </w:r>
      <w:r>
        <w:rPr>
          <w:rFonts w:ascii="Arial" w:hAnsi="Arial" w:cs="Arial"/>
        </w:rPr>
        <w:t>:</w:t>
      </w:r>
    </w:p>
    <w:p w14:paraId="116AECB9" w14:textId="77777777" w:rsidR="00E14EFD" w:rsidRDefault="003D12BB">
      <w:pPr>
        <w:pStyle w:val="KU-st"/>
        <w:numPr>
          <w:ilvl w:val="0"/>
          <w:numId w:val="43"/>
        </w:numPr>
        <w:outlineLvl w:val="0"/>
      </w:pPr>
      <w:bookmarkStart w:id="0" w:name="_Toc181175159"/>
      <w:r>
        <w:t>I. ČÁST – OBECNÁ USTANOVENÍ</w:t>
      </w:r>
      <w:bookmarkEnd w:id="0"/>
    </w:p>
    <w:p w14:paraId="4E083D10" w14:textId="77777777" w:rsidR="00E14EFD" w:rsidRDefault="003D12BB" w:rsidP="00702A47">
      <w:pPr>
        <w:pStyle w:val="KU-lnek"/>
        <w:numPr>
          <w:ilvl w:val="1"/>
          <w:numId w:val="43"/>
        </w:numPr>
        <w:outlineLvl w:val="1"/>
      </w:pPr>
      <w:bookmarkStart w:id="1" w:name="_Toc417500562"/>
      <w:bookmarkStart w:id="2" w:name="_Toc409429161"/>
      <w:bookmarkStart w:id="3" w:name="_Toc181175160"/>
      <w:r>
        <w:t>Článek 1</w:t>
      </w:r>
      <w:r>
        <w:br/>
        <w:t>Úvodní ustanovení</w:t>
      </w:r>
      <w:bookmarkEnd w:id="1"/>
      <w:bookmarkEnd w:id="2"/>
      <w:bookmarkEnd w:id="3"/>
    </w:p>
    <w:p w14:paraId="2D1B7012" w14:textId="77777777" w:rsidR="00E14EFD" w:rsidRDefault="003D12BB">
      <w:pPr>
        <w:numPr>
          <w:ilvl w:val="0"/>
          <w:numId w:val="7"/>
        </w:numPr>
        <w:tabs>
          <w:tab w:val="clear" w:pos="720"/>
          <w:tab w:val="left" w:pos="360"/>
        </w:tabs>
        <w:spacing w:before="120"/>
        <w:ind w:left="340" w:hanging="340"/>
        <w:jc w:val="both"/>
        <w:rPr>
          <w:rFonts w:ascii="Arial" w:hAnsi="Arial" w:cs="Arial"/>
        </w:rPr>
      </w:pPr>
      <w:r>
        <w:rPr>
          <w:rFonts w:ascii="Arial" w:hAnsi="Arial" w:cs="Arial"/>
        </w:rPr>
        <w:t>Tato směrnice stanoví jednotná pravidla, postupy a odpovědnosti pro poskytování programové a</w:t>
      </w:r>
      <w:r w:rsidR="00A80676">
        <w:rPr>
          <w:rFonts w:ascii="Arial" w:hAnsi="Arial" w:cs="Arial"/>
        </w:rPr>
        <w:t> </w:t>
      </w:r>
      <w:r>
        <w:rPr>
          <w:rFonts w:ascii="Arial" w:hAnsi="Arial" w:cs="Arial"/>
        </w:rPr>
        <w:t>individuální podpory Zlínským krajem z Fondu Zlínského kraje (dále jen „Fond“), který je zřízen Zastupitelstvem Zlínského kraje, a to v rámci čtyř z jeho pěti sekcí:</w:t>
      </w:r>
    </w:p>
    <w:p w14:paraId="10A7338A" w14:textId="77777777" w:rsidR="00E14EFD" w:rsidRDefault="003D12BB" w:rsidP="00A80676">
      <w:pPr>
        <w:pStyle w:val="Odstavecseseznamem"/>
        <w:numPr>
          <w:ilvl w:val="0"/>
          <w:numId w:val="21"/>
        </w:numPr>
        <w:spacing w:before="120"/>
        <w:ind w:left="680" w:hanging="340"/>
        <w:contextualSpacing w:val="0"/>
        <w:jc w:val="both"/>
        <w:rPr>
          <w:rFonts w:ascii="Arial" w:hAnsi="Arial" w:cs="Arial"/>
        </w:rPr>
      </w:pPr>
      <w:r>
        <w:rPr>
          <w:rFonts w:ascii="Arial" w:hAnsi="Arial" w:cs="Arial"/>
        </w:rPr>
        <w:t>ROZVOJOVÉ PROGRAMY A KRIZOVÉ ŘÍZENÍ,</w:t>
      </w:r>
    </w:p>
    <w:p w14:paraId="7970F62B" w14:textId="77777777" w:rsidR="00E14EFD" w:rsidRDefault="003D12BB">
      <w:pPr>
        <w:pStyle w:val="Odstavecseseznamem"/>
        <w:numPr>
          <w:ilvl w:val="0"/>
          <w:numId w:val="21"/>
        </w:numPr>
        <w:ind w:left="680" w:hanging="340"/>
        <w:jc w:val="both"/>
        <w:rPr>
          <w:rFonts w:ascii="Arial" w:hAnsi="Arial" w:cs="Arial"/>
        </w:rPr>
      </w:pPr>
      <w:r>
        <w:rPr>
          <w:rFonts w:ascii="Arial" w:hAnsi="Arial" w:cs="Arial"/>
        </w:rPr>
        <w:t xml:space="preserve">KULTURA, </w:t>
      </w:r>
    </w:p>
    <w:p w14:paraId="7DA0C2EF" w14:textId="77777777" w:rsidR="00E14EFD" w:rsidRDefault="003D12BB">
      <w:pPr>
        <w:pStyle w:val="Odstavecseseznamem"/>
        <w:numPr>
          <w:ilvl w:val="0"/>
          <w:numId w:val="21"/>
        </w:numPr>
        <w:ind w:left="680" w:hanging="340"/>
        <w:jc w:val="both"/>
        <w:rPr>
          <w:rFonts w:ascii="Arial" w:hAnsi="Arial" w:cs="Arial"/>
        </w:rPr>
      </w:pPr>
      <w:r>
        <w:rPr>
          <w:rFonts w:ascii="Arial" w:hAnsi="Arial" w:cs="Arial"/>
        </w:rPr>
        <w:t>SOCIÁLNÍ VĚCI,</w:t>
      </w:r>
    </w:p>
    <w:p w14:paraId="1B6339A5" w14:textId="77777777" w:rsidR="00E14EFD" w:rsidRDefault="003D12BB">
      <w:pPr>
        <w:pStyle w:val="Odstavecseseznamem"/>
        <w:numPr>
          <w:ilvl w:val="0"/>
          <w:numId w:val="21"/>
        </w:numPr>
        <w:ind w:left="680" w:hanging="340"/>
        <w:jc w:val="both"/>
        <w:rPr>
          <w:rFonts w:ascii="Arial" w:hAnsi="Arial" w:cs="Arial"/>
        </w:rPr>
      </w:pPr>
      <w:r>
        <w:rPr>
          <w:rFonts w:ascii="Arial" w:hAnsi="Arial" w:cs="Arial"/>
        </w:rPr>
        <w:t>MLÁDEŽ A SPORT,</w:t>
      </w:r>
    </w:p>
    <w:p w14:paraId="48A73B4B" w14:textId="77777777" w:rsidR="00E14EFD" w:rsidRDefault="003D12BB" w:rsidP="00A80676">
      <w:pPr>
        <w:pStyle w:val="Odstavecseseznamem"/>
        <w:spacing w:before="120"/>
        <w:ind w:left="357"/>
        <w:contextualSpacing w:val="0"/>
        <w:jc w:val="both"/>
        <w:rPr>
          <w:rFonts w:ascii="Arial" w:hAnsi="Arial" w:cs="Arial"/>
        </w:rPr>
      </w:pPr>
      <w:r>
        <w:rPr>
          <w:rFonts w:ascii="Arial" w:hAnsi="Arial" w:cs="Arial"/>
        </w:rPr>
        <w:t>Sekce ROZVOJOVÉ PROJEKTY je určena na financování rozvojových projektů Zlínského kraje a</w:t>
      </w:r>
      <w:r w:rsidR="00A80676">
        <w:rPr>
          <w:rFonts w:ascii="Arial" w:hAnsi="Arial" w:cs="Arial"/>
        </w:rPr>
        <w:t> </w:t>
      </w:r>
      <w:r>
        <w:rPr>
          <w:rFonts w:ascii="Arial" w:hAnsi="Arial" w:cs="Arial"/>
        </w:rPr>
        <w:t>řídí se směrnicí SM/69 – Řízení projektů (dále jen „směrnice SM/69“).</w:t>
      </w:r>
    </w:p>
    <w:p w14:paraId="529A899B" w14:textId="77777777" w:rsidR="00E14EFD" w:rsidRDefault="003D12BB">
      <w:pPr>
        <w:numPr>
          <w:ilvl w:val="0"/>
          <w:numId w:val="7"/>
        </w:numPr>
        <w:spacing w:before="120"/>
        <w:ind w:left="357" w:hanging="357"/>
        <w:jc w:val="both"/>
        <w:rPr>
          <w:rFonts w:ascii="Arial" w:hAnsi="Arial" w:cs="Arial"/>
        </w:rPr>
      </w:pPr>
      <w:r>
        <w:rPr>
          <w:rFonts w:ascii="Arial" w:hAnsi="Arial" w:cs="Arial"/>
        </w:rPr>
        <w:t xml:space="preserve">Obecná pravidla pro poskytování programové a individuální podpory pro sekce Fondu: ROZVOJOVÉ PROGRAMY A KRIZOVÉ ŘÍZENÍ, KULTURA, SOCIÁLNÍ VĚCI, MLÁDEŽ A SPORT jsou nastavena touto směrnicí, jejíž součástí jsou vzorové formuláře provázející proces poskytování programové a individuální podpory. Umožňuje-li tato směrnice variantní řešení, musí být toto specifikováno v Programu. </w:t>
      </w:r>
    </w:p>
    <w:p w14:paraId="0D9DE597" w14:textId="77777777" w:rsidR="00E14EFD" w:rsidRDefault="003D12BB">
      <w:pPr>
        <w:numPr>
          <w:ilvl w:val="0"/>
          <w:numId w:val="7"/>
        </w:numPr>
        <w:tabs>
          <w:tab w:val="clear" w:pos="720"/>
          <w:tab w:val="left" w:pos="360"/>
        </w:tabs>
        <w:spacing w:before="120"/>
        <w:ind w:left="340" w:hanging="340"/>
        <w:jc w:val="both"/>
        <w:rPr>
          <w:rFonts w:ascii="Arial" w:hAnsi="Arial" w:cs="Arial"/>
        </w:rPr>
      </w:pPr>
      <w:r>
        <w:rPr>
          <w:rFonts w:ascii="Arial" w:hAnsi="Arial" w:cs="Arial"/>
        </w:rPr>
        <w:t xml:space="preserve">V případě spolufinancování projektu, akce nebo aktivity z prostředků státního rozpočtu, z rozpočtu státního fondu nebo jiných dotačních zdrojů, které jsou poskytovány prostřednictvím rozpočtu Zlínského kraje, musí být respektovány podmínky vnějších dotačních zdrojů. </w:t>
      </w:r>
      <w:r>
        <w:rPr>
          <w:rStyle w:val="Zdraznn"/>
          <w:rFonts w:ascii="Arial" w:hAnsi="Arial" w:cs="Arial"/>
          <w:i w:val="0"/>
        </w:rPr>
        <w:t xml:space="preserve">V případě rozporu podmínek vnějších dotačních zdrojů s podmínkami této směrnice se uplatní podmínky vnějších dotačních zdrojů. </w:t>
      </w:r>
    </w:p>
    <w:p w14:paraId="7D7D8301" w14:textId="77777777" w:rsidR="00E14EFD" w:rsidRDefault="003D12BB">
      <w:pPr>
        <w:numPr>
          <w:ilvl w:val="0"/>
          <w:numId w:val="7"/>
        </w:numPr>
        <w:tabs>
          <w:tab w:val="clear" w:pos="720"/>
          <w:tab w:val="left" w:pos="360"/>
        </w:tabs>
        <w:spacing w:before="120" w:after="120"/>
        <w:ind w:left="340" w:hanging="340"/>
        <w:jc w:val="both"/>
        <w:rPr>
          <w:rFonts w:ascii="Arial" w:hAnsi="Arial" w:cs="Arial"/>
        </w:rPr>
      </w:pPr>
      <w:r>
        <w:rPr>
          <w:rFonts w:ascii="Arial" w:hAnsi="Arial" w:cs="Arial"/>
        </w:rPr>
        <w:t>Poskytování podpory z Fondu na základě vyhlášeného Programu nebo ve formě individuální podpory musí být efektivní, hospodárné a účelné. Proces poskytování podpory musí být transparentní a nestranný a v souladu s obecně závaznými právními předpisy a podléhající příslušným předpisům</w:t>
      </w:r>
      <w:r>
        <w:rPr>
          <w:rStyle w:val="Ukotvenpoznmkypodarou"/>
          <w:rFonts w:ascii="Arial" w:hAnsi="Arial" w:cs="Arial"/>
        </w:rPr>
        <w:footnoteReference w:id="1"/>
      </w:r>
      <w:r>
        <w:rPr>
          <w:rFonts w:ascii="Arial" w:hAnsi="Arial" w:cs="Arial"/>
        </w:rPr>
        <w:t xml:space="preserve"> Evropské unie, upravujícím oblast veřejné podpory. </w:t>
      </w:r>
    </w:p>
    <w:p w14:paraId="5317C38F" w14:textId="77777777" w:rsidR="00E14EFD" w:rsidRDefault="003D12BB">
      <w:pPr>
        <w:numPr>
          <w:ilvl w:val="0"/>
          <w:numId w:val="7"/>
        </w:numPr>
        <w:tabs>
          <w:tab w:val="clear" w:pos="720"/>
          <w:tab w:val="left" w:pos="360"/>
        </w:tabs>
        <w:spacing w:before="120" w:after="120"/>
        <w:ind w:left="340" w:hanging="340"/>
        <w:jc w:val="both"/>
        <w:rPr>
          <w:rFonts w:ascii="Arial" w:hAnsi="Arial" w:cs="Arial"/>
        </w:rPr>
      </w:pPr>
      <w:r>
        <w:rPr>
          <w:rFonts w:ascii="Arial" w:hAnsi="Arial" w:cs="Arial"/>
        </w:rPr>
        <w:t>Na poskytnutí podpory podle této směrnice není právní nárok.</w:t>
      </w:r>
    </w:p>
    <w:p w14:paraId="51B62B13" w14:textId="77777777" w:rsidR="00E14EFD" w:rsidRDefault="003D12BB" w:rsidP="00702A47">
      <w:pPr>
        <w:pStyle w:val="KU-lnek"/>
        <w:numPr>
          <w:ilvl w:val="1"/>
          <w:numId w:val="43"/>
        </w:numPr>
        <w:outlineLvl w:val="1"/>
      </w:pPr>
      <w:bookmarkStart w:id="4" w:name="_Toc32909589"/>
      <w:bookmarkStart w:id="5" w:name="_Toc181175161"/>
      <w:r>
        <w:t>Článek 2</w:t>
      </w:r>
      <w:bookmarkEnd w:id="4"/>
      <w:r>
        <w:br/>
        <w:t>Zaměření podpory</w:t>
      </w:r>
      <w:bookmarkEnd w:id="5"/>
    </w:p>
    <w:p w14:paraId="549F67D8" w14:textId="77777777" w:rsidR="00E14EFD" w:rsidRDefault="003D12BB" w:rsidP="00A80676">
      <w:pPr>
        <w:pStyle w:val="Zkladntextodsazen2"/>
        <w:widowControl/>
        <w:numPr>
          <w:ilvl w:val="0"/>
          <w:numId w:val="3"/>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lang w:eastAsia="zh-CN"/>
        </w:rPr>
        <w:t>V jednotlivých sekcích Fondu je poskytována programová a individuální podpora na realizaci projektů, akcí nebo aktivit, které směřují k dosažení cílů Strategie rozvoje Zlínského kraje a sektorových koncepcí. V jednotlivých sekcích Fondu jsou zpravidla podporovány tyto oblasti:</w:t>
      </w:r>
    </w:p>
    <w:p w14:paraId="025FB18C" w14:textId="10E8FD77" w:rsidR="00E14EFD" w:rsidRDefault="003D12BB" w:rsidP="00A80676">
      <w:pPr>
        <w:numPr>
          <w:ilvl w:val="0"/>
          <w:numId w:val="49"/>
        </w:numPr>
        <w:tabs>
          <w:tab w:val="left" w:pos="851"/>
        </w:tabs>
        <w:spacing w:before="120"/>
        <w:ind w:left="680" w:hanging="340"/>
        <w:jc w:val="both"/>
        <w:rPr>
          <w:rFonts w:ascii="Arial" w:hAnsi="Arial" w:cs="Arial"/>
        </w:rPr>
      </w:pPr>
      <w:r>
        <w:rPr>
          <w:rFonts w:ascii="Arial" w:hAnsi="Arial" w:cs="Arial"/>
        </w:rPr>
        <w:t xml:space="preserve">v sekci Fondu ROZVOJOVÉ PROGRAMY A KRIZOVÉ ŘÍZENÍ: </w:t>
      </w:r>
      <w:r>
        <w:rPr>
          <w:rFonts w:ascii="Arial" w:hAnsi="Arial" w:cs="Arial"/>
          <w:b/>
        </w:rPr>
        <w:t>rozvoj venkova, rozvoj neziskového sektoru, životní prostředí, doprava, krizové řízení,</w:t>
      </w:r>
      <w:r>
        <w:rPr>
          <w:rFonts w:ascii="Arial" w:hAnsi="Arial" w:cs="Arial"/>
        </w:rPr>
        <w:t xml:space="preserve"> </w:t>
      </w:r>
      <w:r>
        <w:rPr>
          <w:rFonts w:ascii="Arial" w:hAnsi="Arial" w:cs="Arial"/>
          <w:b/>
        </w:rPr>
        <w:t>zdravotnictví</w:t>
      </w:r>
      <w:r w:rsidR="004F26DB">
        <w:rPr>
          <w:rFonts w:ascii="Arial" w:hAnsi="Arial" w:cs="Arial"/>
          <w:b/>
        </w:rPr>
        <w:t xml:space="preserve"> a paliativa</w:t>
      </w:r>
      <w:r>
        <w:rPr>
          <w:rFonts w:ascii="Arial" w:hAnsi="Arial" w:cs="Arial"/>
          <w:b/>
        </w:rPr>
        <w:t>, prevence rizikového chování</w:t>
      </w:r>
      <w:r w:rsidR="004F26DB">
        <w:rPr>
          <w:rFonts w:ascii="Arial" w:hAnsi="Arial" w:cs="Arial"/>
          <w:b/>
        </w:rPr>
        <w:t>, rozvoj cestovního ruchu</w:t>
      </w:r>
      <w:r>
        <w:rPr>
          <w:rFonts w:ascii="Arial" w:hAnsi="Arial" w:cs="Arial"/>
          <w:b/>
        </w:rPr>
        <w:t>,</w:t>
      </w:r>
    </w:p>
    <w:p w14:paraId="2C2B06CD" w14:textId="3449C256" w:rsidR="00E14EFD" w:rsidRDefault="003D12BB" w:rsidP="00A80676">
      <w:pPr>
        <w:numPr>
          <w:ilvl w:val="0"/>
          <w:numId w:val="49"/>
        </w:numPr>
        <w:tabs>
          <w:tab w:val="left" w:pos="851"/>
        </w:tabs>
        <w:ind w:left="680" w:hanging="340"/>
        <w:jc w:val="both"/>
        <w:rPr>
          <w:rFonts w:ascii="Arial" w:hAnsi="Arial" w:cs="Arial"/>
        </w:rPr>
      </w:pPr>
      <w:bookmarkStart w:id="6" w:name="_Hlk180136094"/>
      <w:r>
        <w:rPr>
          <w:rFonts w:ascii="Arial" w:hAnsi="Arial" w:cs="Arial"/>
        </w:rPr>
        <w:t xml:space="preserve">v sekci Fondu KULTURA: </w:t>
      </w:r>
      <w:r>
        <w:rPr>
          <w:rFonts w:ascii="Arial" w:hAnsi="Arial" w:cs="Arial"/>
          <w:b/>
        </w:rPr>
        <w:t xml:space="preserve">kulturní aktivity, akce a projekty, </w:t>
      </w:r>
      <w:r w:rsidR="0001401C">
        <w:rPr>
          <w:rFonts w:ascii="Arial" w:hAnsi="Arial" w:cs="Arial"/>
          <w:b/>
        </w:rPr>
        <w:t>odb</w:t>
      </w:r>
      <w:r w:rsidR="006E182B">
        <w:rPr>
          <w:rFonts w:ascii="Arial" w:hAnsi="Arial" w:cs="Arial"/>
          <w:b/>
        </w:rPr>
        <w:t>o</w:t>
      </w:r>
      <w:r w:rsidR="0001401C">
        <w:rPr>
          <w:rFonts w:ascii="Arial" w:hAnsi="Arial" w:cs="Arial"/>
          <w:b/>
        </w:rPr>
        <w:t>rná činnost v památkové péči</w:t>
      </w:r>
      <w:r>
        <w:rPr>
          <w:rFonts w:ascii="Arial" w:hAnsi="Arial" w:cs="Arial"/>
          <w:b/>
        </w:rPr>
        <w:t>, stavební obnova a restaurování kulturních památek, stavební obnova a restaurování památek místního významu, audiovizuální tvorba,</w:t>
      </w:r>
      <w:r w:rsidR="0001401C">
        <w:rPr>
          <w:rFonts w:ascii="Arial" w:hAnsi="Arial" w:cs="Arial"/>
          <w:b/>
        </w:rPr>
        <w:t xml:space="preserve"> zpřístupnění památkového fondu Zlínského kraje,</w:t>
      </w:r>
    </w:p>
    <w:bookmarkEnd w:id="6"/>
    <w:p w14:paraId="09B0B022" w14:textId="5ADFECF3" w:rsidR="00E14EFD" w:rsidRDefault="003D12BB" w:rsidP="00A80676">
      <w:pPr>
        <w:numPr>
          <w:ilvl w:val="0"/>
          <w:numId w:val="49"/>
        </w:numPr>
        <w:tabs>
          <w:tab w:val="left" w:pos="851"/>
        </w:tabs>
        <w:ind w:left="680" w:hanging="340"/>
        <w:jc w:val="both"/>
        <w:rPr>
          <w:rFonts w:ascii="Arial" w:hAnsi="Arial" w:cs="Arial"/>
        </w:rPr>
      </w:pPr>
      <w:r>
        <w:rPr>
          <w:rFonts w:ascii="Arial" w:hAnsi="Arial" w:cs="Arial"/>
        </w:rPr>
        <w:t xml:space="preserve">v sekci Fondu SOCIÁLNÍ VĚCI: </w:t>
      </w:r>
      <w:r>
        <w:rPr>
          <w:rFonts w:ascii="Arial" w:hAnsi="Arial" w:cs="Arial"/>
          <w:b/>
        </w:rPr>
        <w:t xml:space="preserve">aktivity podporující rodiny, osoby se zdravotním postižením, seniory, oběti domácího násilí a trestných činů, dárcovství krve, </w:t>
      </w:r>
      <w:r w:rsidR="00EE15CF">
        <w:rPr>
          <w:rFonts w:ascii="Arial" w:hAnsi="Arial" w:cs="Arial"/>
          <w:b/>
        </w:rPr>
        <w:t>sociální infrastr</w:t>
      </w:r>
      <w:r w:rsidR="0061618E">
        <w:rPr>
          <w:rFonts w:ascii="Arial" w:hAnsi="Arial" w:cs="Arial"/>
          <w:b/>
        </w:rPr>
        <w:t xml:space="preserve">uktura, </w:t>
      </w:r>
      <w:r>
        <w:rPr>
          <w:rFonts w:ascii="Arial" w:hAnsi="Arial" w:cs="Arial"/>
          <w:b/>
        </w:rPr>
        <w:t>charita apod.</w:t>
      </w:r>
    </w:p>
    <w:p w14:paraId="5A61C1AC" w14:textId="74D9FC20" w:rsidR="00E14EFD" w:rsidRDefault="003D12BB" w:rsidP="00A80676">
      <w:pPr>
        <w:numPr>
          <w:ilvl w:val="0"/>
          <w:numId w:val="49"/>
        </w:numPr>
        <w:tabs>
          <w:tab w:val="left" w:pos="851"/>
        </w:tabs>
        <w:ind w:left="680" w:hanging="340"/>
        <w:jc w:val="both"/>
        <w:rPr>
          <w:rFonts w:ascii="Arial" w:hAnsi="Arial" w:cs="Arial"/>
        </w:rPr>
      </w:pPr>
      <w:bookmarkStart w:id="7" w:name="_Hlk180653633"/>
      <w:r>
        <w:rPr>
          <w:rFonts w:ascii="Arial" w:hAnsi="Arial" w:cs="Arial"/>
        </w:rPr>
        <w:t xml:space="preserve">v sekci Fondu MLÁDEŽ A SPORT: </w:t>
      </w:r>
      <w:r>
        <w:rPr>
          <w:rFonts w:ascii="Arial" w:hAnsi="Arial" w:cs="Arial"/>
          <w:b/>
        </w:rPr>
        <w:t>sportovní a mládežnické akce, sportovní a mládežnick</w:t>
      </w:r>
      <w:r w:rsidR="009B0A8E">
        <w:rPr>
          <w:rFonts w:ascii="Arial" w:hAnsi="Arial" w:cs="Arial"/>
          <w:b/>
        </w:rPr>
        <w:t>é</w:t>
      </w:r>
      <w:r>
        <w:rPr>
          <w:rFonts w:ascii="Arial" w:hAnsi="Arial" w:cs="Arial"/>
          <w:b/>
        </w:rPr>
        <w:t xml:space="preserve"> projekt</w:t>
      </w:r>
      <w:r w:rsidR="009B0A8E">
        <w:rPr>
          <w:rFonts w:ascii="Arial" w:hAnsi="Arial" w:cs="Arial"/>
          <w:b/>
        </w:rPr>
        <w:t>y</w:t>
      </w:r>
      <w:r>
        <w:rPr>
          <w:rFonts w:ascii="Arial" w:hAnsi="Arial" w:cs="Arial"/>
          <w:b/>
        </w:rPr>
        <w:t>, sportovní činnosti, škol</w:t>
      </w:r>
      <w:r w:rsidR="009B0A8E">
        <w:rPr>
          <w:rFonts w:ascii="Arial" w:hAnsi="Arial" w:cs="Arial"/>
          <w:b/>
        </w:rPr>
        <w:t>y</w:t>
      </w:r>
      <w:r>
        <w:rPr>
          <w:rFonts w:ascii="Arial" w:hAnsi="Arial" w:cs="Arial"/>
          <w:b/>
        </w:rPr>
        <w:t xml:space="preserve"> a školsk</w:t>
      </w:r>
      <w:r w:rsidR="009B0A8E">
        <w:rPr>
          <w:rFonts w:ascii="Arial" w:hAnsi="Arial" w:cs="Arial"/>
          <w:b/>
        </w:rPr>
        <w:t>á</w:t>
      </w:r>
      <w:r>
        <w:rPr>
          <w:rFonts w:ascii="Arial" w:hAnsi="Arial" w:cs="Arial"/>
          <w:b/>
        </w:rPr>
        <w:t xml:space="preserve"> zařízení v oblasti vzdělávání</w:t>
      </w:r>
      <w:r w:rsidR="00C26C61">
        <w:rPr>
          <w:rFonts w:ascii="Arial" w:hAnsi="Arial" w:cs="Arial"/>
          <w:b/>
        </w:rPr>
        <w:t>, sportovní infrastruktura</w:t>
      </w:r>
      <w:r>
        <w:rPr>
          <w:rFonts w:ascii="Arial" w:hAnsi="Arial" w:cs="Arial"/>
        </w:rPr>
        <w:t>.</w:t>
      </w:r>
    </w:p>
    <w:bookmarkEnd w:id="7"/>
    <w:p w14:paraId="734FBB99" w14:textId="77777777" w:rsidR="00E14EFD" w:rsidRDefault="003D12BB" w:rsidP="0097021F">
      <w:pPr>
        <w:pStyle w:val="Zkladntextodsazen2"/>
        <w:widowControl/>
        <w:numPr>
          <w:ilvl w:val="0"/>
          <w:numId w:val="3"/>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lang w:eastAsia="zh-CN"/>
        </w:rPr>
        <w:t>Podpora ze sekce Fondu SOCIÁLNÍ VĚCI: není určena pro financování základních druhů a forem sociálních služeb v rozsahu stanoveném základními činnostmi při poskytování sociálních služeb pro příslušný druh sociální služby, jejichž výčet a charakteristiky jsou uvedeny v části třetí, hlavě I, díle 2 až 4 zákona č. 108/2006 Sb., o sociálních službách, ve znění pozdějších předpisů.</w:t>
      </w:r>
    </w:p>
    <w:p w14:paraId="54DCCDCC" w14:textId="77777777" w:rsidR="00E14EFD" w:rsidRDefault="003D12BB" w:rsidP="00702A47">
      <w:pPr>
        <w:pStyle w:val="KU-lnek"/>
        <w:numPr>
          <w:ilvl w:val="1"/>
          <w:numId w:val="43"/>
        </w:numPr>
        <w:outlineLvl w:val="1"/>
      </w:pPr>
      <w:bookmarkStart w:id="8" w:name="_Toc417500563"/>
      <w:bookmarkStart w:id="9" w:name="_Toc181175162"/>
      <w:r>
        <w:t>Článek 3</w:t>
      </w:r>
      <w:r>
        <w:br/>
        <w:t>Vymezení pojmů</w:t>
      </w:r>
      <w:bookmarkEnd w:id="8"/>
      <w:bookmarkEnd w:id="9"/>
    </w:p>
    <w:p w14:paraId="35CFF6A2" w14:textId="77777777" w:rsidR="00E14EFD" w:rsidRPr="005D61BA"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Administrací programové a individuální podpory </w:t>
      </w:r>
      <w:r>
        <w:rPr>
          <w:rFonts w:ascii="Arial" w:eastAsia="SimSun" w:hAnsi="Arial" w:cs="Arial"/>
          <w:lang w:eastAsia="zh-CN"/>
        </w:rPr>
        <w:t>(dále jen „administrace“)</w:t>
      </w:r>
      <w:r>
        <w:rPr>
          <w:rFonts w:ascii="Arial" w:eastAsia="SimSun" w:hAnsi="Arial" w:cs="Arial"/>
          <w:b/>
          <w:lang w:eastAsia="zh-CN"/>
        </w:rPr>
        <w:t xml:space="preserve"> </w:t>
      </w:r>
      <w:r>
        <w:rPr>
          <w:rFonts w:ascii="Arial" w:eastAsia="SimSun" w:hAnsi="Arial" w:cs="Arial"/>
          <w:lang w:eastAsia="zh-CN"/>
        </w:rPr>
        <w:t>se rozumí proces nastavení podmínek poskytování programové a individuální podpory, příjem, registrace a hodnocení Žádostí o poskytnutí podpory, příprava podkladů pro rozhodnutí o poskytnutí/neposkytnutí podpory v orgánech kraje a veřejnoprávní smlouvy o poskytnutí dotace nebo návratné finanční výpomoci, informování úspěšných a neúspěšných žadatelů, zveřejnění veřejnoprávní smlouvy o poskytnutí dotace nebo návratné finanční výpomoci, platby, kontrola a archivace</w:t>
      </w:r>
      <w:r w:rsidRPr="005D61BA">
        <w:rPr>
          <w:rFonts w:ascii="Arial" w:eastAsia="SimSun" w:hAnsi="Arial" w:cs="Arial"/>
          <w:lang w:eastAsia="zh-CN"/>
        </w:rPr>
        <w:t xml:space="preserve">. </w:t>
      </w:r>
    </w:p>
    <w:p w14:paraId="0635716F"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Hodnotitelskou komisí</w:t>
      </w:r>
      <w:r>
        <w:rPr>
          <w:rFonts w:ascii="Arial" w:eastAsia="SimSun" w:hAnsi="Arial" w:cs="Arial"/>
          <w:lang w:eastAsia="zh-CN"/>
        </w:rPr>
        <w:t xml:space="preserve"> se rozumí komise složená z maximálně 5 expertních hodnotitelů s hlasovacím právem, která posuzuje Žádosti o poskytnutí podpory v rámci vyhlášeného Programu dle hodnotících kritérií nastavených v Programu, a to v případě neprovádí-li proces hodnocení výkonný útvar. </w:t>
      </w:r>
      <w:r>
        <w:rPr>
          <w:rFonts w:ascii="Arial" w:hAnsi="Arial" w:cs="Arial"/>
        </w:rPr>
        <w:t>Komise je jmenována Radou Zlínského kraje zpravidla při schvalování Programu, členství  v komisi je bezplatné</w:t>
      </w:r>
      <w:r>
        <w:rPr>
          <w:rFonts w:ascii="Arial" w:eastAsia="SimSun" w:hAnsi="Arial" w:cs="Arial"/>
          <w:lang w:eastAsia="zh-CN"/>
        </w:rPr>
        <w:t xml:space="preserve">. </w:t>
      </w:r>
    </w:p>
    <w:p w14:paraId="6F0869CB" w14:textId="26DA0773" w:rsidR="00A208AD" w:rsidRDefault="00A208AD" w:rsidP="00A208AD">
      <w:pPr>
        <w:pStyle w:val="slovan-2rove"/>
        <w:numPr>
          <w:ilvl w:val="6"/>
          <w:numId w:val="58"/>
        </w:numPr>
        <w:spacing w:before="120"/>
        <w:ind w:left="340" w:hanging="340"/>
        <w:rPr>
          <w:rFonts w:ascii="Arial" w:hAnsi="Arial" w:cs="Arial"/>
        </w:rPr>
      </w:pPr>
      <w:r>
        <w:rPr>
          <w:rFonts w:ascii="Arial" w:eastAsia="SimSun" w:hAnsi="Arial" w:cs="Arial"/>
          <w:b/>
          <w:lang w:eastAsia="zh-CN"/>
        </w:rPr>
        <w:t xml:space="preserve">Individuální podporou </w:t>
      </w:r>
      <w:r>
        <w:rPr>
          <w:rFonts w:ascii="Arial" w:eastAsia="SimSun" w:hAnsi="Arial" w:cs="Arial"/>
          <w:lang w:eastAsia="zh-CN"/>
        </w:rPr>
        <w:t xml:space="preserve">se rozumí finanční prostředky poskytnuté Zlínským krajem jednorázově či opakovaně na účel specifikovaný žadatelem v Žádosti o poskytnutí podpory, zejména na </w:t>
      </w:r>
      <w:r>
        <w:rPr>
          <w:rFonts w:ascii="Arial" w:hAnsi="Arial" w:cs="Arial"/>
        </w:rPr>
        <w:t xml:space="preserve">mimořádně významné projekty, akce nebo aktivity s regionálním a nadregionálním významem a ostatní podpory na speciální účel. </w:t>
      </w:r>
    </w:p>
    <w:p w14:paraId="4B4D54DD"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Náklady projektu, akce nebo aktivity</w:t>
      </w:r>
      <w:r>
        <w:rPr>
          <w:rFonts w:ascii="Arial" w:eastAsia="SimSun" w:hAnsi="Arial" w:cs="Arial"/>
          <w:lang w:eastAsia="zh-CN"/>
        </w:rPr>
        <w:t xml:space="preserve"> se rozumí peněžní vyjádření spotřeby spojené s jejich realizací (např. služby, materiál, </w:t>
      </w:r>
      <w:r w:rsidR="005A7419">
        <w:rPr>
          <w:rFonts w:ascii="Arial" w:eastAsia="SimSun" w:hAnsi="Arial" w:cs="Arial"/>
          <w:lang w:eastAsia="zh-CN"/>
        </w:rPr>
        <w:t>osobní</w:t>
      </w:r>
      <w:r>
        <w:rPr>
          <w:rFonts w:ascii="Arial" w:eastAsia="SimSun" w:hAnsi="Arial" w:cs="Arial"/>
          <w:lang w:eastAsia="zh-CN"/>
        </w:rPr>
        <w:t xml:space="preserve"> náklady, …). </w:t>
      </w:r>
    </w:p>
    <w:p w14:paraId="3052892B" w14:textId="384AD613" w:rsidR="00E14EFD" w:rsidRPr="005D61BA"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Počtem obyvatel obce, která je žadatelem o dotaci</w:t>
      </w:r>
      <w:r w:rsidR="00485F27">
        <w:rPr>
          <w:rFonts w:ascii="Arial" w:eastAsia="SimSun" w:hAnsi="Arial" w:cs="Arial"/>
          <w:b/>
          <w:lang w:eastAsia="zh-CN"/>
        </w:rPr>
        <w:t>,</w:t>
      </w:r>
      <w:r>
        <w:rPr>
          <w:rFonts w:ascii="Arial" w:eastAsia="SimSun" w:hAnsi="Arial" w:cs="Arial"/>
          <w:b/>
          <w:lang w:eastAsia="zh-CN"/>
        </w:rPr>
        <w:t xml:space="preserve"> </w:t>
      </w:r>
      <w:r>
        <w:rPr>
          <w:rFonts w:ascii="Arial" w:eastAsia="SimSun" w:hAnsi="Arial" w:cs="Arial"/>
          <w:lang w:eastAsia="zh-CN"/>
        </w:rPr>
        <w:t>se rozumí</w:t>
      </w:r>
      <w:r>
        <w:t xml:space="preserve"> </w:t>
      </w:r>
      <w:r>
        <w:rPr>
          <w:rFonts w:ascii="Arial" w:eastAsia="SimSun" w:hAnsi="Arial" w:cs="Arial"/>
          <w:lang w:eastAsia="zh-CN"/>
        </w:rPr>
        <w:t>počet obyvatel obce uvedený ve Vyhlášce Ministerstva financí ČR o podílu jednotlivých obcí na stanovených procentních částech celostátního hrubého výnosu daně z přidané hodno</w:t>
      </w:r>
      <w:r w:rsidR="002D125B">
        <w:rPr>
          <w:rFonts w:ascii="Arial" w:eastAsia="SimSun" w:hAnsi="Arial" w:cs="Arial"/>
          <w:lang w:eastAsia="zh-CN"/>
        </w:rPr>
        <w:t xml:space="preserve">ty a daní z příjmů, účinné k </w:t>
      </w:r>
      <w:proofErr w:type="gramStart"/>
      <w:r w:rsidR="002D125B">
        <w:rPr>
          <w:rFonts w:ascii="Arial" w:eastAsia="SimSun" w:hAnsi="Arial" w:cs="Arial"/>
          <w:lang w:eastAsia="zh-CN"/>
        </w:rPr>
        <w:t>1.</w:t>
      </w:r>
      <w:r>
        <w:rPr>
          <w:rFonts w:ascii="Arial" w:eastAsia="SimSun" w:hAnsi="Arial" w:cs="Arial"/>
          <w:lang w:eastAsia="zh-CN"/>
        </w:rPr>
        <w:t>1</w:t>
      </w:r>
      <w:proofErr w:type="gramEnd"/>
      <w:r>
        <w:rPr>
          <w:rFonts w:ascii="Arial" w:eastAsia="SimSun" w:hAnsi="Arial" w:cs="Arial"/>
          <w:lang w:eastAsia="zh-CN"/>
        </w:rPr>
        <w:t>. příslušného kalendářního roku, ve kterém je Program vyhlášen či individuální podpora schvalována.</w:t>
      </w:r>
    </w:p>
    <w:p w14:paraId="69650BF6"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Podporou </w:t>
      </w:r>
      <w:r>
        <w:rPr>
          <w:rFonts w:ascii="Arial" w:eastAsia="SimSun" w:hAnsi="Arial" w:cs="Arial"/>
          <w:lang w:eastAsia="zh-CN"/>
        </w:rPr>
        <w:t xml:space="preserve">se rozumí finanční prostředky poskytnuté Zlínským krajem ve formě dotace nebo návratné finanční výpomoci na základě Veřejnoprávní smlouvy o poskytnutí dotace nebo návratné finanční výpomoci a v souladu s touto směrnicí. V sekci Fondu: KULTURA se návratná finanční výpomoc neposkytuje. </w:t>
      </w:r>
    </w:p>
    <w:p w14:paraId="6488D84C" w14:textId="77777777" w:rsidR="00E14EFD" w:rsidRPr="005D61BA"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Poskytovatelem podpory </w:t>
      </w:r>
      <w:r>
        <w:rPr>
          <w:rFonts w:ascii="Arial" w:eastAsia="SimSun" w:hAnsi="Arial" w:cs="Arial"/>
          <w:lang w:eastAsia="zh-CN"/>
        </w:rPr>
        <w:t xml:space="preserve">je Zlínský kraj. </w:t>
      </w:r>
    </w:p>
    <w:p w14:paraId="70DEC614"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Programem </w:t>
      </w:r>
      <w:r>
        <w:rPr>
          <w:rFonts w:ascii="Arial" w:eastAsia="SimSun" w:hAnsi="Arial" w:cs="Arial"/>
          <w:lang w:eastAsia="zh-CN"/>
        </w:rPr>
        <w:t>se rozumí souhrn věcných, časových a finančních podmínek poskytování podpory na stanovený účel. Program obsahuje Výzvu k předkládání Žádostí o poskytnutí podpory.</w:t>
      </w:r>
    </w:p>
    <w:p w14:paraId="2D61F1BE" w14:textId="77777777" w:rsidR="00E14EFD" w:rsidRDefault="003D12BB" w:rsidP="003001BC">
      <w:pPr>
        <w:pStyle w:val="slovan-2rove"/>
        <w:numPr>
          <w:ilvl w:val="6"/>
          <w:numId w:val="58"/>
        </w:numPr>
        <w:spacing w:before="120"/>
        <w:ind w:left="340" w:hanging="340"/>
        <w:rPr>
          <w:rFonts w:ascii="Arial" w:hAnsi="Arial" w:cs="Arial"/>
        </w:rPr>
      </w:pPr>
      <w:r>
        <w:rPr>
          <w:rFonts w:ascii="Arial" w:eastAsia="SimSun" w:hAnsi="Arial" w:cs="Arial"/>
          <w:b/>
          <w:lang w:eastAsia="zh-CN"/>
        </w:rPr>
        <w:t>Programovou podporou</w:t>
      </w:r>
      <w:r>
        <w:rPr>
          <w:rFonts w:ascii="Arial" w:eastAsia="SimSun" w:hAnsi="Arial" w:cs="Arial"/>
          <w:lang w:eastAsia="zh-CN"/>
        </w:rPr>
        <w:t xml:space="preserve"> se rozumí finanční prostředky poskytnuté Zlínským krajem na aktivity/projekty </w:t>
      </w:r>
      <w:proofErr w:type="spellStart"/>
      <w:r>
        <w:rPr>
          <w:rFonts w:ascii="Arial" w:eastAsia="SimSun" w:hAnsi="Arial" w:cs="Arial"/>
          <w:lang w:eastAsia="zh-CN"/>
        </w:rPr>
        <w:t>podporovatelné</w:t>
      </w:r>
      <w:proofErr w:type="spellEnd"/>
      <w:r>
        <w:rPr>
          <w:rFonts w:ascii="Arial" w:eastAsia="SimSun" w:hAnsi="Arial" w:cs="Arial"/>
          <w:lang w:eastAsia="zh-CN"/>
        </w:rPr>
        <w:t xml:space="preserve"> v rámci Programu vyhlášeného Zlínským krajem ve Fondu v sekcích: </w:t>
      </w:r>
      <w:r>
        <w:rPr>
          <w:rFonts w:ascii="Arial" w:eastAsia="SimSun" w:hAnsi="Arial" w:cs="Arial"/>
          <w:caps/>
          <w:lang w:eastAsia="zh-CN"/>
        </w:rPr>
        <w:t>Rozvojové programy A KRIZOVÉ ŘÍZENÍ, Kultura, Sociální věci, mládež a sport</w:t>
      </w:r>
      <w:r>
        <w:rPr>
          <w:rFonts w:ascii="Arial" w:eastAsia="SimSun" w:hAnsi="Arial" w:cs="Arial"/>
          <w:lang w:eastAsia="zh-CN"/>
        </w:rPr>
        <w:t xml:space="preserve">. </w:t>
      </w:r>
      <w:proofErr w:type="spellStart"/>
      <w:r>
        <w:rPr>
          <w:rFonts w:ascii="Arial" w:eastAsia="SimSun" w:hAnsi="Arial" w:cs="Arial"/>
          <w:lang w:eastAsia="zh-CN"/>
        </w:rPr>
        <w:t>Podporovatelné</w:t>
      </w:r>
      <w:proofErr w:type="spellEnd"/>
      <w:r>
        <w:rPr>
          <w:rFonts w:ascii="Arial" w:eastAsia="SimSun" w:hAnsi="Arial" w:cs="Arial"/>
          <w:lang w:eastAsia="zh-CN"/>
        </w:rPr>
        <w:t xml:space="preserve"> aktivity/projekty programové podpory jsou nastaveny v souladu s rozvojovými prioritami Zlínského kraje a v rámci sekcí Fondu se nemohou překrývat. Žádost o poskytnutí podpory vztahující se k jedné akci je možné předložit pouze do jednoho Programu. </w:t>
      </w:r>
    </w:p>
    <w:p w14:paraId="2183BEE5"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Příjemcem podpory </w:t>
      </w:r>
      <w:r>
        <w:rPr>
          <w:rFonts w:ascii="Arial" w:eastAsia="SimSun" w:hAnsi="Arial" w:cs="Arial"/>
          <w:lang w:eastAsia="zh-CN"/>
        </w:rPr>
        <w:t>(dále jen „Příjemce“) se rozumí žadatel, se kterým byla uzavřena Veřejnoprávní smlouva o poskytnutí dotace nebo návratné finanční výpomoci na základě rozhodnutí orgánů Zlínského kraje. Příjemce odpovídá za realizaci projektu, akce nebo aktivity v</w:t>
      </w:r>
      <w:r>
        <w:rPr>
          <w:rFonts w:ascii="Arial" w:hAnsi="Arial" w:cs="Arial"/>
        </w:rPr>
        <w:t xml:space="preserve"> souladu se Smlouvou včetně naplnění výstupů, příp. za zajištění udržitelnosti výstupů projektu, akce nebo aktivity po dobu stanovenou v Programu. </w:t>
      </w:r>
    </w:p>
    <w:p w14:paraId="563F2BDC"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Rozvojovým projektem</w:t>
      </w:r>
      <w:r>
        <w:rPr>
          <w:rFonts w:ascii="Arial" w:eastAsia="SimSun" w:hAnsi="Arial" w:cs="Arial"/>
          <w:lang w:eastAsia="zh-CN"/>
        </w:rPr>
        <w:t xml:space="preserve"> se rozumí</w:t>
      </w:r>
      <w:r>
        <w:rPr>
          <w:rFonts w:ascii="Arial" w:eastAsia="SimSun" w:hAnsi="Arial" w:cs="Arial"/>
          <w:b/>
          <w:lang w:eastAsia="zh-CN"/>
        </w:rPr>
        <w:t xml:space="preserve"> </w:t>
      </w:r>
      <w:r>
        <w:rPr>
          <w:rFonts w:ascii="Arial" w:eastAsia="SimSun" w:hAnsi="Arial" w:cs="Arial"/>
          <w:lang w:eastAsia="zh-CN"/>
        </w:rPr>
        <w:t xml:space="preserve">jedinečný proces s jasně stanovenými cíli (jasný / konkrétní, měřitelný, ověřitelný, specifický, reálný / dosažitelný), omezený časem, výdaji a zdroji (tzv. </w:t>
      </w:r>
      <w:proofErr w:type="spellStart"/>
      <w:r>
        <w:rPr>
          <w:rFonts w:ascii="Arial" w:eastAsia="SimSun" w:hAnsi="Arial" w:cs="Arial"/>
          <w:lang w:eastAsia="zh-CN"/>
        </w:rPr>
        <w:t>trojimperativ</w:t>
      </w:r>
      <w:proofErr w:type="spellEnd"/>
      <w:r>
        <w:rPr>
          <w:rFonts w:ascii="Arial" w:eastAsia="SimSun" w:hAnsi="Arial" w:cs="Arial"/>
          <w:lang w:eastAsia="zh-CN"/>
        </w:rPr>
        <w:t xml:space="preserve"> projektu). Řízení projektů Zlínského kraje v sekci Fondu: ROZVOJOVÉ PROJEKTY je upraveno směrnicí SM/69 – Řízení projektů.</w:t>
      </w:r>
    </w:p>
    <w:p w14:paraId="50827A80" w14:textId="77777777" w:rsidR="00E14EFD" w:rsidRDefault="003D12BB" w:rsidP="003001BC">
      <w:pPr>
        <w:pStyle w:val="slovan-2rove"/>
        <w:numPr>
          <w:ilvl w:val="6"/>
          <w:numId w:val="58"/>
        </w:numPr>
        <w:spacing w:before="120"/>
        <w:ind w:left="340" w:hanging="340"/>
        <w:rPr>
          <w:rFonts w:ascii="Arial" w:hAnsi="Arial" w:cs="Arial"/>
        </w:rPr>
      </w:pPr>
      <w:r>
        <w:rPr>
          <w:rFonts w:ascii="Arial" w:hAnsi="Arial" w:cs="Arial"/>
          <w:b/>
        </w:rPr>
        <w:t>Ukončením Programu</w:t>
      </w:r>
      <w:r>
        <w:rPr>
          <w:rFonts w:ascii="Arial" w:hAnsi="Arial" w:cs="Arial"/>
        </w:rPr>
        <w:t xml:space="preserve"> se rozumí ukončení realizace všech projektů, akcí nebo aktivit, schválení předložených Závěrečných zpráv s vyúčtováním podpory a proplacení všech podpor v rámci Programu.</w:t>
      </w:r>
    </w:p>
    <w:p w14:paraId="38A269B3"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Veřejnoprávní smlouva o poskytnutí dotace nebo návratné finanční výpomoci </w:t>
      </w:r>
      <w:r>
        <w:rPr>
          <w:rFonts w:ascii="Arial" w:eastAsia="SimSun" w:hAnsi="Arial" w:cs="Arial"/>
          <w:lang w:eastAsia="zh-CN"/>
        </w:rPr>
        <w:t xml:space="preserve">(dále jen „Smlouva“) obsahuje závazky poskytovatele podpory týkající se věcného a termínového plnění, závazky příjemce ke spolufinancování, naplnění účelu, na který je podpora poskytována, a další závazky vyplývající z předložené Žádosti o poskytnutí podpory. Smlouva musí obsahovat náležitosti dle zákona č. 250/2000 Sb., o rozpočtových pravidlech územních rozpočtů, ve znění pozdějších předpisů. </w:t>
      </w:r>
    </w:p>
    <w:p w14:paraId="49BDD2C4" w14:textId="77777777" w:rsidR="00E14EFD" w:rsidRDefault="003D12BB" w:rsidP="003001BC">
      <w:pPr>
        <w:pStyle w:val="slovan-2rove"/>
        <w:numPr>
          <w:ilvl w:val="6"/>
          <w:numId w:val="58"/>
        </w:numPr>
        <w:spacing w:before="120"/>
        <w:ind w:left="340" w:hanging="340"/>
        <w:rPr>
          <w:rFonts w:ascii="Arial" w:hAnsi="Arial" w:cs="Arial"/>
        </w:rPr>
      </w:pPr>
      <w:r>
        <w:rPr>
          <w:rFonts w:ascii="Arial" w:hAnsi="Arial" w:cs="Arial"/>
          <w:b/>
        </w:rPr>
        <w:t>Výdaji projektu</w:t>
      </w:r>
      <w:r>
        <w:rPr>
          <w:rFonts w:ascii="Arial" w:hAnsi="Arial" w:cs="Arial"/>
        </w:rPr>
        <w:t xml:space="preserve">, </w:t>
      </w:r>
      <w:r>
        <w:rPr>
          <w:rFonts w:ascii="Arial" w:hAnsi="Arial" w:cs="Arial"/>
          <w:b/>
        </w:rPr>
        <w:t xml:space="preserve">akce nebo aktivity </w:t>
      </w:r>
      <w:r>
        <w:rPr>
          <w:rFonts w:ascii="Arial" w:hAnsi="Arial" w:cs="Arial"/>
        </w:rPr>
        <w:t xml:space="preserve">se rozumí vynaložené finanční prostředky na úhradu nákladů spojených s jejich realizací. </w:t>
      </w:r>
    </w:p>
    <w:p w14:paraId="124B81C5" w14:textId="77777777" w:rsidR="00E14EFD" w:rsidRDefault="003D12BB" w:rsidP="003001BC">
      <w:pPr>
        <w:pStyle w:val="slovan-2rove"/>
        <w:numPr>
          <w:ilvl w:val="6"/>
          <w:numId w:val="58"/>
        </w:numPr>
        <w:spacing w:before="120"/>
        <w:ind w:left="340" w:hanging="340"/>
        <w:rPr>
          <w:rFonts w:ascii="Arial" w:hAnsi="Arial" w:cs="Arial"/>
        </w:rPr>
      </w:pPr>
      <w:r>
        <w:rPr>
          <w:rFonts w:ascii="Arial" w:eastAsia="SimSun" w:hAnsi="Arial" w:cs="Arial"/>
          <w:b/>
          <w:lang w:eastAsia="zh-CN"/>
        </w:rPr>
        <w:t xml:space="preserve">Výkonným útvarem </w:t>
      </w:r>
      <w:r>
        <w:rPr>
          <w:rFonts w:ascii="Arial" w:eastAsia="SimSun" w:hAnsi="Arial" w:cs="Arial"/>
          <w:lang w:eastAsia="zh-CN"/>
        </w:rPr>
        <w:t>se rozumí odbor Krajského úřadu Zlínského kraje zodpovědný dle směrnice SM/02 - Organizační řád (příp. dle pověření na základě rozhodnutí orgánů kraje) za zajištění administrace podpory. Výkonný útvar vykonává činnosti definované touto směrnicí.</w:t>
      </w:r>
    </w:p>
    <w:p w14:paraId="75BE30DD" w14:textId="77777777" w:rsidR="00E14EFD" w:rsidRDefault="003D12BB" w:rsidP="003001BC">
      <w:pPr>
        <w:pStyle w:val="slovan-2rove"/>
        <w:numPr>
          <w:ilvl w:val="6"/>
          <w:numId w:val="58"/>
        </w:numPr>
        <w:spacing w:before="120"/>
        <w:ind w:left="340" w:hanging="340"/>
        <w:rPr>
          <w:rFonts w:ascii="Arial" w:hAnsi="Arial" w:cs="Arial"/>
        </w:rPr>
      </w:pPr>
      <w:r>
        <w:rPr>
          <w:rFonts w:ascii="Arial" w:hAnsi="Arial" w:cs="Arial"/>
          <w:b/>
        </w:rPr>
        <w:t xml:space="preserve">Výstupem projektu </w:t>
      </w:r>
      <w:r>
        <w:rPr>
          <w:rFonts w:ascii="Arial" w:hAnsi="Arial" w:cs="Arial"/>
        </w:rPr>
        <w:t xml:space="preserve">se rozumí monitorovací indikátor v případě programové a individuální podpory, zpravidla mimo programové podpory poskytované v sekcích Fondu: KULTURA, MLÁDEŽ A SPORT na projekty/akce sportovního, kulturního a společenského charakteru. Závazné indikátory projektu, akce nebo aktivity jsou přenášeny ze Žádosti o poskytnutí podpory do Smlouvy, tudíž jsou pro příjemce podpory ve formě dotace závazné. </w:t>
      </w:r>
    </w:p>
    <w:p w14:paraId="7E070F5D" w14:textId="77777777" w:rsidR="00E14EFD" w:rsidRDefault="003D12BB" w:rsidP="003001BC">
      <w:pPr>
        <w:pStyle w:val="slovan-2rove"/>
        <w:numPr>
          <w:ilvl w:val="6"/>
          <w:numId w:val="58"/>
        </w:numPr>
        <w:spacing w:before="120"/>
        <w:ind w:left="340" w:hanging="340"/>
        <w:rPr>
          <w:rFonts w:ascii="Arial" w:eastAsia="SimSun" w:hAnsi="Arial" w:cs="Arial"/>
          <w:lang w:eastAsia="zh-CN"/>
        </w:rPr>
      </w:pPr>
      <w:r>
        <w:rPr>
          <w:rFonts w:ascii="Arial" w:eastAsia="SimSun" w:hAnsi="Arial" w:cs="Arial"/>
          <w:b/>
          <w:lang w:eastAsia="zh-CN"/>
        </w:rPr>
        <w:t>Záštitou</w:t>
      </w:r>
      <w:r>
        <w:rPr>
          <w:rFonts w:ascii="Arial" w:eastAsia="SimSun" w:hAnsi="Arial" w:cs="Arial"/>
          <w:lang w:eastAsia="zh-CN"/>
        </w:rPr>
        <w:t xml:space="preserve"> se rozumí vyjádření morální podpory zástupců vedení Zlínského kraje pořadateli akce a zároveň ve vztahu k veřejnosti vyjádření skutečnosti, že zaštiťující osoba považuje akci za důležitou a hodnou pozornosti. Udělenou osobní záštitou se zvyšuje prestiž akce.</w:t>
      </w:r>
    </w:p>
    <w:p w14:paraId="6FE56A67" w14:textId="78A2D445" w:rsidR="00E14EFD" w:rsidRDefault="003D12BB" w:rsidP="003001BC">
      <w:pPr>
        <w:pStyle w:val="slovan-2rove"/>
        <w:numPr>
          <w:ilvl w:val="6"/>
          <w:numId w:val="58"/>
        </w:numPr>
        <w:spacing w:before="120"/>
        <w:ind w:left="340" w:hanging="340"/>
        <w:rPr>
          <w:rFonts w:ascii="Arial" w:eastAsia="SimSun" w:hAnsi="Arial" w:cs="Arial"/>
          <w:lang w:eastAsia="zh-CN"/>
        </w:rPr>
      </w:pPr>
      <w:r>
        <w:rPr>
          <w:rFonts w:ascii="Arial" w:hAnsi="Arial" w:cs="Arial"/>
          <w:b/>
        </w:rPr>
        <w:t xml:space="preserve">Závěrečnou zprávou s vyúčtováním podpory </w:t>
      </w:r>
      <w:r>
        <w:rPr>
          <w:rFonts w:ascii="Arial" w:hAnsi="Arial" w:cs="Arial"/>
        </w:rPr>
        <w:t>se rozumí zpráva o vyhodnocení projektu, akce nebo</w:t>
      </w:r>
      <w:r>
        <w:rPr>
          <w:rFonts w:ascii="Arial" w:eastAsia="SimSun" w:hAnsi="Arial" w:cs="Arial"/>
          <w:lang w:eastAsia="zh-CN"/>
        </w:rPr>
        <w:t xml:space="preserve"> aktivity ve smyslu splnění cílů a výstupů projektu, akce nebo aktivity včetně vyúčtování podpory na základě uzavřené Smlouvy</w:t>
      </w:r>
      <w:r w:rsidR="004F26DB">
        <w:rPr>
          <w:rFonts w:ascii="Arial" w:eastAsia="SimSun" w:hAnsi="Arial" w:cs="Arial"/>
          <w:lang w:eastAsia="zh-CN"/>
        </w:rPr>
        <w:t>.</w:t>
      </w:r>
      <w:r>
        <w:rPr>
          <w:rFonts w:ascii="Arial" w:eastAsia="SimSun" w:hAnsi="Arial" w:cs="Arial"/>
          <w:lang w:eastAsia="zh-CN"/>
        </w:rPr>
        <w:t xml:space="preserve"> V Závěrečné zprávě je porovnán skutečný konečný stav projektu, akce nebo aktivity s původním předpokládaným záměrem uvedeným ve Smlouvě a jsou komentovány odchylky vzniklé v průběhu realizace projektu, akce nebo aktivity. </w:t>
      </w:r>
    </w:p>
    <w:p w14:paraId="4F2FE8EE" w14:textId="77777777" w:rsidR="00E14EFD" w:rsidRDefault="003D12BB" w:rsidP="003001BC">
      <w:pPr>
        <w:pStyle w:val="slovan-2rove"/>
        <w:numPr>
          <w:ilvl w:val="6"/>
          <w:numId w:val="58"/>
        </w:numPr>
        <w:spacing w:before="120"/>
        <w:ind w:left="340" w:hanging="340"/>
        <w:rPr>
          <w:rFonts w:ascii="Arial" w:hAnsi="Arial" w:cs="Arial"/>
        </w:rPr>
      </w:pPr>
      <w:r>
        <w:rPr>
          <w:rFonts w:ascii="Arial" w:eastAsia="SimSun" w:hAnsi="Arial" w:cs="Arial"/>
          <w:b/>
          <w:lang w:eastAsia="zh-CN"/>
        </w:rPr>
        <w:t>Způsobilými</w:t>
      </w:r>
      <w:r>
        <w:rPr>
          <w:rFonts w:ascii="Arial" w:hAnsi="Arial" w:cs="Arial"/>
          <w:b/>
        </w:rPr>
        <w:t xml:space="preserve"> výdaji</w:t>
      </w:r>
      <w:r>
        <w:rPr>
          <w:rFonts w:ascii="Arial" w:hAnsi="Arial" w:cs="Arial"/>
        </w:rPr>
        <w:t xml:space="preserve"> projektu se rozumí pouze způsobilé výdaje uvedené ve Smlouvě, které přímo souvisí s realizací projektu a jsou v souladu s českou legislativou, přičemž současně musí být reálné, musí být nezbytné pro uskutečnění projektu a musí vyhovovat zásadám zdravého finančního řízení, zvláště efektivnosti, přiměřenosti a hospodárnosti, musí být zachyceny v účetnictví příjemce dotace a musí být prokazatelné a podložené účetními doklady. </w:t>
      </w:r>
    </w:p>
    <w:p w14:paraId="7C07C182"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Žadatelem o podporu </w:t>
      </w:r>
      <w:r>
        <w:rPr>
          <w:rFonts w:ascii="Arial" w:eastAsia="SimSun" w:hAnsi="Arial" w:cs="Arial"/>
          <w:lang w:eastAsia="zh-CN"/>
        </w:rPr>
        <w:t xml:space="preserve">(dále jen „Žadatel“) se rozumí fyzická osoba, fyzická podnikající osoba nebo právnická osoba, </w:t>
      </w:r>
      <w:r w:rsidR="00A23E43">
        <w:rPr>
          <w:rFonts w:ascii="Arial" w:eastAsia="SimSun" w:hAnsi="Arial" w:cs="Arial"/>
          <w:lang w:eastAsia="zh-CN"/>
        </w:rPr>
        <w:t xml:space="preserve">mimo organizací zřizovaných Zlínským krajem, </w:t>
      </w:r>
      <w:r>
        <w:rPr>
          <w:rFonts w:ascii="Arial" w:eastAsia="SimSun" w:hAnsi="Arial" w:cs="Arial"/>
          <w:lang w:eastAsia="zh-CN"/>
        </w:rPr>
        <w:t xml:space="preserve">která žádá o poskytnutí podpory prostřednictvím předložení Žádosti o poskytnutí podpory. Žadatel odpovídá za věcnou a formální správnost předložené Žádosti o poskytnutí podpory včetně příloh. </w:t>
      </w:r>
    </w:p>
    <w:p w14:paraId="50978A44" w14:textId="77777777" w:rsidR="00E14EFD" w:rsidRDefault="003D12BB" w:rsidP="003001BC">
      <w:pPr>
        <w:pStyle w:val="Zkladntextodsazen2"/>
        <w:widowControl/>
        <w:numPr>
          <w:ilvl w:val="6"/>
          <w:numId w:val="58"/>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 xml:space="preserve">Žádostí o poskytnutí podpory </w:t>
      </w:r>
      <w:r>
        <w:rPr>
          <w:rFonts w:ascii="Arial" w:eastAsia="SimSun" w:hAnsi="Arial" w:cs="Arial"/>
          <w:lang w:eastAsia="zh-CN"/>
        </w:rPr>
        <w:t xml:space="preserve">(dále jen „Žádost“) se rozumí specifikace základních parametrů projektu, akce nebo aktivity, na něž je požadována podpora (odůvodnění, účel, forma podpory, doba trvání, předpokládané výstupy a finanční rámec projektu, akce nebo aktivity), ve struktuře požadované poskytovatelem podpory. </w:t>
      </w:r>
    </w:p>
    <w:p w14:paraId="60A03E39" w14:textId="77777777" w:rsidR="00E14EFD" w:rsidRDefault="003D12BB" w:rsidP="00702A47">
      <w:pPr>
        <w:pStyle w:val="KU-lnek"/>
        <w:numPr>
          <w:ilvl w:val="1"/>
          <w:numId w:val="43"/>
        </w:numPr>
        <w:outlineLvl w:val="1"/>
      </w:pPr>
      <w:bookmarkStart w:id="10" w:name="_Toc417500564"/>
      <w:bookmarkStart w:id="11" w:name="_Toc181175163"/>
      <w:r>
        <w:t>Článek 4</w:t>
      </w:r>
      <w:r>
        <w:br/>
        <w:t>Vymezení odpovědností</w:t>
      </w:r>
      <w:bookmarkEnd w:id="10"/>
      <w:bookmarkEnd w:id="11"/>
    </w:p>
    <w:p w14:paraId="7E8003A5" w14:textId="4B86755D" w:rsidR="00E14EFD" w:rsidRPr="00D86AB6" w:rsidRDefault="003D12BB" w:rsidP="00AE02F2">
      <w:pPr>
        <w:pStyle w:val="Zkladntextodsazen2"/>
        <w:widowControl/>
        <w:numPr>
          <w:ilvl w:val="3"/>
          <w:numId w:val="10"/>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bookmarkStart w:id="12" w:name="_Hlk180139185"/>
      <w:r>
        <w:rPr>
          <w:rFonts w:ascii="Arial" w:eastAsia="SimSun" w:hAnsi="Arial" w:cs="Arial"/>
          <w:b/>
          <w:lang w:eastAsia="zh-CN"/>
        </w:rPr>
        <w:t>Výkonný útvar</w:t>
      </w:r>
      <w:r>
        <w:rPr>
          <w:rFonts w:ascii="Arial" w:eastAsia="SimSun" w:hAnsi="Arial" w:cs="Arial"/>
          <w:lang w:eastAsia="zh-CN"/>
        </w:rPr>
        <w:t xml:space="preserve">, tj. u sekce Fondu ROZVOJOVÉ PROJEKTY: odbor strategického rozvoje kraje, odbor </w:t>
      </w:r>
      <w:r w:rsidR="00C84FDA">
        <w:rPr>
          <w:rFonts w:ascii="Arial" w:eastAsia="SimSun" w:hAnsi="Arial" w:cs="Arial"/>
          <w:lang w:eastAsia="zh-CN"/>
        </w:rPr>
        <w:t xml:space="preserve">řízení dotačních </w:t>
      </w:r>
      <w:r>
        <w:rPr>
          <w:rFonts w:ascii="Arial" w:eastAsia="SimSun" w:hAnsi="Arial" w:cs="Arial"/>
          <w:lang w:eastAsia="zh-CN"/>
        </w:rPr>
        <w:t>projekt</w:t>
      </w:r>
      <w:r w:rsidR="008464F5">
        <w:rPr>
          <w:rFonts w:ascii="Arial" w:eastAsia="SimSun" w:hAnsi="Arial" w:cs="Arial"/>
          <w:lang w:eastAsia="zh-CN"/>
        </w:rPr>
        <w:t>ů</w:t>
      </w:r>
      <w:r>
        <w:rPr>
          <w:rFonts w:ascii="Arial" w:eastAsia="SimSun" w:hAnsi="Arial" w:cs="Arial"/>
          <w:lang w:eastAsia="zh-CN"/>
        </w:rPr>
        <w:t>, u sekce Fondu KULTURA: odbor kultury a památkové péče, u sekce Fondu SOCIÁLNÍ VĚCI: odbor sociálních věcí</w:t>
      </w:r>
      <w:r w:rsidR="00B00AD9">
        <w:rPr>
          <w:rFonts w:ascii="Arial" w:eastAsia="SimSun" w:hAnsi="Arial" w:cs="Arial"/>
          <w:lang w:eastAsia="zh-CN"/>
        </w:rPr>
        <w:t xml:space="preserve"> a odbor strategického rozvoje kraje</w:t>
      </w:r>
      <w:r>
        <w:rPr>
          <w:rFonts w:ascii="Arial" w:eastAsia="SimSun" w:hAnsi="Arial" w:cs="Arial"/>
          <w:lang w:eastAsia="zh-CN"/>
        </w:rPr>
        <w:t>, u sekce Fondu MLÁDEŽ A SPORT: odbor školství, mládeže a sportu, u sekce Fondu ROZVOJOVÉ PROGRAMY</w:t>
      </w:r>
      <w:r>
        <w:rPr>
          <w:rFonts w:ascii="Arial" w:eastAsia="SimSun" w:hAnsi="Arial" w:cs="Arial"/>
          <w:b/>
          <w:lang w:eastAsia="zh-CN"/>
        </w:rPr>
        <w:t xml:space="preserve"> </w:t>
      </w:r>
      <w:r>
        <w:rPr>
          <w:rFonts w:ascii="Arial" w:eastAsia="SimSun" w:hAnsi="Arial" w:cs="Arial"/>
          <w:lang w:eastAsia="zh-CN"/>
        </w:rPr>
        <w:t>A KRIZOVÉ ŘÍZENÍ</w:t>
      </w:r>
      <w:r>
        <w:rPr>
          <w:rFonts w:ascii="Arial" w:eastAsia="SimSun" w:hAnsi="Arial" w:cs="Arial"/>
          <w:b/>
          <w:lang w:eastAsia="zh-CN"/>
        </w:rPr>
        <w:t xml:space="preserve"> </w:t>
      </w:r>
      <w:r>
        <w:rPr>
          <w:rFonts w:ascii="Arial" w:eastAsia="SimSun" w:hAnsi="Arial" w:cs="Arial"/>
          <w:lang w:eastAsia="zh-CN"/>
        </w:rPr>
        <w:t>věcně příslušné odbory:</w:t>
      </w:r>
    </w:p>
    <w:bookmarkEnd w:id="12"/>
    <w:p w14:paraId="1018C336" w14:textId="77777777" w:rsidR="00E14EFD" w:rsidRDefault="003D12BB" w:rsidP="001D3DE0">
      <w:pPr>
        <w:pStyle w:val="Odstavecseseznamem"/>
        <w:numPr>
          <w:ilvl w:val="0"/>
          <w:numId w:val="38"/>
        </w:numPr>
        <w:ind w:left="680" w:hanging="340"/>
        <w:contextualSpacing w:val="0"/>
        <w:jc w:val="both"/>
        <w:rPr>
          <w:rFonts w:ascii="Arial" w:hAnsi="Arial" w:cs="Arial"/>
        </w:rPr>
      </w:pPr>
      <w:r>
        <w:rPr>
          <w:rFonts w:ascii="Arial" w:hAnsi="Arial" w:cs="Arial"/>
        </w:rPr>
        <w:t>odpovídá za nastavení Programu, jeho administraci, realizaci a hodnocení, v souladu s touto směrnicí a jejími vzory formulářů</w:t>
      </w:r>
      <w:r>
        <w:rPr>
          <w:rStyle w:val="Ukotvenpoznmkypodarou"/>
          <w:rFonts w:ascii="Arial" w:hAnsi="Arial" w:cs="Arial"/>
        </w:rPr>
        <w:footnoteReference w:id="2"/>
      </w:r>
    </w:p>
    <w:p w14:paraId="2105A23F" w14:textId="77777777" w:rsidR="00E14EFD" w:rsidRDefault="003D12BB">
      <w:pPr>
        <w:pStyle w:val="Odstavecseseznamem"/>
        <w:numPr>
          <w:ilvl w:val="0"/>
          <w:numId w:val="38"/>
        </w:numPr>
        <w:ind w:left="680" w:hanging="340"/>
        <w:jc w:val="both"/>
        <w:rPr>
          <w:rFonts w:ascii="Arial" w:hAnsi="Arial" w:cs="Arial"/>
        </w:rPr>
      </w:pPr>
      <w:r>
        <w:rPr>
          <w:rFonts w:ascii="Arial" w:hAnsi="Arial" w:cs="Arial"/>
        </w:rPr>
        <w:t>odpovídá za administraci individuální podpory, v souladu s touto směrnicí a  jejími vzory formulářů</w:t>
      </w:r>
      <w:r>
        <w:rPr>
          <w:rFonts w:ascii="Arial" w:hAnsi="Arial" w:cs="Arial"/>
          <w:vertAlign w:val="superscript"/>
        </w:rPr>
        <w:t>2</w:t>
      </w:r>
    </w:p>
    <w:p w14:paraId="702E0421" w14:textId="77777777" w:rsidR="00E14EFD" w:rsidRDefault="003D12BB">
      <w:pPr>
        <w:pStyle w:val="Odstavecseseznamem"/>
        <w:numPr>
          <w:ilvl w:val="0"/>
          <w:numId w:val="38"/>
        </w:numPr>
        <w:ind w:left="680" w:hanging="340"/>
        <w:jc w:val="both"/>
        <w:rPr>
          <w:rFonts w:ascii="Arial" w:hAnsi="Arial" w:cs="Arial"/>
        </w:rPr>
      </w:pPr>
      <w:r>
        <w:rPr>
          <w:rFonts w:ascii="Arial" w:hAnsi="Arial" w:cs="Arial"/>
        </w:rPr>
        <w:t>zajišťuje bezplatnou metodickou podporu žadatelům i příjemcům,</w:t>
      </w:r>
    </w:p>
    <w:p w14:paraId="30615D80" w14:textId="77777777" w:rsidR="00E14EFD" w:rsidRDefault="003D12BB">
      <w:pPr>
        <w:pStyle w:val="slovan-2rove"/>
        <w:numPr>
          <w:ilvl w:val="0"/>
          <w:numId w:val="38"/>
        </w:numPr>
        <w:ind w:left="680" w:hanging="340"/>
        <w:rPr>
          <w:rFonts w:ascii="Arial" w:hAnsi="Arial" w:cs="Arial"/>
        </w:rPr>
      </w:pPr>
      <w:r>
        <w:rPr>
          <w:rFonts w:ascii="Arial" w:hAnsi="Arial" w:cs="Arial"/>
        </w:rPr>
        <w:t xml:space="preserve">připravuje orgánům kraje podklady pro rozhodování o poskytnutí/neposkytnutí podpory, </w:t>
      </w:r>
    </w:p>
    <w:p w14:paraId="224CC68D" w14:textId="77777777" w:rsidR="00E14EFD" w:rsidRDefault="003D12BB">
      <w:pPr>
        <w:pStyle w:val="slovan-2rove"/>
        <w:numPr>
          <w:ilvl w:val="0"/>
          <w:numId w:val="38"/>
        </w:numPr>
        <w:ind w:left="680" w:hanging="340"/>
        <w:rPr>
          <w:rFonts w:ascii="Arial" w:hAnsi="Arial" w:cs="Arial"/>
        </w:rPr>
      </w:pPr>
      <w:r>
        <w:rPr>
          <w:rFonts w:ascii="Arial" w:hAnsi="Arial" w:cs="Arial"/>
        </w:rPr>
        <w:t xml:space="preserve">zajišťuje zveřejnění seznamu úspěšných žadatelů o programovou podporu na webových stránkách kraje a zajišťuje informování žadatelů o přidělení/nepřidělení podpory, </w:t>
      </w:r>
    </w:p>
    <w:p w14:paraId="7669DAE6" w14:textId="2829E8CB" w:rsidR="00E14EFD" w:rsidRDefault="003D12BB">
      <w:pPr>
        <w:pStyle w:val="Odstavecseseznamem"/>
        <w:numPr>
          <w:ilvl w:val="0"/>
          <w:numId w:val="38"/>
        </w:numPr>
        <w:ind w:left="680" w:hanging="340"/>
        <w:jc w:val="both"/>
        <w:rPr>
          <w:rFonts w:ascii="Arial" w:hAnsi="Arial" w:cs="Arial"/>
        </w:rPr>
      </w:pPr>
      <w:r>
        <w:rPr>
          <w:rFonts w:ascii="Arial" w:hAnsi="Arial" w:cs="Arial"/>
        </w:rPr>
        <w:t xml:space="preserve">odpovídá za </w:t>
      </w:r>
      <w:r w:rsidR="00303C45">
        <w:rPr>
          <w:rFonts w:ascii="Arial" w:hAnsi="Arial" w:cs="Arial"/>
        </w:rPr>
        <w:t xml:space="preserve">přípravu a </w:t>
      </w:r>
      <w:r>
        <w:rPr>
          <w:rFonts w:ascii="Arial" w:hAnsi="Arial" w:cs="Arial"/>
        </w:rPr>
        <w:t xml:space="preserve">zveřejnění Smluv a dalších povinných údajů v souladu s článkem 19 této směrnice, </w:t>
      </w:r>
    </w:p>
    <w:p w14:paraId="55FF94ED" w14:textId="77777777" w:rsidR="00E14EFD" w:rsidRDefault="003D12BB">
      <w:pPr>
        <w:pStyle w:val="Odstavecseseznamem"/>
        <w:numPr>
          <w:ilvl w:val="0"/>
          <w:numId w:val="38"/>
        </w:numPr>
        <w:ind w:left="680" w:hanging="340"/>
        <w:jc w:val="both"/>
        <w:rPr>
          <w:rFonts w:ascii="Arial" w:hAnsi="Arial" w:cs="Arial"/>
        </w:rPr>
      </w:pPr>
      <w:r>
        <w:rPr>
          <w:rFonts w:ascii="Arial" w:hAnsi="Arial" w:cs="Arial"/>
        </w:rPr>
        <w:t xml:space="preserve">odpovídá za přípravu specifikace finančních nároků Fondu na rozpočet a střednědobý výhled rozpočtu Zlínského kraje. </w:t>
      </w:r>
    </w:p>
    <w:p w14:paraId="49012D2D" w14:textId="77777777" w:rsidR="00E14EFD" w:rsidRPr="00D86AB6" w:rsidRDefault="003D12BB" w:rsidP="00C6547F">
      <w:pPr>
        <w:pStyle w:val="Zkladntextodsazen2"/>
        <w:widowControl/>
        <w:numPr>
          <w:ilvl w:val="3"/>
          <w:numId w:val="10"/>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lang w:eastAsia="zh-CN"/>
        </w:rPr>
      </w:pPr>
      <w:r>
        <w:rPr>
          <w:rFonts w:ascii="Arial" w:eastAsia="SimSun" w:hAnsi="Arial" w:cs="Arial"/>
          <w:b/>
          <w:lang w:eastAsia="zh-CN"/>
        </w:rPr>
        <w:t>Vedoucí výkonného útvaru:</w:t>
      </w:r>
    </w:p>
    <w:p w14:paraId="4D2EF276" w14:textId="77777777" w:rsidR="00E14EFD" w:rsidRDefault="003D12BB" w:rsidP="002D125B">
      <w:pPr>
        <w:pStyle w:val="Odstavecseseznamem"/>
        <w:numPr>
          <w:ilvl w:val="0"/>
          <w:numId w:val="11"/>
        </w:numPr>
        <w:ind w:left="680" w:hanging="340"/>
        <w:jc w:val="both"/>
        <w:rPr>
          <w:rFonts w:ascii="Arial" w:hAnsi="Arial" w:cs="Arial"/>
        </w:rPr>
      </w:pPr>
      <w:r>
        <w:rPr>
          <w:rFonts w:ascii="Arial" w:hAnsi="Arial" w:cs="Arial"/>
        </w:rPr>
        <w:t>odpovídá za zajištění řídicí kontroly jako příkazce operace na základě pověření ředitele úřadu k jejímu výkonu,</w:t>
      </w:r>
    </w:p>
    <w:p w14:paraId="1D186DEA" w14:textId="77777777" w:rsidR="00E14EFD" w:rsidRDefault="003D12BB" w:rsidP="002D125B">
      <w:pPr>
        <w:pStyle w:val="Odstavecseseznamem"/>
        <w:numPr>
          <w:ilvl w:val="0"/>
          <w:numId w:val="11"/>
        </w:numPr>
        <w:ind w:left="680" w:hanging="340"/>
        <w:jc w:val="both"/>
        <w:rPr>
          <w:rFonts w:ascii="Arial" w:hAnsi="Arial" w:cs="Arial"/>
        </w:rPr>
      </w:pPr>
      <w:r>
        <w:rPr>
          <w:rFonts w:ascii="Arial" w:hAnsi="Arial" w:cs="Arial"/>
        </w:rPr>
        <w:t>odpovídá za hospodaření s finančními prostředky Fondu v příslušné sekci,</w:t>
      </w:r>
    </w:p>
    <w:p w14:paraId="4D3D63B4" w14:textId="77777777" w:rsidR="00E14EFD" w:rsidRDefault="003D12BB" w:rsidP="002D125B">
      <w:pPr>
        <w:pStyle w:val="Odstavecseseznamem"/>
        <w:numPr>
          <w:ilvl w:val="0"/>
          <w:numId w:val="11"/>
        </w:numPr>
        <w:ind w:left="680" w:hanging="340"/>
        <w:jc w:val="both"/>
        <w:rPr>
          <w:rFonts w:ascii="Arial" w:hAnsi="Arial" w:cs="Arial"/>
        </w:rPr>
      </w:pPr>
      <w:r>
        <w:rPr>
          <w:rFonts w:ascii="Arial" w:hAnsi="Arial" w:cs="Arial"/>
        </w:rPr>
        <w:t>odpovídá za provádění kontrolní činnosti,</w:t>
      </w:r>
    </w:p>
    <w:p w14:paraId="4726C4FC" w14:textId="77777777" w:rsidR="00E14EFD" w:rsidRDefault="003D12BB" w:rsidP="002D125B">
      <w:pPr>
        <w:pStyle w:val="Odstavecseseznamem"/>
        <w:numPr>
          <w:ilvl w:val="0"/>
          <w:numId w:val="11"/>
        </w:numPr>
        <w:ind w:left="680" w:hanging="340"/>
        <w:contextualSpacing w:val="0"/>
        <w:jc w:val="both"/>
        <w:rPr>
          <w:rFonts w:ascii="Arial" w:hAnsi="Arial" w:cs="Arial"/>
        </w:rPr>
      </w:pPr>
      <w:r>
        <w:rPr>
          <w:rFonts w:ascii="Arial" w:hAnsi="Arial" w:cs="Arial"/>
        </w:rPr>
        <w:t>odpovídá za schválení Závěrečné zprávy s vyúčtováním podpory.</w:t>
      </w:r>
    </w:p>
    <w:p w14:paraId="355FD429" w14:textId="77777777" w:rsidR="00E14EFD" w:rsidRPr="00C6547F" w:rsidRDefault="003D12BB" w:rsidP="00C6547F">
      <w:pPr>
        <w:pStyle w:val="Zkladntextodsazen2"/>
        <w:widowControl/>
        <w:numPr>
          <w:ilvl w:val="3"/>
          <w:numId w:val="10"/>
        </w:numPr>
        <w:tabs>
          <w:tab w:val="clear" w:pos="2016"/>
          <w:tab w:val="clear" w:pos="3168"/>
          <w:tab w:val="clear" w:pos="4320"/>
          <w:tab w:val="clear" w:pos="5472"/>
          <w:tab w:val="clear" w:pos="6624"/>
          <w:tab w:val="clear" w:pos="7776"/>
          <w:tab w:val="clear" w:pos="8928"/>
        </w:tabs>
        <w:spacing w:before="120"/>
        <w:ind w:left="340" w:right="0" w:hanging="340"/>
        <w:rPr>
          <w:rFonts w:ascii="Arial" w:eastAsia="SimSun" w:hAnsi="Arial" w:cs="Arial"/>
          <w:color w:val="000000" w:themeColor="text1"/>
          <w:lang w:eastAsia="zh-CN"/>
        </w:rPr>
      </w:pPr>
      <w:r>
        <w:rPr>
          <w:rFonts w:ascii="Arial" w:eastAsia="SimSun" w:hAnsi="Arial" w:cs="Arial"/>
          <w:b/>
          <w:lang w:eastAsia="zh-CN"/>
        </w:rPr>
        <w:t>Rada Zlínského kraje:</w:t>
      </w:r>
    </w:p>
    <w:p w14:paraId="385AEFDA" w14:textId="5922B70D" w:rsidR="00E14EFD" w:rsidRDefault="003D12BB">
      <w:pPr>
        <w:pStyle w:val="Odstavecseseznamem"/>
        <w:numPr>
          <w:ilvl w:val="0"/>
          <w:numId w:val="12"/>
        </w:numPr>
        <w:ind w:left="680" w:hanging="340"/>
        <w:jc w:val="both"/>
        <w:rPr>
          <w:rFonts w:ascii="Arial" w:hAnsi="Arial" w:cs="Arial"/>
          <w:color w:val="000000" w:themeColor="text1"/>
        </w:rPr>
      </w:pPr>
      <w:r>
        <w:rPr>
          <w:rFonts w:ascii="Arial" w:hAnsi="Arial" w:cs="Arial"/>
          <w:color w:val="000000" w:themeColor="text1"/>
        </w:rPr>
        <w:t xml:space="preserve">rozhoduje o vyhlášení Programu, tj. schválením znění Programu a Žádosti o poskytnutí podpory dle čl. </w:t>
      </w:r>
      <w:r w:rsidR="00A23E43">
        <w:rPr>
          <w:rFonts w:ascii="Arial" w:hAnsi="Arial" w:cs="Arial"/>
          <w:color w:val="000000" w:themeColor="text1"/>
        </w:rPr>
        <w:t>6 této</w:t>
      </w:r>
      <w:r>
        <w:rPr>
          <w:rFonts w:ascii="Arial" w:hAnsi="Arial" w:cs="Arial"/>
          <w:color w:val="000000" w:themeColor="text1"/>
        </w:rPr>
        <w:t xml:space="preserve"> směrnice</w:t>
      </w:r>
      <w:r w:rsidR="00303C45">
        <w:rPr>
          <w:rFonts w:ascii="Arial" w:hAnsi="Arial" w:cs="Arial"/>
          <w:color w:val="000000" w:themeColor="text1"/>
        </w:rPr>
        <w:t xml:space="preserve"> a vykonává další rozhodovací pravomoci v souladu se zákonem č. 129/2000 Sb., o krajích (krajské zřízení), ve znění pozdějších předpisů</w:t>
      </w:r>
      <w:r>
        <w:rPr>
          <w:rFonts w:ascii="Arial" w:hAnsi="Arial" w:cs="Arial"/>
          <w:color w:val="000000" w:themeColor="text1"/>
        </w:rPr>
        <w:t>.</w:t>
      </w:r>
    </w:p>
    <w:p w14:paraId="13B05890" w14:textId="77777777" w:rsidR="00E14EFD" w:rsidRDefault="003D12BB">
      <w:pPr>
        <w:pStyle w:val="KU-st"/>
        <w:numPr>
          <w:ilvl w:val="0"/>
          <w:numId w:val="43"/>
        </w:numPr>
        <w:outlineLvl w:val="0"/>
      </w:pPr>
      <w:bookmarkStart w:id="13" w:name="_Toc181175164"/>
      <w:r>
        <w:t>II. ČÁST – POSKYTOVÁNÍ PROGRAMOVÉ PODPORY ZLÍNSKÝM KRAJEM</w:t>
      </w:r>
      <w:bookmarkEnd w:id="13"/>
    </w:p>
    <w:p w14:paraId="6F424209" w14:textId="77777777" w:rsidR="00E14EFD" w:rsidRDefault="003D12BB" w:rsidP="00702A47">
      <w:pPr>
        <w:pStyle w:val="KU-lnek"/>
        <w:numPr>
          <w:ilvl w:val="1"/>
          <w:numId w:val="43"/>
        </w:numPr>
        <w:outlineLvl w:val="1"/>
      </w:pPr>
      <w:bookmarkStart w:id="14" w:name="_Toc181175165"/>
      <w:r>
        <w:t>Článek 5</w:t>
      </w:r>
      <w:r>
        <w:br/>
        <w:t xml:space="preserve"> Pravidla poskytování programové podpory</w:t>
      </w:r>
      <w:bookmarkEnd w:id="14"/>
      <w:r>
        <w:t xml:space="preserve"> </w:t>
      </w:r>
    </w:p>
    <w:p w14:paraId="5BEC362C" w14:textId="79B91741" w:rsidR="00E14EFD" w:rsidRDefault="003D12BB">
      <w:pPr>
        <w:pStyle w:val="Odstavecseseznamem"/>
        <w:numPr>
          <w:ilvl w:val="0"/>
          <w:numId w:val="26"/>
        </w:numPr>
        <w:spacing w:before="120"/>
        <w:ind w:left="340" w:hanging="340"/>
        <w:jc w:val="both"/>
        <w:rPr>
          <w:rFonts w:ascii="Arial" w:hAnsi="Arial" w:cs="Arial"/>
        </w:rPr>
      </w:pPr>
      <w:r>
        <w:rPr>
          <w:rFonts w:ascii="Arial" w:hAnsi="Arial" w:cs="Arial"/>
        </w:rPr>
        <w:t xml:space="preserve">Programová podpora je poskytována pouze na účel a za podmínek stanovených v této směrnici, na základě Zastupitelstvem Zlínského kraje schváleného rozpočtu </w:t>
      </w:r>
      <w:r w:rsidR="00464AA8">
        <w:rPr>
          <w:rFonts w:ascii="Arial" w:hAnsi="Arial" w:cs="Arial"/>
        </w:rPr>
        <w:t>a</w:t>
      </w:r>
      <w:r w:rsidR="00A40048">
        <w:rPr>
          <w:rFonts w:ascii="Arial" w:hAnsi="Arial" w:cs="Arial"/>
        </w:rPr>
        <w:t xml:space="preserve"> střednědobého výhledu rozpočtu </w:t>
      </w:r>
      <w:r>
        <w:rPr>
          <w:rFonts w:ascii="Arial" w:hAnsi="Arial" w:cs="Arial"/>
        </w:rPr>
        <w:t>s plánovanou alokací Programu a Radou Zlínského kraje schváleného a zveřejněného Programu. Program vymezuje detailní parametry poskytování podpory v souladu s aktuálními potřebami Zlínského kraje a platnou legislativou.</w:t>
      </w:r>
    </w:p>
    <w:p w14:paraId="0FE72D33" w14:textId="77777777" w:rsidR="00E14EFD" w:rsidRDefault="003D12BB">
      <w:pPr>
        <w:numPr>
          <w:ilvl w:val="0"/>
          <w:numId w:val="26"/>
        </w:numPr>
        <w:spacing w:before="120"/>
        <w:ind w:left="340" w:hanging="340"/>
        <w:jc w:val="both"/>
        <w:rPr>
          <w:rFonts w:ascii="Arial" w:hAnsi="Arial" w:cs="Arial"/>
        </w:rPr>
      </w:pPr>
      <w:r>
        <w:rPr>
          <w:rFonts w:ascii="Arial" w:hAnsi="Arial" w:cs="Arial"/>
        </w:rPr>
        <w:t>Procesní postup poskytování programové podpory v jednotlivých sekcích Fondu sestává z následujících kroků:</w:t>
      </w:r>
    </w:p>
    <w:p w14:paraId="32BDB0A1" w14:textId="5894B5DB" w:rsidR="00E14EFD" w:rsidRDefault="003D12BB">
      <w:pPr>
        <w:pStyle w:val="Odstavecseseznamem"/>
        <w:numPr>
          <w:ilvl w:val="0"/>
          <w:numId w:val="27"/>
        </w:numPr>
        <w:ind w:left="680" w:hanging="340"/>
        <w:jc w:val="both"/>
        <w:rPr>
          <w:rFonts w:ascii="Arial" w:hAnsi="Arial" w:cs="Arial"/>
        </w:rPr>
      </w:pPr>
      <w:r>
        <w:rPr>
          <w:rFonts w:ascii="Arial" w:hAnsi="Arial" w:cs="Arial"/>
        </w:rPr>
        <w:t>schválení rozpočtu</w:t>
      </w:r>
      <w:r w:rsidR="00464AA8">
        <w:rPr>
          <w:rFonts w:ascii="Arial" w:hAnsi="Arial" w:cs="Arial"/>
        </w:rPr>
        <w:t xml:space="preserve"> a</w:t>
      </w:r>
      <w:r w:rsidR="00A40048">
        <w:rPr>
          <w:rFonts w:ascii="Arial" w:hAnsi="Arial" w:cs="Arial"/>
        </w:rPr>
        <w:t xml:space="preserve"> střednědobého výhledu</w:t>
      </w:r>
      <w:r>
        <w:rPr>
          <w:rFonts w:ascii="Arial" w:hAnsi="Arial" w:cs="Arial"/>
        </w:rPr>
        <w:t xml:space="preserve"> </w:t>
      </w:r>
      <w:r w:rsidR="007B4DB2">
        <w:rPr>
          <w:rFonts w:ascii="Arial" w:hAnsi="Arial" w:cs="Arial"/>
        </w:rPr>
        <w:t xml:space="preserve">rozpočtu </w:t>
      </w:r>
      <w:r>
        <w:rPr>
          <w:rFonts w:ascii="Arial" w:hAnsi="Arial" w:cs="Arial"/>
        </w:rPr>
        <w:t>s plánovanou alokací Programu Zastupitelstvem Zlínského kraje, případně schválení změny rozpočtu,</w:t>
      </w:r>
    </w:p>
    <w:p w14:paraId="322DE5AF"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zpracování Programu včetně formuláře Žádosti, jejich schválení v Radě Zlínského kraje a zveřejnění na úřední desce způsobem umožňujícím dálkový přístup a na webových stránkách Zlínského kraje,</w:t>
      </w:r>
    </w:p>
    <w:p w14:paraId="25D13235"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příjem a registrace Žádostí,</w:t>
      </w:r>
    </w:p>
    <w:p w14:paraId="657FE79B" w14:textId="327D819B" w:rsidR="00E14EFD" w:rsidRDefault="003D12BB">
      <w:pPr>
        <w:pStyle w:val="Odstavecseseznamem"/>
        <w:numPr>
          <w:ilvl w:val="0"/>
          <w:numId w:val="27"/>
        </w:numPr>
        <w:ind w:left="680" w:hanging="340"/>
        <w:jc w:val="both"/>
        <w:rPr>
          <w:rFonts w:ascii="Arial" w:hAnsi="Arial" w:cs="Arial"/>
        </w:rPr>
      </w:pPr>
      <w:r>
        <w:rPr>
          <w:rFonts w:ascii="Arial" w:hAnsi="Arial" w:cs="Arial"/>
        </w:rPr>
        <w:t>posouzení administrativní shody a kontrola přijatelnosti,</w:t>
      </w:r>
    </w:p>
    <w:p w14:paraId="76E502AB"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hodnocení Žádostí,</w:t>
      </w:r>
    </w:p>
    <w:p w14:paraId="4AA44066"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příprava podkladů pro rozhodnutí o poskytnutí/neposkytnutí podpory v orgánech Zlínského kraje a příprava Smlouvy,</w:t>
      </w:r>
    </w:p>
    <w:p w14:paraId="1A4760A6"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rozhodnutí o poskytnutí/neposkytnutí podpory v orgánech Zlínského kraje a schválení Smlouvy,</w:t>
      </w:r>
    </w:p>
    <w:p w14:paraId="3F5380BE"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informování úspěšných a neúspěšných žadatelů,</w:t>
      </w:r>
    </w:p>
    <w:p w14:paraId="017EDAF5" w14:textId="77777777" w:rsidR="00E8708B" w:rsidRDefault="00E8708B" w:rsidP="00E8708B">
      <w:pPr>
        <w:pStyle w:val="Odstavecseseznamem"/>
        <w:numPr>
          <w:ilvl w:val="0"/>
          <w:numId w:val="27"/>
        </w:numPr>
        <w:ind w:left="680" w:hanging="340"/>
        <w:jc w:val="both"/>
        <w:rPr>
          <w:rFonts w:ascii="Arial" w:hAnsi="Arial" w:cs="Arial"/>
        </w:rPr>
      </w:pPr>
      <w:r>
        <w:rPr>
          <w:rFonts w:ascii="Arial" w:hAnsi="Arial" w:cs="Arial"/>
        </w:rPr>
        <w:t>uzavření Smlouvy,</w:t>
      </w:r>
    </w:p>
    <w:p w14:paraId="7AA2ABFD"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zveřejnění Smlouvy a dalších povinných údajů v souladu s článkem 19 této směrnice,</w:t>
      </w:r>
    </w:p>
    <w:p w14:paraId="4DACF196"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změny podmínek poskytnutí podpory,</w:t>
      </w:r>
    </w:p>
    <w:p w14:paraId="7EBCE36D" w14:textId="77777777" w:rsidR="00E14EFD" w:rsidRDefault="003D12BB">
      <w:pPr>
        <w:pStyle w:val="Odstavecseseznamem"/>
        <w:numPr>
          <w:ilvl w:val="0"/>
          <w:numId w:val="27"/>
        </w:numPr>
        <w:ind w:left="680" w:hanging="340"/>
        <w:jc w:val="both"/>
        <w:rPr>
          <w:rFonts w:ascii="Arial" w:hAnsi="Arial" w:cs="Arial"/>
        </w:rPr>
      </w:pPr>
      <w:r>
        <w:rPr>
          <w:rFonts w:ascii="Arial" w:hAnsi="Arial" w:cs="Arial"/>
        </w:rPr>
        <w:t xml:space="preserve">platby, kontrola a archivace, </w:t>
      </w:r>
    </w:p>
    <w:p w14:paraId="2F6DC7EE" w14:textId="77777777" w:rsidR="00E14EFD" w:rsidRDefault="00D7525A">
      <w:pPr>
        <w:pStyle w:val="Odstavecseseznamem"/>
        <w:numPr>
          <w:ilvl w:val="0"/>
          <w:numId w:val="27"/>
        </w:numPr>
        <w:ind w:left="680" w:hanging="340"/>
        <w:jc w:val="both"/>
        <w:rPr>
          <w:rFonts w:ascii="Arial" w:hAnsi="Arial" w:cs="Arial"/>
        </w:rPr>
      </w:pPr>
      <w:r>
        <w:rPr>
          <w:rFonts w:ascii="Arial" w:hAnsi="Arial" w:cs="Arial"/>
        </w:rPr>
        <w:t>vy</w:t>
      </w:r>
      <w:r w:rsidR="003D12BB">
        <w:rPr>
          <w:rFonts w:ascii="Arial" w:hAnsi="Arial" w:cs="Arial"/>
        </w:rPr>
        <w:t xml:space="preserve">hodnocení Programu a jeho předložení Radě Zlínského kraje na vědomí. </w:t>
      </w:r>
    </w:p>
    <w:p w14:paraId="219BCEB4" w14:textId="77777777" w:rsidR="00E14EFD" w:rsidRDefault="003D12BB" w:rsidP="001D3DE0">
      <w:pPr>
        <w:spacing w:before="120"/>
        <w:ind w:left="340"/>
        <w:jc w:val="both"/>
        <w:rPr>
          <w:rFonts w:ascii="Arial" w:hAnsi="Arial" w:cs="Arial"/>
        </w:rPr>
      </w:pPr>
      <w:r>
        <w:rPr>
          <w:rFonts w:ascii="Arial" w:hAnsi="Arial" w:cs="Arial"/>
        </w:rPr>
        <w:t xml:space="preserve">Schéma procesu poskytování programové podpory z Fondu je uvedeno v příloze č. 2 </w:t>
      </w:r>
      <w:proofErr w:type="gramStart"/>
      <w:r>
        <w:rPr>
          <w:rFonts w:ascii="Arial" w:hAnsi="Arial" w:cs="Arial"/>
        </w:rPr>
        <w:t>této</w:t>
      </w:r>
      <w:proofErr w:type="gramEnd"/>
      <w:r>
        <w:rPr>
          <w:rFonts w:ascii="Arial" w:hAnsi="Arial" w:cs="Arial"/>
        </w:rPr>
        <w:t xml:space="preserve"> směrnice.</w:t>
      </w:r>
    </w:p>
    <w:p w14:paraId="71558FAD" w14:textId="77777777" w:rsidR="00E14EFD" w:rsidRDefault="003D12BB" w:rsidP="00702A47">
      <w:pPr>
        <w:pStyle w:val="KU-lnek"/>
        <w:numPr>
          <w:ilvl w:val="1"/>
          <w:numId w:val="43"/>
        </w:numPr>
        <w:outlineLvl w:val="1"/>
      </w:pPr>
      <w:bookmarkStart w:id="15" w:name="_Toc417500570"/>
      <w:bookmarkStart w:id="16" w:name="_Toc181175166"/>
      <w:r>
        <w:t>Článek 6</w:t>
      </w:r>
      <w:bookmarkStart w:id="17" w:name="_Toc428880668"/>
      <w:bookmarkStart w:id="18" w:name="_Toc427829616"/>
      <w:r>
        <w:br/>
        <w:t>Program a Žádost o poskytnutí podpory</w:t>
      </w:r>
      <w:bookmarkEnd w:id="15"/>
      <w:bookmarkEnd w:id="16"/>
      <w:bookmarkEnd w:id="17"/>
      <w:bookmarkEnd w:id="18"/>
    </w:p>
    <w:p w14:paraId="7A75DA34" w14:textId="77777777" w:rsidR="00E14EFD" w:rsidRDefault="003D12BB">
      <w:pPr>
        <w:pStyle w:val="KU-lnek"/>
        <w:numPr>
          <w:ilvl w:val="1"/>
          <w:numId w:val="43"/>
        </w:numPr>
      </w:pPr>
      <w:bookmarkStart w:id="19" w:name="_Toc36043812"/>
      <w:bookmarkStart w:id="20" w:name="_Toc33443996"/>
      <w:bookmarkStart w:id="21" w:name="_Toc32916327"/>
      <w:bookmarkStart w:id="22" w:name="_Toc32910211"/>
      <w:bookmarkStart w:id="23" w:name="_Toc32909727"/>
      <w:bookmarkStart w:id="24" w:name="_Toc32908850"/>
      <w:bookmarkStart w:id="25" w:name="_Toc427829502"/>
      <w:r>
        <w:t>Program</w:t>
      </w:r>
      <w:bookmarkEnd w:id="19"/>
      <w:bookmarkEnd w:id="20"/>
      <w:bookmarkEnd w:id="21"/>
      <w:bookmarkEnd w:id="22"/>
      <w:bookmarkEnd w:id="23"/>
      <w:bookmarkEnd w:id="24"/>
      <w:bookmarkEnd w:id="25"/>
    </w:p>
    <w:p w14:paraId="1640EE8F" w14:textId="77777777" w:rsidR="00E14EFD" w:rsidRDefault="003D12BB">
      <w:pPr>
        <w:pStyle w:val="Zkladntextodsazen2"/>
        <w:widowControl/>
        <w:numPr>
          <w:ilvl w:val="0"/>
          <w:numId w:val="24"/>
        </w:numPr>
        <w:tabs>
          <w:tab w:val="clear" w:pos="2016"/>
          <w:tab w:val="clear" w:pos="3168"/>
          <w:tab w:val="clear" w:pos="4320"/>
          <w:tab w:val="clear" w:pos="5472"/>
          <w:tab w:val="clear" w:pos="6624"/>
          <w:tab w:val="clear" w:pos="7776"/>
          <w:tab w:val="clear" w:pos="8928"/>
        </w:tabs>
        <w:spacing w:before="120"/>
        <w:ind w:right="0"/>
        <w:rPr>
          <w:rFonts w:ascii="Arial" w:eastAsia="SimSun" w:hAnsi="Arial" w:cs="Arial"/>
          <w:lang w:eastAsia="zh-CN"/>
        </w:rPr>
      </w:pPr>
      <w:r>
        <w:rPr>
          <w:rFonts w:ascii="Arial" w:eastAsia="SimSun" w:hAnsi="Arial" w:cs="Arial"/>
          <w:lang w:eastAsia="zh-CN"/>
        </w:rPr>
        <w:t>Každý Program v dané sekci Fondu má odborem strategického rozvoje kraje přiděleno jedinečné identifikační číslo,</w:t>
      </w:r>
      <w:r>
        <w:rPr>
          <w:rStyle w:val="Ukotvenpoznmkypodarou"/>
          <w:rFonts w:ascii="Arial" w:eastAsia="SimSun" w:hAnsi="Arial" w:cs="Arial"/>
          <w:lang w:eastAsia="zh-CN"/>
        </w:rPr>
        <w:footnoteReference w:id="3"/>
      </w:r>
      <w:r>
        <w:rPr>
          <w:rFonts w:ascii="Arial" w:eastAsia="SimSun" w:hAnsi="Arial" w:cs="Arial"/>
          <w:lang w:eastAsia="zh-CN"/>
        </w:rPr>
        <w:t xml:space="preserve"> které je současně součástí registračního čísla Žádosti.</w:t>
      </w:r>
    </w:p>
    <w:p w14:paraId="540CAC8E" w14:textId="29785EA0" w:rsidR="00E14EFD" w:rsidRDefault="003D12BB">
      <w:pPr>
        <w:pStyle w:val="slovan-1rove"/>
        <w:tabs>
          <w:tab w:val="clear" w:pos="397"/>
        </w:tabs>
        <w:ind w:left="360"/>
        <w:rPr>
          <w:rFonts w:ascii="Arial" w:eastAsia="SimSun" w:hAnsi="Arial" w:cs="Arial"/>
          <w:lang w:eastAsia="zh-CN"/>
        </w:rPr>
      </w:pPr>
      <w:r>
        <w:rPr>
          <w:rFonts w:ascii="Arial" w:eastAsia="SimSun" w:hAnsi="Arial" w:cs="Arial"/>
          <w:lang w:eastAsia="zh-CN"/>
        </w:rPr>
        <w:t>Poskytovatel programové podpory ve formě dotace financuje část celkových způsobilých výdajů projektu, maximálně však do 70</w:t>
      </w:r>
      <w:r w:rsidR="0099784B">
        <w:rPr>
          <w:rFonts w:ascii="Arial" w:eastAsia="SimSun" w:hAnsi="Arial" w:cs="Arial"/>
          <w:lang w:eastAsia="zh-CN"/>
        </w:rPr>
        <w:t xml:space="preserve"> </w:t>
      </w:r>
      <w:r>
        <w:rPr>
          <w:rFonts w:ascii="Arial" w:eastAsia="SimSun" w:hAnsi="Arial" w:cs="Arial"/>
          <w:lang w:eastAsia="zh-CN"/>
        </w:rPr>
        <w:t>% celkových způsobilých výdajů projektu; u obcí nad 5 000 obyvatel maximálně do 50</w:t>
      </w:r>
      <w:r w:rsidR="0099784B">
        <w:rPr>
          <w:rFonts w:ascii="Arial" w:eastAsia="SimSun" w:hAnsi="Arial" w:cs="Arial"/>
          <w:lang w:eastAsia="zh-CN"/>
        </w:rPr>
        <w:t xml:space="preserve"> </w:t>
      </w:r>
      <w:r>
        <w:rPr>
          <w:rFonts w:ascii="Arial" w:eastAsia="SimSun" w:hAnsi="Arial" w:cs="Arial"/>
          <w:lang w:eastAsia="zh-CN"/>
        </w:rPr>
        <w:t xml:space="preserve">% celkových způsobilých výdajů projektu. Zbývající část celkových způsobilých výdajů projektu musí příjemce uhradit z vlastních nebo jiných zdrojů (dále jen „zdroje příjemce“). </w:t>
      </w:r>
    </w:p>
    <w:p w14:paraId="05449DCE" w14:textId="14E6D34C" w:rsidR="00E14EFD" w:rsidRDefault="003D12BB">
      <w:pPr>
        <w:pStyle w:val="slovan-1rove"/>
        <w:numPr>
          <w:ilvl w:val="0"/>
          <w:numId w:val="24"/>
        </w:numPr>
        <w:tabs>
          <w:tab w:val="clear" w:pos="397"/>
        </w:tabs>
        <w:rPr>
          <w:rFonts w:ascii="Arial" w:hAnsi="Arial" w:cs="Arial"/>
        </w:rPr>
      </w:pPr>
      <w:r>
        <w:rPr>
          <w:rFonts w:ascii="Arial" w:eastAsia="SimSun" w:hAnsi="Arial" w:cs="Arial"/>
          <w:lang w:eastAsia="zh-CN"/>
        </w:rPr>
        <w:t>Výkonný útvar zpracuje Program,</w:t>
      </w:r>
      <w:r>
        <w:rPr>
          <w:rFonts w:ascii="Arial" w:hAnsi="Arial" w:cs="Arial"/>
        </w:rPr>
        <w:t xml:space="preserve"> v rozsahu a ve struktuře přílohy </w:t>
      </w:r>
      <w:r>
        <w:rPr>
          <w:rFonts w:ascii="Arial" w:eastAsia="SimSun" w:hAnsi="Arial" w:cs="Arial"/>
          <w:lang w:eastAsia="zh-CN"/>
        </w:rPr>
        <w:t xml:space="preserve">F2 této směrnice a formulář Žádosti o poskytnutí programové podpory (dále jen „Žádost“) se specifikací povinných příloh </w:t>
      </w:r>
      <w:r>
        <w:rPr>
          <w:rFonts w:ascii="Arial" w:hAnsi="Arial" w:cs="Arial"/>
        </w:rPr>
        <w:t xml:space="preserve">v rozsahu a ve struktuře </w:t>
      </w:r>
      <w:r>
        <w:rPr>
          <w:rFonts w:ascii="Arial" w:eastAsia="SimSun" w:hAnsi="Arial" w:cs="Arial"/>
          <w:lang w:eastAsia="zh-CN"/>
        </w:rPr>
        <w:t xml:space="preserve">přílohy F3 této směrnice. Program se předkládá Radě Zlínského kraje ke schválení. Je nezbytné, aby Program byl </w:t>
      </w:r>
      <w:r w:rsidRPr="001B306C">
        <w:rPr>
          <w:rFonts w:ascii="Arial" w:eastAsia="SimSun" w:hAnsi="Arial" w:cs="Arial"/>
          <w:lang w:eastAsia="zh-CN"/>
        </w:rPr>
        <w:t xml:space="preserve">v okamžiku </w:t>
      </w:r>
      <w:r w:rsidR="005A7419" w:rsidRPr="001B306C">
        <w:rPr>
          <w:rFonts w:ascii="Arial" w:eastAsia="SimSun" w:hAnsi="Arial" w:cs="Arial"/>
          <w:lang w:eastAsia="zh-CN"/>
        </w:rPr>
        <w:t>schvalování</w:t>
      </w:r>
      <w:r w:rsidRPr="001B306C">
        <w:rPr>
          <w:rFonts w:ascii="Arial" w:eastAsia="SimSun" w:hAnsi="Arial" w:cs="Arial"/>
          <w:lang w:eastAsia="zh-CN"/>
        </w:rPr>
        <w:t xml:space="preserve"> krytý již schváleným rozpočtem na příslušný kalendářní rok, případně schválenou změnou </w:t>
      </w:r>
      <w:proofErr w:type="gramStart"/>
      <w:r w:rsidRPr="001B306C">
        <w:rPr>
          <w:rFonts w:ascii="Arial" w:eastAsia="SimSun" w:hAnsi="Arial" w:cs="Arial"/>
          <w:lang w:eastAsia="zh-CN"/>
        </w:rPr>
        <w:t>rozpočtu</w:t>
      </w:r>
      <w:r w:rsidR="00870689">
        <w:rPr>
          <w:rFonts w:ascii="Arial" w:eastAsia="SimSun" w:hAnsi="Arial" w:cs="Arial"/>
          <w:lang w:eastAsia="zh-CN"/>
        </w:rPr>
        <w:t xml:space="preserve"> , v případě</w:t>
      </w:r>
      <w:proofErr w:type="gramEnd"/>
      <w:r w:rsidR="00870689">
        <w:rPr>
          <w:rFonts w:ascii="Arial" w:eastAsia="SimSun" w:hAnsi="Arial" w:cs="Arial"/>
          <w:lang w:eastAsia="zh-CN"/>
        </w:rPr>
        <w:t xml:space="preserve"> programů s vícelet</w:t>
      </w:r>
      <w:r w:rsidR="004422AE">
        <w:rPr>
          <w:rFonts w:ascii="Arial" w:eastAsia="SimSun" w:hAnsi="Arial" w:cs="Arial"/>
          <w:lang w:eastAsia="zh-CN"/>
        </w:rPr>
        <w:t>ým</w:t>
      </w:r>
      <w:r w:rsidR="00870689">
        <w:rPr>
          <w:rFonts w:ascii="Arial" w:eastAsia="SimSun" w:hAnsi="Arial" w:cs="Arial"/>
          <w:lang w:eastAsia="zh-CN"/>
        </w:rPr>
        <w:t xml:space="preserve"> </w:t>
      </w:r>
      <w:r w:rsidR="004422AE">
        <w:rPr>
          <w:rFonts w:ascii="Arial" w:eastAsia="SimSun" w:hAnsi="Arial" w:cs="Arial"/>
          <w:lang w:eastAsia="zh-CN"/>
        </w:rPr>
        <w:t>financováním</w:t>
      </w:r>
      <w:r w:rsidR="00870689">
        <w:rPr>
          <w:rFonts w:ascii="Arial" w:eastAsia="SimSun" w:hAnsi="Arial" w:cs="Arial"/>
          <w:lang w:eastAsia="zh-CN"/>
        </w:rPr>
        <w:t xml:space="preserve"> schváleným střednědobým výhledem rozpočtu s konkrétním vyčíslením na jednotlivé roky</w:t>
      </w:r>
      <w:r>
        <w:rPr>
          <w:rFonts w:ascii="Arial" w:eastAsia="SimSun" w:hAnsi="Arial" w:cs="Arial"/>
          <w:lang w:eastAsia="zh-CN"/>
        </w:rPr>
        <w:t xml:space="preserve">. </w:t>
      </w:r>
    </w:p>
    <w:p w14:paraId="34668FA0" w14:textId="77777777" w:rsidR="00E14EFD" w:rsidRDefault="003D12BB">
      <w:pPr>
        <w:pStyle w:val="slovan-1rove"/>
        <w:numPr>
          <w:ilvl w:val="0"/>
          <w:numId w:val="24"/>
        </w:numPr>
        <w:tabs>
          <w:tab w:val="clear" w:pos="397"/>
        </w:tabs>
        <w:rPr>
          <w:rFonts w:ascii="Arial" w:eastAsia="SimSun" w:hAnsi="Arial" w:cs="Arial"/>
          <w:i/>
          <w:lang w:eastAsia="zh-CN"/>
        </w:rPr>
      </w:pPr>
      <w:r>
        <w:rPr>
          <w:rStyle w:val="Zdraznn"/>
          <w:rFonts w:ascii="Arial" w:hAnsi="Arial" w:cs="Arial"/>
          <w:i w:val="0"/>
        </w:rPr>
        <w:t>Schválený Program a formulář Žádosti s povinnými přílohami zveřejní výkonný útvar nejpozději 30 kalendářních dnů před počátkem lhůty pro předložení Žádostí na úřední desce způsobem umožňujícím dálkový přístup a na webových stránkách Zlínského kraje, a současně nejméně po dobu 90 kalendářních dnů ode dne zveřejnění.</w:t>
      </w:r>
    </w:p>
    <w:p w14:paraId="5DA0B1E8" w14:textId="77777777" w:rsidR="00E14EFD" w:rsidRDefault="003D12BB">
      <w:pPr>
        <w:pStyle w:val="slovan-1rove"/>
        <w:numPr>
          <w:ilvl w:val="0"/>
          <w:numId w:val="24"/>
        </w:numPr>
        <w:tabs>
          <w:tab w:val="clear" w:pos="397"/>
        </w:tabs>
        <w:rPr>
          <w:rFonts w:ascii="Arial" w:hAnsi="Arial" w:cs="Arial"/>
        </w:rPr>
      </w:pPr>
      <w:r>
        <w:rPr>
          <w:rFonts w:ascii="Arial" w:hAnsi="Arial" w:cs="Arial"/>
        </w:rPr>
        <w:t>Program uvádí podmínky a pravidla poskytnutí podpory a obsahuje minimálně tyto body:</w:t>
      </w:r>
    </w:p>
    <w:p w14:paraId="78D607BD"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cíl Programu s vazbou na priority Zlínského kraje, tj. cíl Programu, očekávané dopady podpory s uvedením důvodů podpory stanoveného účelu, soulad se základními strategickými a odvětvovými koncepcemi,</w:t>
      </w:r>
    </w:p>
    <w:p w14:paraId="45F3E488"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termín vyhlášení Programu a počátek a konec lhůty pro podání Žádostí,</w:t>
      </w:r>
    </w:p>
    <w:p w14:paraId="38930D73"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 xml:space="preserve">účel, na který mohou být finanční prostředky poskytnuty a podporovaná opatření (aktivity), </w:t>
      </w:r>
    </w:p>
    <w:p w14:paraId="7C77B8A9"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 xml:space="preserve">finanční rámec Programu, tj. celková částka vyčleněná z rozpočtu Zlínského kraje, forma podpory, minimální a maximální výše podpory, maximální procentuální míra podpory, </w:t>
      </w:r>
    </w:p>
    <w:p w14:paraId="17F41AF7"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 xml:space="preserve">vzor Žádosti a specifikace povinných příloh, </w:t>
      </w:r>
    </w:p>
    <w:p w14:paraId="0ABB3B0B"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kritéria přijatelnosti, tj. podmínky pro poskytnutí podpory - způsobilost žadatele (okruh způsobilých žadatelů), způsobilost projektu, způsobilost výdajů projektu,</w:t>
      </w:r>
    </w:p>
    <w:p w14:paraId="4BD4C925"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hodnocení Žádostí specifikované ve vyhodnocovací tabulce, tj. kritéria pro hodnocení Žádosti,</w:t>
      </w:r>
    </w:p>
    <w:p w14:paraId="3D357A77"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 xml:space="preserve">časový harmonogram realizace Programu včetně lhůty pro rozhodnutí o Žádosti, </w:t>
      </w:r>
    </w:p>
    <w:p w14:paraId="47A801E5" w14:textId="77777777" w:rsidR="00E14EFD" w:rsidRDefault="003D12BB">
      <w:pPr>
        <w:pStyle w:val="Odstavecseseznamem"/>
        <w:numPr>
          <w:ilvl w:val="0"/>
          <w:numId w:val="29"/>
        </w:numPr>
        <w:ind w:left="680" w:hanging="340"/>
        <w:jc w:val="both"/>
        <w:rPr>
          <w:rFonts w:ascii="Arial" w:eastAsia="SimSun" w:hAnsi="Arial" w:cs="Arial"/>
          <w:lang w:eastAsia="zh-CN"/>
        </w:rPr>
      </w:pPr>
      <w:r>
        <w:rPr>
          <w:rFonts w:ascii="Arial" w:eastAsia="SimSun" w:hAnsi="Arial" w:cs="Arial"/>
          <w:lang w:eastAsia="zh-CN"/>
        </w:rPr>
        <w:t>kontakty na výkonný útvar zajišťující metodickou podporu při vypracování Žádosti ze strany žadatelů, či řešení problémů administrace projektů v průběhu jejich realizace ze strany příjemců.</w:t>
      </w:r>
    </w:p>
    <w:p w14:paraId="135D7FCB" w14:textId="77777777" w:rsidR="00E14EFD" w:rsidRDefault="003D12BB">
      <w:pPr>
        <w:pStyle w:val="slovan-1rove"/>
        <w:numPr>
          <w:ilvl w:val="0"/>
          <w:numId w:val="24"/>
        </w:numPr>
        <w:tabs>
          <w:tab w:val="clear" w:pos="397"/>
        </w:tabs>
        <w:rPr>
          <w:rFonts w:ascii="Arial" w:hAnsi="Arial" w:cs="Arial"/>
        </w:rPr>
      </w:pPr>
      <w:r>
        <w:rPr>
          <w:rFonts w:ascii="Arial" w:hAnsi="Arial" w:cs="Arial"/>
        </w:rPr>
        <w:t>Kritéria přijatelnosti se vztahují na tři různé aspekty, a to:</w:t>
      </w:r>
    </w:p>
    <w:p w14:paraId="04FC3ACF" w14:textId="77777777" w:rsidR="00E14EFD" w:rsidRDefault="003D12BB">
      <w:pPr>
        <w:pStyle w:val="Odstavecseseznamem"/>
        <w:numPr>
          <w:ilvl w:val="0"/>
          <w:numId w:val="30"/>
        </w:numPr>
        <w:ind w:left="680" w:hanging="340"/>
        <w:jc w:val="both"/>
        <w:rPr>
          <w:rFonts w:ascii="Arial" w:hAnsi="Arial" w:cs="Arial"/>
        </w:rPr>
      </w:pPr>
      <w:r>
        <w:rPr>
          <w:rFonts w:ascii="Arial" w:hAnsi="Arial" w:cs="Arial"/>
        </w:rPr>
        <w:t xml:space="preserve">způsobilost žadatele, tj. požadavky na posouzení vhodnosti žadatele, </w:t>
      </w:r>
    </w:p>
    <w:p w14:paraId="5B68C32E" w14:textId="77777777" w:rsidR="00E14EFD" w:rsidRDefault="003D12BB">
      <w:pPr>
        <w:pStyle w:val="Odstavecseseznamem"/>
        <w:numPr>
          <w:ilvl w:val="0"/>
          <w:numId w:val="30"/>
        </w:numPr>
        <w:ind w:left="680" w:hanging="340"/>
        <w:jc w:val="both"/>
        <w:rPr>
          <w:rFonts w:ascii="Arial" w:hAnsi="Arial" w:cs="Arial"/>
        </w:rPr>
      </w:pPr>
      <w:r>
        <w:rPr>
          <w:rFonts w:ascii="Arial" w:hAnsi="Arial" w:cs="Arial"/>
        </w:rPr>
        <w:t>způsobilost projektu, tj. typ podporovaných opatření (aktivit), územní vymezení projektu, trvání projektu včetně vyúčtování podpory,</w:t>
      </w:r>
    </w:p>
    <w:p w14:paraId="5D14AD73" w14:textId="77777777" w:rsidR="00E14EFD" w:rsidRDefault="003D12BB">
      <w:pPr>
        <w:pStyle w:val="Odstavecseseznamem"/>
        <w:numPr>
          <w:ilvl w:val="0"/>
          <w:numId w:val="30"/>
        </w:numPr>
        <w:ind w:left="680" w:hanging="340"/>
        <w:jc w:val="both"/>
        <w:rPr>
          <w:rFonts w:eastAsia="SimSun"/>
          <w:lang w:eastAsia="zh-CN"/>
        </w:rPr>
      </w:pPr>
      <w:r>
        <w:rPr>
          <w:rFonts w:ascii="Arial" w:hAnsi="Arial" w:cs="Arial"/>
        </w:rPr>
        <w:t>způsobilost výdajů projektu, tj. podmínky způsobilosti výdajů projektu v souladu se zásadami finančního řízení (efektivnost, účelnost a hospodárnost vynakládaných prostředků), podrobné informace o způsobilých a nezpůsobilých výdajích projektu nezbytných pro jeho realizaci.</w:t>
      </w:r>
    </w:p>
    <w:p w14:paraId="7D4F0AA3" w14:textId="77777777" w:rsidR="00E14EFD" w:rsidRDefault="003D12BB">
      <w:pPr>
        <w:pStyle w:val="slovan-1rove"/>
        <w:numPr>
          <w:ilvl w:val="0"/>
          <w:numId w:val="24"/>
        </w:numPr>
        <w:tabs>
          <w:tab w:val="clear" w:pos="397"/>
        </w:tabs>
        <w:rPr>
          <w:rFonts w:ascii="Arial" w:hAnsi="Arial" w:cs="Arial"/>
        </w:rPr>
      </w:pPr>
      <w:r>
        <w:rPr>
          <w:rFonts w:ascii="Arial" w:hAnsi="Arial" w:cs="Arial"/>
        </w:rPr>
        <w:t>V rámci kritérií hodnocení musí být zahrnuta buď významnost projektu včetně jeho vazby na cíle Programu, dopad na cílovou skupinu a efektivita rozpočtových výdajů projektu nebo budou kritéria hodnocení nastavena jako finanční limit na jednotku monitorovacího indikátoru. Dále kritéria hodnocení eventuálně zohlední přínosy projektu, udržitelnost projektu a další vhodné aspekty. Kritéria hodnocení Žádostí musí být jasná, nesmí být diskriminační a nesmí škodit zdravé soutěži; kritéria musí být nastavována v nejvyšší možné míře jako objektivní, u každého kritéria musí být definována úroveň bodového rozpětí. Kritéria nesmí být po vyhlášení Programu nijak měněna.</w:t>
      </w:r>
    </w:p>
    <w:p w14:paraId="5C5804B3" w14:textId="77777777" w:rsidR="00E14EFD" w:rsidRDefault="003D12BB">
      <w:pPr>
        <w:pStyle w:val="slovan-1rove"/>
        <w:numPr>
          <w:ilvl w:val="0"/>
          <w:numId w:val="24"/>
        </w:numPr>
        <w:tabs>
          <w:tab w:val="clear" w:pos="397"/>
        </w:tabs>
        <w:rPr>
          <w:rFonts w:ascii="Arial" w:hAnsi="Arial" w:cs="Arial"/>
        </w:rPr>
      </w:pPr>
      <w:r>
        <w:rPr>
          <w:rFonts w:ascii="Arial" w:hAnsi="Arial" w:cs="Arial"/>
        </w:rPr>
        <w:t xml:space="preserve">Výkonný útvar v Programu stanoví termíny zahájení a ukončení realizace Programu a termín předložení Závěreční zprávy s vyúčtováním podpory. </w:t>
      </w:r>
    </w:p>
    <w:p w14:paraId="37B9400A" w14:textId="172C5FA1" w:rsidR="00E14EFD" w:rsidRDefault="003D12BB">
      <w:pPr>
        <w:pStyle w:val="slovan-1rove"/>
        <w:numPr>
          <w:ilvl w:val="0"/>
          <w:numId w:val="24"/>
        </w:numPr>
        <w:tabs>
          <w:tab w:val="clear" w:pos="397"/>
        </w:tabs>
        <w:rPr>
          <w:rFonts w:ascii="Arial" w:hAnsi="Arial" w:cs="Arial"/>
        </w:rPr>
      </w:pPr>
      <w:r>
        <w:rPr>
          <w:rFonts w:ascii="Arial" w:eastAsia="SimSun" w:hAnsi="Arial" w:cs="Arial"/>
          <w:lang w:eastAsia="zh-CN"/>
        </w:rPr>
        <w:t xml:space="preserve">Proces administrace </w:t>
      </w:r>
      <w:proofErr w:type="gramStart"/>
      <w:r>
        <w:rPr>
          <w:rFonts w:ascii="Arial" w:eastAsia="SimSun" w:hAnsi="Arial" w:cs="Arial"/>
          <w:lang w:eastAsia="zh-CN"/>
        </w:rPr>
        <w:t>Programu</w:t>
      </w:r>
      <w:proofErr w:type="gramEnd"/>
      <w:r>
        <w:rPr>
          <w:rFonts w:ascii="Arial" w:eastAsia="SimSun" w:hAnsi="Arial" w:cs="Arial"/>
          <w:lang w:eastAsia="zh-CN"/>
        </w:rPr>
        <w:t xml:space="preserve"> –</w:t>
      </w:r>
      <w:proofErr w:type="gramStart"/>
      <w:r>
        <w:rPr>
          <w:rFonts w:ascii="Arial" w:eastAsia="SimSun" w:hAnsi="Arial" w:cs="Arial"/>
          <w:lang w:eastAsia="zh-CN"/>
        </w:rPr>
        <w:t>kontrola</w:t>
      </w:r>
      <w:proofErr w:type="gramEnd"/>
      <w:r>
        <w:rPr>
          <w:rFonts w:ascii="Arial" w:eastAsia="SimSun" w:hAnsi="Arial" w:cs="Arial"/>
          <w:lang w:eastAsia="zh-CN"/>
        </w:rPr>
        <w:t xml:space="preserve"> administrativní shody a p</w:t>
      </w:r>
      <w:r w:rsidR="00A40048">
        <w:rPr>
          <w:rFonts w:ascii="Arial" w:eastAsia="SimSun" w:hAnsi="Arial" w:cs="Arial"/>
          <w:lang w:eastAsia="zh-CN"/>
        </w:rPr>
        <w:t>řij</w:t>
      </w:r>
      <w:r>
        <w:rPr>
          <w:rFonts w:ascii="Arial" w:eastAsia="SimSun" w:hAnsi="Arial" w:cs="Arial"/>
          <w:lang w:eastAsia="zh-CN"/>
        </w:rPr>
        <w:t>atelnosti, hodnocení projektů, vyhodnocení Programu – probíhá v rámci sdíleného elektronického prostředí. Výkonný útvar definuje Rámec Programu v rozsahu a struktuře přílohy F1 této směrnice, Zápis z</w:t>
      </w:r>
      <w:r w:rsidR="009B14EC">
        <w:rPr>
          <w:rFonts w:ascii="Arial" w:eastAsia="SimSun" w:hAnsi="Arial" w:cs="Arial"/>
          <w:lang w:eastAsia="zh-CN"/>
        </w:rPr>
        <w:t> posouzení administrativní shody a kontroly přijatelnosti</w:t>
      </w:r>
      <w:r>
        <w:rPr>
          <w:rFonts w:ascii="Arial" w:eastAsia="SimSun" w:hAnsi="Arial" w:cs="Arial"/>
          <w:lang w:eastAsia="zh-CN"/>
        </w:rPr>
        <w:t xml:space="preserve"> ve struktuře přílohy F6 této směrnice, Zápis z hodnocení žádostí ve struktuře přílohy F9 této směrnice a Vyhodnocení Programu ve struktuře přílohy F10 této směrnice.</w:t>
      </w:r>
    </w:p>
    <w:p w14:paraId="58DA8085" w14:textId="77777777" w:rsidR="00E14EFD" w:rsidRDefault="003D12BB">
      <w:pPr>
        <w:pStyle w:val="KU-lnek"/>
        <w:numPr>
          <w:ilvl w:val="1"/>
          <w:numId w:val="43"/>
        </w:numPr>
      </w:pPr>
      <w:bookmarkStart w:id="26" w:name="_Toc36043813"/>
      <w:bookmarkStart w:id="27" w:name="_Toc33443997"/>
      <w:bookmarkStart w:id="28" w:name="_Toc32916328"/>
      <w:bookmarkStart w:id="29" w:name="_Toc32910212"/>
      <w:bookmarkStart w:id="30" w:name="_Toc32909728"/>
      <w:bookmarkStart w:id="31" w:name="_Toc32908851"/>
      <w:bookmarkStart w:id="32" w:name="_Toc427829503"/>
      <w:bookmarkStart w:id="33" w:name="_Toc417500573"/>
      <w:r>
        <w:t>Žádost o poskytnutí podpory</w:t>
      </w:r>
      <w:bookmarkEnd w:id="26"/>
      <w:bookmarkEnd w:id="27"/>
      <w:bookmarkEnd w:id="28"/>
      <w:bookmarkEnd w:id="29"/>
      <w:bookmarkEnd w:id="30"/>
      <w:bookmarkEnd w:id="31"/>
      <w:bookmarkEnd w:id="32"/>
      <w:bookmarkEnd w:id="33"/>
    </w:p>
    <w:p w14:paraId="518153B2" w14:textId="2422A964" w:rsidR="00E14EFD" w:rsidRDefault="003D12BB">
      <w:pPr>
        <w:pStyle w:val="slovan-1rove"/>
        <w:numPr>
          <w:ilvl w:val="0"/>
          <w:numId w:val="24"/>
        </w:numPr>
        <w:tabs>
          <w:tab w:val="clear" w:pos="397"/>
        </w:tabs>
        <w:rPr>
          <w:rFonts w:ascii="Arial" w:hAnsi="Arial" w:cs="Arial"/>
        </w:rPr>
      </w:pPr>
      <w:r>
        <w:rPr>
          <w:rFonts w:ascii="Arial" w:hAnsi="Arial" w:cs="Arial"/>
        </w:rPr>
        <w:t xml:space="preserve">Žadatel je povinen vyplnit formulář Žádosti v rozsahu a ve struktuře zveřejněné na úřední desce způsobem umožňujícím dálkový přístup a na webových stránkách Zlínského kraje a podat vyplněnou Žádost ve lhůtě stanovené Programem na adresu poskytovatele Za řádné předložení Žádosti je považováno </w:t>
      </w:r>
      <w:r w:rsidR="00B412DC">
        <w:rPr>
          <w:rFonts w:ascii="Arial" w:hAnsi="Arial" w:cs="Arial"/>
        </w:rPr>
        <w:t>doručení vyplněného elektronického</w:t>
      </w:r>
      <w:r w:rsidR="00096EF4" w:rsidRPr="00096EF4">
        <w:rPr>
          <w:rFonts w:ascii="Arial" w:hAnsi="Arial" w:cs="Arial"/>
        </w:rPr>
        <w:t xml:space="preserve"> formuláře žádosti prostřednictvím datové schránky</w:t>
      </w:r>
      <w:r w:rsidR="00B412DC">
        <w:rPr>
          <w:rFonts w:ascii="Arial" w:hAnsi="Arial" w:cs="Arial"/>
        </w:rPr>
        <w:t xml:space="preserve"> nebo doručení jeho listinné podoby</w:t>
      </w:r>
      <w:r w:rsidR="00096EF4" w:rsidRPr="00096EF4">
        <w:rPr>
          <w:rFonts w:ascii="Arial" w:hAnsi="Arial" w:cs="Arial"/>
        </w:rPr>
        <w:t>.</w:t>
      </w:r>
      <w:r>
        <w:rPr>
          <w:rFonts w:ascii="Arial" w:hAnsi="Arial" w:cs="Arial"/>
        </w:rPr>
        <w:t xml:space="preserve"> Žádost zaslaná p</w:t>
      </w:r>
      <w:r w:rsidR="00534276">
        <w:rPr>
          <w:rFonts w:ascii="Arial" w:hAnsi="Arial" w:cs="Arial"/>
        </w:rPr>
        <w:t>rostřednictvím</w:t>
      </w:r>
      <w:r>
        <w:rPr>
          <w:rFonts w:ascii="Arial" w:hAnsi="Arial" w:cs="Arial"/>
        </w:rPr>
        <w:t xml:space="preserve"> datové schránky </w:t>
      </w:r>
      <w:r w:rsidR="00E117E9">
        <w:rPr>
          <w:rFonts w:ascii="Arial" w:hAnsi="Arial" w:cs="Arial"/>
        </w:rPr>
        <w:t xml:space="preserve">je rovnocenná </w:t>
      </w:r>
      <w:r>
        <w:rPr>
          <w:rFonts w:ascii="Arial" w:hAnsi="Arial" w:cs="Arial"/>
        </w:rPr>
        <w:t>předložení Žádosti v</w:t>
      </w:r>
      <w:r w:rsidR="009E15A7">
        <w:rPr>
          <w:rFonts w:ascii="Arial" w:hAnsi="Arial" w:cs="Arial"/>
        </w:rPr>
        <w:t> </w:t>
      </w:r>
      <w:r w:rsidR="008355ED">
        <w:rPr>
          <w:rFonts w:ascii="Arial" w:hAnsi="Arial" w:cs="Arial"/>
        </w:rPr>
        <w:t>listinné</w:t>
      </w:r>
      <w:r w:rsidR="006306D4">
        <w:rPr>
          <w:rFonts w:ascii="Arial" w:hAnsi="Arial" w:cs="Arial"/>
        </w:rPr>
        <w:t xml:space="preserve"> </w:t>
      </w:r>
      <w:r>
        <w:rPr>
          <w:rFonts w:ascii="Arial" w:hAnsi="Arial" w:cs="Arial"/>
        </w:rPr>
        <w:t>podobě. V případě doručení Žádosti Zlínskému kraji z jiné než vlastní datové schránky žadatele, musí být Žádost opatřena uznávaným elektronickým podpisem žadatele dle § 6 zákona č. 297/2016 Sb., o službách vytvářejících důvěru pro elektronické transakce.</w:t>
      </w:r>
      <w:r w:rsidR="00335256">
        <w:rPr>
          <w:rFonts w:ascii="Arial" w:hAnsi="Arial" w:cs="Arial"/>
        </w:rPr>
        <w:t xml:space="preserve"> </w:t>
      </w:r>
    </w:p>
    <w:p w14:paraId="6974A449" w14:textId="77777777" w:rsidR="00E14EFD" w:rsidRDefault="003D12BB">
      <w:pPr>
        <w:pStyle w:val="slovan-1rove"/>
        <w:numPr>
          <w:ilvl w:val="0"/>
          <w:numId w:val="24"/>
        </w:numPr>
        <w:tabs>
          <w:tab w:val="clear" w:pos="397"/>
        </w:tabs>
        <w:rPr>
          <w:rFonts w:ascii="Arial" w:hAnsi="Arial" w:cs="Arial"/>
        </w:rPr>
      </w:pPr>
      <w:r>
        <w:rPr>
          <w:rFonts w:ascii="Arial" w:hAnsi="Arial" w:cs="Arial"/>
        </w:rPr>
        <w:t>Žádost odpovídá zákonu č. 250/2000 Sb., o rozpočtových pravidlech územních rozpočtů, ve znění pozdějších předpisů a je nastavena tak, aby výkonný útvar byl schopen vyplněnou Žádost vyhodnotit v souladu s kritérii hodnocení definovanými Programem.</w:t>
      </w:r>
    </w:p>
    <w:p w14:paraId="3ACF6F71" w14:textId="77777777" w:rsidR="00E14EFD" w:rsidRDefault="003D12BB">
      <w:pPr>
        <w:pStyle w:val="slovan-1rove"/>
        <w:numPr>
          <w:ilvl w:val="0"/>
          <w:numId w:val="24"/>
        </w:numPr>
        <w:tabs>
          <w:tab w:val="clear" w:pos="397"/>
        </w:tabs>
        <w:rPr>
          <w:rFonts w:ascii="Arial" w:hAnsi="Arial" w:cs="Arial"/>
        </w:rPr>
      </w:pPr>
      <w:r>
        <w:rPr>
          <w:rFonts w:ascii="Arial" w:hAnsi="Arial" w:cs="Arial"/>
        </w:rPr>
        <w:t>Žádost definuje závazné monitorovací indikátory projektu, jejichž výčet předdefinuje výkonný útvar v Žádosti, tyto jsou přenášeny do Smlouvy a jejich naplnění je podmínkou poskytnutí programové podpory ve formě dotace.</w:t>
      </w:r>
    </w:p>
    <w:p w14:paraId="42F3239C" w14:textId="77777777" w:rsidR="00E14EFD" w:rsidRDefault="003D12BB">
      <w:pPr>
        <w:pStyle w:val="slovan-1rove"/>
        <w:numPr>
          <w:ilvl w:val="0"/>
          <w:numId w:val="24"/>
        </w:numPr>
        <w:tabs>
          <w:tab w:val="clear" w:pos="397"/>
        </w:tabs>
        <w:rPr>
          <w:rFonts w:ascii="Arial" w:hAnsi="Arial" w:cs="Arial"/>
        </w:rPr>
      </w:pPr>
      <w:r>
        <w:rPr>
          <w:rFonts w:ascii="Arial" w:hAnsi="Arial" w:cs="Arial"/>
        </w:rPr>
        <w:t xml:space="preserve">Monitorovací indikátory projektu u programové podpory poskytované v sekcích Fondu: KULTURA a MLÁDEŽ A SPORT na akce sportovního, kulturního a společenského charakteru se zpravidla nepoužívají. Žádost o programovou podporu v těchto sekcích Fondu monitorovací indikátory zpravidla neobsahuje. </w:t>
      </w:r>
    </w:p>
    <w:p w14:paraId="04A9DE2F" w14:textId="77777777" w:rsidR="00E14EFD" w:rsidRDefault="003D12BB" w:rsidP="00702A47">
      <w:pPr>
        <w:pStyle w:val="KU-lnek"/>
        <w:numPr>
          <w:ilvl w:val="1"/>
          <w:numId w:val="43"/>
        </w:numPr>
        <w:outlineLvl w:val="1"/>
      </w:pPr>
      <w:bookmarkStart w:id="34" w:name="_Toc417500575"/>
      <w:bookmarkStart w:id="35" w:name="_Toc181175167"/>
      <w:r>
        <w:t>Článek 7</w:t>
      </w:r>
      <w:r>
        <w:br/>
        <w:t>Příjem a registrace Žádostí o poskytnutí podpory</w:t>
      </w:r>
      <w:bookmarkEnd w:id="34"/>
      <w:bookmarkEnd w:id="35"/>
    </w:p>
    <w:p w14:paraId="03BD61A2" w14:textId="77777777" w:rsidR="00E14EFD" w:rsidRDefault="003D12BB">
      <w:pPr>
        <w:numPr>
          <w:ilvl w:val="0"/>
          <w:numId w:val="31"/>
        </w:numPr>
        <w:spacing w:before="120"/>
        <w:ind w:left="340" w:hanging="340"/>
        <w:jc w:val="both"/>
      </w:pPr>
      <w:r>
        <w:rPr>
          <w:rFonts w:ascii="Arial" w:hAnsi="Arial" w:cs="Arial"/>
        </w:rPr>
        <w:t>Výkonný útvar specifikuje v Programu formu a způsob podání Žádosti.</w:t>
      </w:r>
    </w:p>
    <w:p w14:paraId="13572BF1" w14:textId="77777777" w:rsidR="00E14EFD" w:rsidRDefault="003D12BB">
      <w:pPr>
        <w:numPr>
          <w:ilvl w:val="0"/>
          <w:numId w:val="31"/>
        </w:numPr>
        <w:spacing w:before="120"/>
        <w:ind w:left="340" w:hanging="340"/>
        <w:jc w:val="both"/>
      </w:pPr>
      <w:r>
        <w:rPr>
          <w:rFonts w:ascii="Arial" w:hAnsi="Arial" w:cs="Arial"/>
        </w:rPr>
        <w:t>V průběhu lhůty pro podání Žádostí poskytuje výkonný útvar žadatelům bezplatnou metodickou podporu související s vypracováním Žádosti včetně jejích povinných příloh. Výkonný útvar uvede v Programu kontaktní osoby, které tuto metodickou podporu zajišťují.</w:t>
      </w:r>
    </w:p>
    <w:p w14:paraId="123D76D9" w14:textId="7DF10CD7" w:rsidR="00E14EFD" w:rsidRDefault="003D12BB">
      <w:pPr>
        <w:numPr>
          <w:ilvl w:val="0"/>
          <w:numId w:val="31"/>
        </w:numPr>
        <w:spacing w:before="120"/>
        <w:jc w:val="both"/>
        <w:rPr>
          <w:rFonts w:ascii="Arial" w:hAnsi="Arial" w:cs="Arial"/>
        </w:rPr>
      </w:pPr>
      <w:bookmarkStart w:id="36" w:name="_Hlk180135375"/>
      <w:r>
        <w:rPr>
          <w:rFonts w:ascii="Arial" w:hAnsi="Arial" w:cs="Arial"/>
        </w:rPr>
        <w:t xml:space="preserve">Žádosti přijaté </w:t>
      </w:r>
      <w:r w:rsidR="00034872">
        <w:rPr>
          <w:rFonts w:ascii="Arial" w:hAnsi="Arial" w:cs="Arial"/>
        </w:rPr>
        <w:t xml:space="preserve">v listinné podobě </w:t>
      </w:r>
      <w:r>
        <w:rPr>
          <w:rFonts w:ascii="Arial" w:hAnsi="Arial" w:cs="Arial"/>
        </w:rPr>
        <w:t>do konce lhůty pro příjem Žádostí budou zaregistrovány v souladu s postupy definovanými v této směrnici  a</w:t>
      </w:r>
      <w:r w:rsidR="00EA1243">
        <w:rPr>
          <w:rFonts w:ascii="Arial" w:hAnsi="Arial" w:cs="Arial"/>
        </w:rPr>
        <w:t xml:space="preserve"> v Programu. </w:t>
      </w:r>
      <w:bookmarkEnd w:id="36"/>
      <w:r w:rsidR="00EA1243">
        <w:rPr>
          <w:rFonts w:ascii="Arial" w:hAnsi="Arial" w:cs="Arial"/>
        </w:rPr>
        <w:t>Po doručení Žádosti</w:t>
      </w:r>
      <w:r>
        <w:rPr>
          <w:rFonts w:ascii="Arial" w:hAnsi="Arial" w:cs="Arial"/>
        </w:rPr>
        <w:t xml:space="preserve"> </w:t>
      </w:r>
      <w:r w:rsidR="005A7419">
        <w:rPr>
          <w:rFonts w:ascii="Arial" w:hAnsi="Arial" w:cs="Arial"/>
        </w:rPr>
        <w:t>bude označena</w:t>
      </w:r>
      <w:r>
        <w:rPr>
          <w:rFonts w:ascii="Arial" w:hAnsi="Arial" w:cs="Arial"/>
        </w:rPr>
        <w:t xml:space="preserve"> datem přijetí, v den ukončení příjmu Žádostí také eventuálně časem (v hodinách a minutách).</w:t>
      </w:r>
    </w:p>
    <w:p w14:paraId="5B052272" w14:textId="0D552883" w:rsidR="00E14EFD" w:rsidRDefault="003A1518">
      <w:pPr>
        <w:spacing w:before="120"/>
        <w:ind w:left="360"/>
        <w:jc w:val="both"/>
        <w:rPr>
          <w:rFonts w:ascii="Arial" w:hAnsi="Arial" w:cs="Arial"/>
        </w:rPr>
      </w:pPr>
      <w:r>
        <w:rPr>
          <w:rFonts w:ascii="Arial" w:hAnsi="Arial" w:cs="Arial"/>
        </w:rPr>
        <w:t>O</w:t>
      </w:r>
      <w:r w:rsidR="003D12BB">
        <w:rPr>
          <w:rFonts w:ascii="Arial" w:hAnsi="Arial" w:cs="Arial"/>
        </w:rPr>
        <w:t>bálka</w:t>
      </w:r>
      <w:r>
        <w:rPr>
          <w:rFonts w:ascii="Arial" w:hAnsi="Arial" w:cs="Arial"/>
        </w:rPr>
        <w:t xml:space="preserve"> žádostí</w:t>
      </w:r>
      <w:r w:rsidR="003D12BB">
        <w:rPr>
          <w:rFonts w:ascii="Arial" w:hAnsi="Arial" w:cs="Arial"/>
        </w:rPr>
        <w:t xml:space="preserve"> </w:t>
      </w:r>
      <w:r w:rsidR="006265CA">
        <w:rPr>
          <w:rFonts w:ascii="Arial" w:hAnsi="Arial" w:cs="Arial"/>
        </w:rPr>
        <w:t xml:space="preserve">doručených v listinné podobě </w:t>
      </w:r>
      <w:r w:rsidR="003D12BB">
        <w:rPr>
          <w:rFonts w:ascii="Arial" w:hAnsi="Arial" w:cs="Arial"/>
        </w:rPr>
        <w:t>bude zpravidla opatřena registračním číslem Žádosti: u elektronicky generovaných Žádostí bude její registrační číslo automaticky generováno systémem, v ostatních případech doplní její registrační číslo</w:t>
      </w:r>
      <w:r w:rsidR="003D12BB">
        <w:rPr>
          <w:rStyle w:val="Ukotvenpoznmkypodarou"/>
          <w:rFonts w:ascii="Arial" w:hAnsi="Arial" w:cs="Arial"/>
        </w:rPr>
        <w:footnoteReference w:id="4"/>
      </w:r>
      <w:r w:rsidR="003D12BB">
        <w:rPr>
          <w:rFonts w:ascii="Arial" w:hAnsi="Arial" w:cs="Arial"/>
        </w:rPr>
        <w:t xml:space="preserve"> výkonný útvar ihned po doručení Žádosti dle pořadí doručení.</w:t>
      </w:r>
    </w:p>
    <w:p w14:paraId="6F07516B" w14:textId="1178BF36" w:rsidR="00E14EFD" w:rsidRDefault="003D12BB">
      <w:pPr>
        <w:pStyle w:val="slovan-1rove"/>
        <w:numPr>
          <w:ilvl w:val="0"/>
          <w:numId w:val="31"/>
        </w:numPr>
        <w:tabs>
          <w:tab w:val="clear" w:pos="397"/>
        </w:tabs>
        <w:rPr>
          <w:rFonts w:ascii="Arial" w:hAnsi="Arial" w:cs="Arial"/>
        </w:rPr>
      </w:pPr>
      <w:bookmarkStart w:id="37" w:name="_Hlk180137628"/>
      <w:r>
        <w:rPr>
          <w:rFonts w:ascii="Arial" w:hAnsi="Arial" w:cs="Arial"/>
        </w:rPr>
        <w:t xml:space="preserve">Při opožděném doručení Žádosti výkonný útvar nejpozději do 10 pracovních dnů </w:t>
      </w:r>
      <w:r w:rsidR="002C38EB">
        <w:rPr>
          <w:rFonts w:ascii="Arial" w:hAnsi="Arial" w:cs="Arial"/>
        </w:rPr>
        <w:t xml:space="preserve">prostřednictvím datové schránky nebo v listinné </w:t>
      </w:r>
      <w:proofErr w:type="gramStart"/>
      <w:r w:rsidR="002C38EB">
        <w:rPr>
          <w:rFonts w:ascii="Arial" w:hAnsi="Arial" w:cs="Arial"/>
        </w:rPr>
        <w:t xml:space="preserve">podobě </w:t>
      </w:r>
      <w:r>
        <w:rPr>
          <w:rFonts w:ascii="Arial" w:hAnsi="Arial" w:cs="Arial"/>
        </w:rPr>
        <w:t>, dle</w:t>
      </w:r>
      <w:proofErr w:type="gramEnd"/>
      <w:r>
        <w:rPr>
          <w:rFonts w:ascii="Arial" w:hAnsi="Arial" w:cs="Arial"/>
        </w:rPr>
        <w:t xml:space="preserve"> vzoru uvedeného v příloze F4 této směrnice, informuje žadatele o tom, že jeho Žádost </w:t>
      </w:r>
      <w:r>
        <w:rPr>
          <w:rFonts w:ascii="Arial" w:hAnsi="Arial" w:cs="Arial"/>
          <w:color w:val="000000" w:themeColor="text1"/>
        </w:rPr>
        <w:t xml:space="preserve">nebude zařazena do procesu posouzení administrativní shody a kontroly přijatelnosti z důvodu nesplnění podmínek nastavených Programem a </w:t>
      </w:r>
      <w:r w:rsidR="00E117E9">
        <w:rPr>
          <w:rFonts w:ascii="Arial" w:hAnsi="Arial" w:cs="Arial"/>
          <w:color w:val="000000" w:themeColor="text1"/>
        </w:rPr>
        <w:t xml:space="preserve">Žádost tedy </w:t>
      </w:r>
      <w:r>
        <w:rPr>
          <w:rFonts w:ascii="Arial" w:hAnsi="Arial" w:cs="Arial"/>
          <w:color w:val="000000" w:themeColor="text1"/>
        </w:rPr>
        <w:t xml:space="preserve">nebude hodnocena. Opožděně doručená Žádost či Žádost zaslaná v rozporu s podmínkami nastavenými Programem (např. doručená na jiné adresy) je výkonným útvarem archivována dle směrnice SM/04 – Spisový řád. </w:t>
      </w:r>
    </w:p>
    <w:p w14:paraId="06CB6631" w14:textId="6F947CBF" w:rsidR="00E14EFD" w:rsidRDefault="003D12BB">
      <w:pPr>
        <w:pStyle w:val="slovan-1rove"/>
        <w:tabs>
          <w:tab w:val="clear" w:pos="397"/>
        </w:tabs>
        <w:ind w:left="340"/>
        <w:rPr>
          <w:rFonts w:ascii="Arial" w:hAnsi="Arial" w:cs="Arial"/>
        </w:rPr>
      </w:pPr>
      <w:r>
        <w:rPr>
          <w:rFonts w:ascii="Arial" w:hAnsi="Arial" w:cs="Arial"/>
        </w:rPr>
        <w:t xml:space="preserve">Výkonný útvar vrátí žadateli přílohy opožděně </w:t>
      </w:r>
      <w:r w:rsidR="002C38EB">
        <w:rPr>
          <w:rFonts w:ascii="Arial" w:hAnsi="Arial" w:cs="Arial"/>
        </w:rPr>
        <w:t xml:space="preserve">doručené </w:t>
      </w:r>
      <w:r>
        <w:rPr>
          <w:rFonts w:ascii="Arial" w:hAnsi="Arial" w:cs="Arial"/>
        </w:rPr>
        <w:t>Žádosti</w:t>
      </w:r>
      <w:r w:rsidR="006265CA">
        <w:rPr>
          <w:rFonts w:ascii="Arial" w:hAnsi="Arial" w:cs="Arial"/>
        </w:rPr>
        <w:t xml:space="preserve"> v listinné podobě</w:t>
      </w:r>
      <w:r>
        <w:rPr>
          <w:rFonts w:ascii="Arial" w:hAnsi="Arial" w:cs="Arial"/>
        </w:rPr>
        <w:t>, požádá-li o ně žadatel nejpozději ve lhůtě 30 kalendářních dnů od doručení vyrozumění o vyřazení opožděně doručené Žádosti z hodnocení s uvedením:</w:t>
      </w:r>
    </w:p>
    <w:p w14:paraId="441C2411" w14:textId="77777777" w:rsidR="00E14EFD" w:rsidRDefault="003D12BB">
      <w:pPr>
        <w:pStyle w:val="slovan-1rove"/>
        <w:numPr>
          <w:ilvl w:val="0"/>
          <w:numId w:val="40"/>
        </w:numPr>
        <w:tabs>
          <w:tab w:val="clear" w:pos="397"/>
          <w:tab w:val="left" w:pos="720"/>
          <w:tab w:val="left" w:pos="851"/>
        </w:tabs>
        <w:spacing w:before="0"/>
        <w:ind w:left="680" w:hanging="340"/>
        <w:rPr>
          <w:rFonts w:ascii="Arial" w:hAnsi="Arial" w:cs="Arial"/>
        </w:rPr>
      </w:pPr>
      <w:r>
        <w:rPr>
          <w:rFonts w:ascii="Arial" w:hAnsi="Arial" w:cs="Arial"/>
        </w:rPr>
        <w:t>registračního čísla Žádosti a názvu projektu,</w:t>
      </w:r>
    </w:p>
    <w:p w14:paraId="06A077D9" w14:textId="77777777" w:rsidR="00E14EFD" w:rsidRDefault="003D12BB">
      <w:pPr>
        <w:pStyle w:val="slovan-1rove"/>
        <w:numPr>
          <w:ilvl w:val="0"/>
          <w:numId w:val="40"/>
        </w:numPr>
        <w:tabs>
          <w:tab w:val="clear" w:pos="397"/>
          <w:tab w:val="left" w:pos="720"/>
          <w:tab w:val="left" w:pos="851"/>
        </w:tabs>
        <w:spacing w:before="0"/>
        <w:ind w:left="680" w:hanging="340"/>
        <w:rPr>
          <w:rFonts w:ascii="Arial" w:hAnsi="Arial" w:cs="Arial"/>
        </w:rPr>
      </w:pPr>
      <w:r>
        <w:rPr>
          <w:rFonts w:ascii="Arial" w:hAnsi="Arial" w:cs="Arial"/>
        </w:rPr>
        <w:t>identifikačních údajů žadatele a telefonního kontaktu,</w:t>
      </w:r>
    </w:p>
    <w:p w14:paraId="552260E0" w14:textId="6CC606FC" w:rsidR="00E14EFD" w:rsidRDefault="003D12BB">
      <w:pPr>
        <w:pStyle w:val="slovan-1rove"/>
        <w:numPr>
          <w:ilvl w:val="0"/>
          <w:numId w:val="40"/>
        </w:numPr>
        <w:tabs>
          <w:tab w:val="clear" w:pos="397"/>
          <w:tab w:val="left" w:pos="720"/>
          <w:tab w:val="left" w:pos="851"/>
        </w:tabs>
        <w:spacing w:before="0"/>
        <w:ind w:left="680" w:hanging="340"/>
        <w:rPr>
          <w:rFonts w:ascii="Arial" w:hAnsi="Arial" w:cs="Arial"/>
        </w:rPr>
      </w:pPr>
      <w:r>
        <w:rPr>
          <w:rFonts w:ascii="Arial" w:hAnsi="Arial" w:cs="Arial"/>
        </w:rPr>
        <w:t>konkretizace příloh požadovaných k vrácení.</w:t>
      </w:r>
    </w:p>
    <w:p w14:paraId="22EB4F30" w14:textId="0444E1D3" w:rsidR="00E14EFD" w:rsidRDefault="003D12BB" w:rsidP="001D3DE0">
      <w:pPr>
        <w:pStyle w:val="slovan-1rove"/>
        <w:tabs>
          <w:tab w:val="clear" w:pos="397"/>
        </w:tabs>
        <w:ind w:left="340"/>
        <w:rPr>
          <w:rFonts w:ascii="Arial" w:hAnsi="Arial" w:cs="Arial"/>
        </w:rPr>
      </w:pPr>
      <w:r>
        <w:rPr>
          <w:rFonts w:ascii="Arial" w:hAnsi="Arial" w:cs="Arial"/>
        </w:rPr>
        <w:t xml:space="preserve">Požadované přílohy budou vráceny </w:t>
      </w:r>
      <w:r w:rsidR="002C38EB">
        <w:rPr>
          <w:rFonts w:ascii="Arial" w:hAnsi="Arial" w:cs="Arial"/>
        </w:rPr>
        <w:t xml:space="preserve">osobně </w:t>
      </w:r>
      <w:r>
        <w:rPr>
          <w:rFonts w:ascii="Arial" w:hAnsi="Arial" w:cs="Arial"/>
        </w:rPr>
        <w:t>na základě předávacího protokolu dle přílohy F5 této směrnice</w:t>
      </w:r>
      <w:r w:rsidR="002C38EB">
        <w:rPr>
          <w:rFonts w:ascii="Arial" w:hAnsi="Arial" w:cs="Arial"/>
        </w:rPr>
        <w:t xml:space="preserve"> nebo poštou</w:t>
      </w:r>
      <w:r>
        <w:rPr>
          <w:rFonts w:ascii="Arial" w:hAnsi="Arial" w:cs="Arial"/>
        </w:rPr>
        <w:t xml:space="preserve">. </w:t>
      </w:r>
    </w:p>
    <w:p w14:paraId="3849A7CD" w14:textId="25C581AE" w:rsidR="00E14EFD" w:rsidRDefault="003D12BB" w:rsidP="00702A47">
      <w:pPr>
        <w:pStyle w:val="KU-lnek"/>
        <w:numPr>
          <w:ilvl w:val="1"/>
          <w:numId w:val="43"/>
        </w:numPr>
        <w:outlineLvl w:val="1"/>
      </w:pPr>
      <w:bookmarkStart w:id="38" w:name="_Toc417500576"/>
      <w:bookmarkStart w:id="39" w:name="_Toc181175168"/>
      <w:bookmarkEnd w:id="37"/>
      <w:r>
        <w:t>Článek 8</w:t>
      </w:r>
      <w:r>
        <w:br/>
      </w:r>
      <w:r w:rsidR="009B14EC">
        <w:t>P</w:t>
      </w:r>
      <w:r>
        <w:t xml:space="preserve">osouzení administrativní shody a kontrola </w:t>
      </w:r>
      <w:bookmarkEnd w:id="38"/>
      <w:r>
        <w:t>přijatelnosti</w:t>
      </w:r>
      <w:bookmarkEnd w:id="39"/>
    </w:p>
    <w:p w14:paraId="7CB72242" w14:textId="72CD9323" w:rsidR="00E14EFD" w:rsidRDefault="009B14EC">
      <w:pPr>
        <w:pStyle w:val="slovan-1rove"/>
        <w:numPr>
          <w:ilvl w:val="0"/>
          <w:numId w:val="34"/>
        </w:numPr>
        <w:ind w:left="340" w:hanging="340"/>
        <w:rPr>
          <w:rFonts w:ascii="Arial" w:hAnsi="Arial" w:cs="Arial"/>
        </w:rPr>
      </w:pPr>
      <w:r>
        <w:rPr>
          <w:rFonts w:ascii="Arial" w:hAnsi="Arial" w:cs="Arial"/>
        </w:rPr>
        <w:t>P</w:t>
      </w:r>
      <w:r w:rsidR="003D12BB">
        <w:rPr>
          <w:rFonts w:ascii="Arial" w:hAnsi="Arial" w:cs="Arial"/>
        </w:rPr>
        <w:t>osouzení administrativní shody a kontrolu přijatelnosti provádí výkonný útvar nejpozději do 30 pracovních dnů po uplynutí lhůty pro příjem Žádostí.</w:t>
      </w:r>
    </w:p>
    <w:p w14:paraId="18AA466C" w14:textId="77777777" w:rsidR="00E14EFD" w:rsidRDefault="003D12BB">
      <w:pPr>
        <w:pStyle w:val="slovan-1rove"/>
        <w:numPr>
          <w:ilvl w:val="0"/>
          <w:numId w:val="34"/>
        </w:numPr>
        <w:ind w:left="340" w:hanging="340"/>
        <w:rPr>
          <w:rFonts w:ascii="Arial" w:hAnsi="Arial" w:cs="Arial"/>
        </w:rPr>
      </w:pPr>
      <w:r>
        <w:rPr>
          <w:rFonts w:ascii="Arial" w:hAnsi="Arial" w:cs="Arial"/>
        </w:rPr>
        <w:t>Při posuzování:</w:t>
      </w:r>
    </w:p>
    <w:p w14:paraId="575C6E3B" w14:textId="77777777" w:rsidR="00E14EFD" w:rsidRDefault="003D12BB">
      <w:pPr>
        <w:pStyle w:val="slovan-1rove"/>
        <w:numPr>
          <w:ilvl w:val="1"/>
          <w:numId w:val="33"/>
        </w:numPr>
        <w:tabs>
          <w:tab w:val="clear" w:pos="397"/>
          <w:tab w:val="left" w:pos="720"/>
        </w:tabs>
        <w:spacing w:before="0"/>
        <w:ind w:left="680" w:hanging="340"/>
        <w:rPr>
          <w:rFonts w:ascii="Arial" w:hAnsi="Arial" w:cs="Arial"/>
        </w:rPr>
      </w:pPr>
      <w:r>
        <w:rPr>
          <w:rFonts w:ascii="Arial" w:hAnsi="Arial" w:cs="Arial"/>
        </w:rPr>
        <w:t>administrativní shody je posuzována kompletnost Žádosti a doložení všech povinných příloh;</w:t>
      </w:r>
    </w:p>
    <w:p w14:paraId="0FFDB4D7" w14:textId="77777777" w:rsidR="00E14EFD" w:rsidRDefault="003D12BB">
      <w:pPr>
        <w:pStyle w:val="slovan-1rove"/>
        <w:numPr>
          <w:ilvl w:val="1"/>
          <w:numId w:val="33"/>
        </w:numPr>
        <w:tabs>
          <w:tab w:val="clear" w:pos="397"/>
          <w:tab w:val="left" w:pos="720"/>
        </w:tabs>
        <w:spacing w:before="0"/>
        <w:ind w:left="680" w:hanging="340"/>
        <w:rPr>
          <w:rFonts w:ascii="Arial" w:hAnsi="Arial" w:cs="Arial"/>
        </w:rPr>
      </w:pPr>
      <w:r>
        <w:rPr>
          <w:rFonts w:ascii="Arial" w:hAnsi="Arial" w:cs="Arial"/>
        </w:rPr>
        <w:t>způsobilosti žadatele je posuzován typ žadatele, a to podle kritérií a podmínek stanovených v Programu;</w:t>
      </w:r>
    </w:p>
    <w:p w14:paraId="130F42B2" w14:textId="77777777" w:rsidR="00E14EFD" w:rsidRDefault="003D12BB">
      <w:pPr>
        <w:pStyle w:val="slovan-1rove"/>
        <w:numPr>
          <w:ilvl w:val="1"/>
          <w:numId w:val="33"/>
        </w:numPr>
        <w:tabs>
          <w:tab w:val="clear" w:pos="397"/>
          <w:tab w:val="left" w:pos="720"/>
        </w:tabs>
        <w:spacing w:before="0"/>
        <w:ind w:left="680" w:hanging="340"/>
        <w:rPr>
          <w:rFonts w:ascii="Arial" w:hAnsi="Arial" w:cs="Arial"/>
        </w:rPr>
      </w:pPr>
      <w:r>
        <w:rPr>
          <w:rFonts w:ascii="Arial" w:hAnsi="Arial" w:cs="Arial"/>
        </w:rPr>
        <w:t>způsobilosti projektu a výdajů projektu je postupováno dle kritérií způsobilosti projektů a druhu výdajů uvedených v Programu. Nezpůsobilý projekt či projekt obsahující výlučně nezpůsobilé výdaje nebude dále posuzován.</w:t>
      </w:r>
    </w:p>
    <w:p w14:paraId="4B7E6F0B" w14:textId="77777777" w:rsidR="00E14EFD" w:rsidRDefault="003D12BB">
      <w:pPr>
        <w:pStyle w:val="slovan-1rove"/>
        <w:numPr>
          <w:ilvl w:val="0"/>
          <w:numId w:val="34"/>
        </w:numPr>
        <w:ind w:left="340" w:hanging="340"/>
        <w:rPr>
          <w:rFonts w:ascii="Arial" w:hAnsi="Arial" w:cs="Arial"/>
        </w:rPr>
      </w:pPr>
      <w:bookmarkStart w:id="40" w:name="_Hlk180138129"/>
      <w:r>
        <w:rPr>
          <w:rFonts w:ascii="Arial" w:hAnsi="Arial" w:cs="Arial"/>
        </w:rPr>
        <w:t>V případě, že:</w:t>
      </w:r>
    </w:p>
    <w:p w14:paraId="4C76E4AB" w14:textId="77777777" w:rsidR="00E14EFD" w:rsidRDefault="003D12BB" w:rsidP="001D3DE0">
      <w:pPr>
        <w:pStyle w:val="slovan-1rove"/>
        <w:numPr>
          <w:ilvl w:val="0"/>
          <w:numId w:val="51"/>
        </w:numPr>
        <w:tabs>
          <w:tab w:val="clear" w:pos="397"/>
          <w:tab w:val="clear" w:pos="1440"/>
        </w:tabs>
        <w:spacing w:before="0"/>
        <w:ind w:left="680" w:hanging="340"/>
        <w:rPr>
          <w:rFonts w:ascii="Arial" w:hAnsi="Arial" w:cs="Arial"/>
        </w:rPr>
      </w:pPr>
      <w:r>
        <w:rPr>
          <w:rFonts w:ascii="Arial" w:hAnsi="Arial" w:cs="Arial"/>
        </w:rPr>
        <w:t xml:space="preserve">chybí některé povinné přílohy Žádosti, příp. některé části formuláře Žádosti nejsou vyplněny, </w:t>
      </w:r>
    </w:p>
    <w:p w14:paraId="082F4EA3" w14:textId="77777777" w:rsidR="00E14EFD" w:rsidRDefault="003D12BB" w:rsidP="001D3DE0">
      <w:pPr>
        <w:pStyle w:val="slovan-1rove"/>
        <w:numPr>
          <w:ilvl w:val="0"/>
          <w:numId w:val="51"/>
        </w:numPr>
        <w:tabs>
          <w:tab w:val="clear" w:pos="397"/>
          <w:tab w:val="clear" w:pos="1440"/>
          <w:tab w:val="num" w:pos="1418"/>
        </w:tabs>
        <w:spacing w:before="0"/>
        <w:ind w:left="680" w:hanging="340"/>
        <w:rPr>
          <w:rFonts w:ascii="Arial" w:hAnsi="Arial" w:cs="Arial"/>
        </w:rPr>
      </w:pPr>
      <w:r>
        <w:rPr>
          <w:rFonts w:ascii="Arial" w:hAnsi="Arial" w:cs="Arial"/>
        </w:rPr>
        <w:t xml:space="preserve">jsou pochybnosti o způsobilosti žadatele, </w:t>
      </w:r>
    </w:p>
    <w:p w14:paraId="19E886E1" w14:textId="77777777" w:rsidR="00E14EFD" w:rsidRDefault="003D12BB" w:rsidP="001D3DE0">
      <w:pPr>
        <w:pStyle w:val="slovan-1rove"/>
        <w:numPr>
          <w:ilvl w:val="0"/>
          <w:numId w:val="51"/>
        </w:numPr>
        <w:tabs>
          <w:tab w:val="clear" w:pos="397"/>
          <w:tab w:val="clear" w:pos="1440"/>
        </w:tabs>
        <w:spacing w:before="0"/>
        <w:ind w:left="680" w:hanging="340"/>
        <w:rPr>
          <w:rFonts w:ascii="Arial" w:hAnsi="Arial" w:cs="Arial"/>
        </w:rPr>
      </w:pPr>
      <w:r>
        <w:rPr>
          <w:rFonts w:ascii="Arial" w:hAnsi="Arial" w:cs="Arial"/>
        </w:rPr>
        <w:t>jsou pochybnosti o způsobilosti projektu nebo</w:t>
      </w:r>
    </w:p>
    <w:p w14:paraId="088B1A0B" w14:textId="77777777" w:rsidR="00E14EFD" w:rsidRDefault="003D12BB" w:rsidP="001D3DE0">
      <w:pPr>
        <w:pStyle w:val="slovan-1rove"/>
        <w:numPr>
          <w:ilvl w:val="0"/>
          <w:numId w:val="51"/>
        </w:numPr>
        <w:tabs>
          <w:tab w:val="clear" w:pos="397"/>
          <w:tab w:val="clear" w:pos="1440"/>
        </w:tabs>
        <w:spacing w:before="0"/>
        <w:ind w:left="680" w:hanging="340"/>
        <w:rPr>
          <w:rFonts w:ascii="Arial" w:hAnsi="Arial" w:cs="Arial"/>
        </w:rPr>
      </w:pPr>
      <w:r>
        <w:rPr>
          <w:rFonts w:ascii="Arial" w:hAnsi="Arial" w:cs="Arial"/>
        </w:rPr>
        <w:t>jsou pochybnosti o způsobilosti některých výdajů projektu, příp. část výdajů</w:t>
      </w:r>
      <w:r w:rsidR="00984B84">
        <w:rPr>
          <w:rFonts w:ascii="Arial" w:hAnsi="Arial" w:cs="Arial"/>
        </w:rPr>
        <w:t>,</w:t>
      </w:r>
      <w:r>
        <w:rPr>
          <w:rFonts w:ascii="Arial" w:hAnsi="Arial" w:cs="Arial"/>
        </w:rPr>
        <w:t xml:space="preserve"> </w:t>
      </w:r>
    </w:p>
    <w:p w14:paraId="5B72C33A" w14:textId="000FD3C6" w:rsidR="00E14EFD" w:rsidRDefault="003D12BB">
      <w:pPr>
        <w:pStyle w:val="slovan-1rove"/>
        <w:spacing w:before="0"/>
        <w:ind w:left="357"/>
        <w:rPr>
          <w:rFonts w:ascii="Arial" w:hAnsi="Arial" w:cs="Arial"/>
        </w:rPr>
      </w:pPr>
      <w:r>
        <w:rPr>
          <w:rFonts w:ascii="Arial" w:hAnsi="Arial" w:cs="Arial"/>
        </w:rPr>
        <w:t xml:space="preserve">výkonný útvar </w:t>
      </w:r>
      <w:r w:rsidR="00BF72AE">
        <w:rPr>
          <w:rFonts w:ascii="Arial" w:hAnsi="Arial" w:cs="Arial"/>
        </w:rPr>
        <w:t>prostřednictvím datové schránky,</w:t>
      </w:r>
      <w:r w:rsidR="008B14E8">
        <w:rPr>
          <w:rFonts w:ascii="Arial" w:hAnsi="Arial" w:cs="Arial"/>
        </w:rPr>
        <w:t xml:space="preserve"> v</w:t>
      </w:r>
      <w:r w:rsidR="0073439A">
        <w:rPr>
          <w:rFonts w:ascii="Arial" w:hAnsi="Arial" w:cs="Arial"/>
        </w:rPr>
        <w:t xml:space="preserve"> listinné podobě</w:t>
      </w:r>
      <w:r w:rsidR="00BF72AE">
        <w:rPr>
          <w:rFonts w:ascii="Arial" w:hAnsi="Arial" w:cs="Arial"/>
        </w:rPr>
        <w:t xml:space="preserve"> nebo e-mailem</w:t>
      </w:r>
      <w:r w:rsidR="005F1773">
        <w:rPr>
          <w:rFonts w:ascii="Arial" w:hAnsi="Arial" w:cs="Arial"/>
        </w:rPr>
        <w:t xml:space="preserve"> </w:t>
      </w:r>
      <w:r w:rsidR="00806175">
        <w:rPr>
          <w:rFonts w:ascii="Arial" w:hAnsi="Arial" w:cs="Arial"/>
        </w:rPr>
        <w:t xml:space="preserve">(nutno zajistit potvrzení o doručení), </w:t>
      </w:r>
      <w:r>
        <w:rPr>
          <w:rFonts w:ascii="Arial" w:hAnsi="Arial" w:cs="Arial"/>
        </w:rPr>
        <w:t>vyzve žadatele, aby ve lhůtě určené výkonným útvarem, doplnil a vysvětlil nebo v případě nezpůsobilých výdajů projektu kladně či záporně vyjádřil svůj zájem realizovat projekt i při snížení celkových způsobilých výdajů projektu za jinak stejných podmínek.</w:t>
      </w:r>
    </w:p>
    <w:p w14:paraId="5CB880DA" w14:textId="5A245565" w:rsidR="00E14EFD" w:rsidRDefault="003D12BB" w:rsidP="001D3DE0">
      <w:pPr>
        <w:pStyle w:val="slovan-1rove"/>
        <w:ind w:left="340"/>
        <w:rPr>
          <w:rFonts w:ascii="Arial" w:hAnsi="Arial" w:cs="Arial"/>
        </w:rPr>
      </w:pPr>
      <w:bookmarkStart w:id="41" w:name="_Hlk180139703"/>
      <w:r>
        <w:rPr>
          <w:rFonts w:ascii="Arial" w:hAnsi="Arial" w:cs="Arial"/>
        </w:rPr>
        <w:t xml:space="preserve">Pokud žadatel potřebné doklady, vysvětlení či vyjádření ve stanovené lhůtě výkonnému útvaru </w:t>
      </w:r>
      <w:r w:rsidR="00545550">
        <w:rPr>
          <w:rFonts w:ascii="Arial" w:hAnsi="Arial" w:cs="Arial"/>
        </w:rPr>
        <w:t xml:space="preserve">prostřednictvím datové schránky, </w:t>
      </w:r>
      <w:r w:rsidR="0073439A">
        <w:rPr>
          <w:rFonts w:ascii="Arial" w:hAnsi="Arial" w:cs="Arial"/>
        </w:rPr>
        <w:t xml:space="preserve">v listinné podobě </w:t>
      </w:r>
      <w:r>
        <w:rPr>
          <w:rFonts w:ascii="Arial" w:hAnsi="Arial" w:cs="Arial"/>
        </w:rPr>
        <w:t xml:space="preserve">nebo </w:t>
      </w:r>
      <w:r w:rsidR="00545550">
        <w:rPr>
          <w:rFonts w:ascii="Arial" w:hAnsi="Arial" w:cs="Arial"/>
        </w:rPr>
        <w:t xml:space="preserve">e-mailem </w:t>
      </w:r>
      <w:r>
        <w:rPr>
          <w:rFonts w:ascii="Arial" w:hAnsi="Arial" w:cs="Arial"/>
        </w:rPr>
        <w:t>nedodá, nebude jeho Žádost do hodnotícího procesu zařazena. Na tento následek musí být žadatel upozorněn v Programu.</w:t>
      </w:r>
    </w:p>
    <w:bookmarkEnd w:id="40"/>
    <w:bookmarkEnd w:id="41"/>
    <w:p w14:paraId="2D3423E8" w14:textId="2C3EEE47" w:rsidR="00E14EFD" w:rsidRDefault="003D12BB">
      <w:pPr>
        <w:pStyle w:val="slovan-1rove"/>
        <w:numPr>
          <w:ilvl w:val="0"/>
          <w:numId w:val="34"/>
        </w:numPr>
        <w:ind w:left="340" w:hanging="340"/>
        <w:rPr>
          <w:rFonts w:ascii="Arial" w:hAnsi="Arial" w:cs="Arial"/>
        </w:rPr>
      </w:pPr>
      <w:r>
        <w:rPr>
          <w:rFonts w:ascii="Arial" w:hAnsi="Arial" w:cs="Arial"/>
        </w:rPr>
        <w:t>Po kontrole administrativní shody a přijatelnosti všech přijatých Žádostí vyhotoví výkonný útvar Zápis ve struktuře a rozsahu přílohy F6 této směrnice. Zápis podepisují osoby provádějící posouzení administrativní shody a kontrolu přijatelnosti. V Zápisu budou zaznamenány následující údaje:</w:t>
      </w:r>
    </w:p>
    <w:p w14:paraId="445246A9" w14:textId="0547E374" w:rsidR="00E14EFD" w:rsidRDefault="003D12BB">
      <w:pPr>
        <w:numPr>
          <w:ilvl w:val="0"/>
          <w:numId w:val="32"/>
        </w:numPr>
        <w:tabs>
          <w:tab w:val="left" w:pos="720"/>
        </w:tabs>
        <w:ind w:left="680" w:hanging="340"/>
        <w:jc w:val="both"/>
        <w:rPr>
          <w:rFonts w:ascii="Arial" w:hAnsi="Arial" w:cs="Arial"/>
        </w:rPr>
      </w:pPr>
      <w:r>
        <w:rPr>
          <w:rFonts w:ascii="Arial" w:hAnsi="Arial" w:cs="Arial"/>
        </w:rPr>
        <w:t>datum a místo posouzení administrativní shody a kontroly přijatelnosti,</w:t>
      </w:r>
    </w:p>
    <w:p w14:paraId="236D90E5" w14:textId="77777777" w:rsidR="00E14EFD" w:rsidRDefault="003D12BB">
      <w:pPr>
        <w:numPr>
          <w:ilvl w:val="0"/>
          <w:numId w:val="32"/>
        </w:numPr>
        <w:tabs>
          <w:tab w:val="left" w:pos="720"/>
        </w:tabs>
        <w:ind w:left="680" w:hanging="340"/>
        <w:jc w:val="both"/>
        <w:rPr>
          <w:rFonts w:ascii="Arial" w:hAnsi="Arial" w:cs="Arial"/>
        </w:rPr>
      </w:pPr>
      <w:r>
        <w:rPr>
          <w:rFonts w:ascii="Arial" w:hAnsi="Arial" w:cs="Arial"/>
        </w:rPr>
        <w:t>seznam osob podílejících se na výše uvedených činnostech,</w:t>
      </w:r>
    </w:p>
    <w:p w14:paraId="3D5C7051" w14:textId="77777777" w:rsidR="00E14EFD" w:rsidRDefault="003D12BB">
      <w:pPr>
        <w:numPr>
          <w:ilvl w:val="0"/>
          <w:numId w:val="32"/>
        </w:numPr>
        <w:tabs>
          <w:tab w:val="left" w:pos="720"/>
        </w:tabs>
        <w:ind w:left="680" w:hanging="340"/>
        <w:jc w:val="both"/>
        <w:rPr>
          <w:rFonts w:ascii="Arial" w:hAnsi="Arial" w:cs="Arial"/>
        </w:rPr>
      </w:pPr>
      <w:r>
        <w:rPr>
          <w:rFonts w:ascii="Arial" w:hAnsi="Arial" w:cs="Arial"/>
        </w:rPr>
        <w:t>seznam Žádostí, které podmínky přijatelnosti i administrativní shody splnily a budou dále hodnoceny,</w:t>
      </w:r>
    </w:p>
    <w:p w14:paraId="1E4DA613" w14:textId="77777777" w:rsidR="00E14EFD" w:rsidRDefault="003D12BB">
      <w:pPr>
        <w:numPr>
          <w:ilvl w:val="0"/>
          <w:numId w:val="32"/>
        </w:numPr>
        <w:tabs>
          <w:tab w:val="left" w:pos="720"/>
        </w:tabs>
        <w:ind w:left="680" w:hanging="340"/>
        <w:jc w:val="both"/>
        <w:rPr>
          <w:rFonts w:ascii="Arial" w:hAnsi="Arial" w:cs="Arial"/>
        </w:rPr>
      </w:pPr>
      <w:r>
        <w:rPr>
          <w:rFonts w:ascii="Arial" w:hAnsi="Arial" w:cs="Arial"/>
        </w:rPr>
        <w:t>seznam Žádostí, které podmínky přijatelnosti nebo administrativní shody nesplnily a nebudou dále hodnoceny včetně zdůvodnění.</w:t>
      </w:r>
    </w:p>
    <w:p w14:paraId="23E8E7CB" w14:textId="31ED7B75" w:rsidR="00E14EFD" w:rsidRDefault="003D12BB">
      <w:pPr>
        <w:pStyle w:val="slovan-1rove"/>
        <w:numPr>
          <w:ilvl w:val="0"/>
          <w:numId w:val="34"/>
        </w:numPr>
        <w:ind w:left="340" w:hanging="340"/>
        <w:rPr>
          <w:rFonts w:ascii="Arial" w:hAnsi="Arial" w:cs="Arial"/>
        </w:rPr>
      </w:pPr>
      <w:r>
        <w:rPr>
          <w:rFonts w:ascii="Arial" w:hAnsi="Arial" w:cs="Arial"/>
        </w:rPr>
        <w:t xml:space="preserve">Výkonný útvar musí nejpozději do 10 pracovních dnů ode dne ukončení všech činností uvedených v odst. 1 až 4 tohoto článku </w:t>
      </w:r>
      <w:r w:rsidR="00331D5C">
        <w:rPr>
          <w:rFonts w:ascii="Arial" w:hAnsi="Arial" w:cs="Arial"/>
        </w:rPr>
        <w:t xml:space="preserve">prostřednictvím datové schránky nebo popř. </w:t>
      </w:r>
      <w:r w:rsidR="0073439A">
        <w:rPr>
          <w:rFonts w:ascii="Arial" w:hAnsi="Arial" w:cs="Arial"/>
        </w:rPr>
        <w:t xml:space="preserve">doručením v listinné podobě </w:t>
      </w:r>
      <w:r>
        <w:rPr>
          <w:rFonts w:ascii="Arial" w:hAnsi="Arial" w:cs="Arial"/>
        </w:rPr>
        <w:t xml:space="preserve">vyrozumět dle vzoru uvedeného v příloze F7 této směrnice ty žadatele, jejichž Žádosti nesplnily podmínky přijatelnosti nebo administrativní shody. Žádosti, které nesplní podmínky administrativní shody a kontroly přijatelnosti, nejsou hodnoceny a nejsou předkládány k rozhodnutí orgánům Zlínského kraje o poskytnutí/neposkytnutí podpory. Tyto Žádosti musí být archivovány u výkonného útvaru </w:t>
      </w:r>
      <w:r w:rsidR="00AD7D8A">
        <w:rPr>
          <w:rFonts w:ascii="Arial" w:hAnsi="Arial" w:cs="Arial"/>
        </w:rPr>
        <w:t>v souladu s článkem 21, odst. 1</w:t>
      </w:r>
      <w:r w:rsidR="00E8708B">
        <w:rPr>
          <w:rFonts w:ascii="Arial" w:hAnsi="Arial" w:cs="Arial"/>
        </w:rPr>
        <w:t>2</w:t>
      </w:r>
      <w:r>
        <w:rPr>
          <w:rFonts w:ascii="Arial" w:hAnsi="Arial" w:cs="Arial"/>
        </w:rPr>
        <w:t xml:space="preserve"> této směrnice. </w:t>
      </w:r>
    </w:p>
    <w:p w14:paraId="391115C3" w14:textId="50C182DA" w:rsidR="00E14EFD" w:rsidRDefault="003D12BB">
      <w:pPr>
        <w:pStyle w:val="slovan-1rove"/>
        <w:tabs>
          <w:tab w:val="clear" w:pos="397"/>
        </w:tabs>
        <w:ind w:left="340"/>
        <w:rPr>
          <w:rFonts w:ascii="Arial" w:hAnsi="Arial" w:cs="Arial"/>
        </w:rPr>
      </w:pPr>
      <w:bookmarkStart w:id="42" w:name="_Hlk180134461"/>
      <w:r>
        <w:rPr>
          <w:rFonts w:ascii="Arial" w:hAnsi="Arial" w:cs="Arial"/>
        </w:rPr>
        <w:t>V</w:t>
      </w:r>
      <w:r w:rsidR="005F1773">
        <w:rPr>
          <w:rFonts w:ascii="Arial" w:hAnsi="Arial" w:cs="Arial"/>
        </w:rPr>
        <w:t> </w:t>
      </w:r>
      <w:r>
        <w:rPr>
          <w:rFonts w:ascii="Arial" w:hAnsi="Arial" w:cs="Arial"/>
        </w:rPr>
        <w:t>případě</w:t>
      </w:r>
      <w:r w:rsidR="005F1773">
        <w:rPr>
          <w:rFonts w:ascii="Arial" w:hAnsi="Arial" w:cs="Arial"/>
        </w:rPr>
        <w:t xml:space="preserve"> Žádostí </w:t>
      </w:r>
      <w:r w:rsidR="00D74482">
        <w:rPr>
          <w:rFonts w:ascii="Arial" w:hAnsi="Arial" w:cs="Arial"/>
        </w:rPr>
        <w:t xml:space="preserve">doručených v listinné podobě </w:t>
      </w:r>
      <w:r w:rsidR="005F1773">
        <w:rPr>
          <w:rFonts w:ascii="Arial" w:hAnsi="Arial" w:cs="Arial"/>
        </w:rPr>
        <w:t>může</w:t>
      </w:r>
      <w:r>
        <w:rPr>
          <w:rFonts w:ascii="Arial" w:hAnsi="Arial" w:cs="Arial"/>
        </w:rPr>
        <w:t xml:space="preserve"> Žadatel požád</w:t>
      </w:r>
      <w:r w:rsidR="005F1773">
        <w:rPr>
          <w:rFonts w:ascii="Arial" w:hAnsi="Arial" w:cs="Arial"/>
        </w:rPr>
        <w:t>at</w:t>
      </w:r>
      <w:r>
        <w:rPr>
          <w:rFonts w:ascii="Arial" w:hAnsi="Arial" w:cs="Arial"/>
        </w:rPr>
        <w:t xml:space="preserve"> o vrácení příloh doložených k jeho Žádosti</w:t>
      </w:r>
      <w:r w:rsidR="005F1773">
        <w:rPr>
          <w:rFonts w:ascii="Arial" w:hAnsi="Arial" w:cs="Arial"/>
        </w:rPr>
        <w:t xml:space="preserve"> a</w:t>
      </w:r>
      <w:r>
        <w:rPr>
          <w:rFonts w:ascii="Arial" w:hAnsi="Arial" w:cs="Arial"/>
        </w:rPr>
        <w:t xml:space="preserve"> </w:t>
      </w:r>
      <w:r w:rsidR="005F1773">
        <w:rPr>
          <w:rFonts w:ascii="Arial" w:hAnsi="Arial" w:cs="Arial"/>
        </w:rPr>
        <w:t xml:space="preserve">výkonný útvar mu </w:t>
      </w:r>
      <w:r>
        <w:rPr>
          <w:rFonts w:ascii="Arial" w:hAnsi="Arial" w:cs="Arial"/>
        </w:rPr>
        <w:t xml:space="preserve">může vyhovět. Na vrácení příloh se použije obdobně článek 7 odst. 4 </w:t>
      </w:r>
      <w:proofErr w:type="gramStart"/>
      <w:r>
        <w:rPr>
          <w:rFonts w:ascii="Arial" w:hAnsi="Arial" w:cs="Arial"/>
        </w:rPr>
        <w:t>této</w:t>
      </w:r>
      <w:proofErr w:type="gramEnd"/>
      <w:r>
        <w:rPr>
          <w:rFonts w:ascii="Arial" w:hAnsi="Arial" w:cs="Arial"/>
        </w:rPr>
        <w:t xml:space="preserve"> směrnice, požádá-li o ně nejpozději ve lhůtě 30 kalendářních dnů od doručení vyrozumění o nesplnění podmínek administrativní shody a kontroly přijatelnosti.</w:t>
      </w:r>
    </w:p>
    <w:p w14:paraId="5F7CAA76" w14:textId="77777777" w:rsidR="00E14EFD" w:rsidRDefault="003D12BB" w:rsidP="00702A47">
      <w:pPr>
        <w:pStyle w:val="KU-lnek"/>
        <w:numPr>
          <w:ilvl w:val="1"/>
          <w:numId w:val="43"/>
        </w:numPr>
        <w:outlineLvl w:val="1"/>
      </w:pPr>
      <w:bookmarkStart w:id="43" w:name="_Toc417500577"/>
      <w:bookmarkStart w:id="44" w:name="_Toc181175169"/>
      <w:bookmarkEnd w:id="42"/>
      <w:r>
        <w:t>Článek 9</w:t>
      </w:r>
      <w:r>
        <w:br/>
        <w:t>Hodnocení Žádostí o poskytnutí podpory</w:t>
      </w:r>
      <w:bookmarkEnd w:id="43"/>
      <w:bookmarkEnd w:id="44"/>
    </w:p>
    <w:p w14:paraId="4CA45BCA" w14:textId="77777777" w:rsidR="00E14EFD" w:rsidRDefault="003D12BB">
      <w:pPr>
        <w:pStyle w:val="KU-lnek"/>
        <w:numPr>
          <w:ilvl w:val="1"/>
          <w:numId w:val="43"/>
        </w:numPr>
      </w:pPr>
      <w:bookmarkStart w:id="45" w:name="_Toc36043817"/>
      <w:bookmarkStart w:id="46" w:name="_Toc33444001"/>
      <w:bookmarkStart w:id="47" w:name="_Toc32916332"/>
      <w:bookmarkStart w:id="48" w:name="_Toc32910216"/>
      <w:bookmarkStart w:id="49" w:name="_Toc32909732"/>
      <w:bookmarkStart w:id="50" w:name="_Toc32908855"/>
      <w:r>
        <w:t>Proces hodnocení</w:t>
      </w:r>
      <w:bookmarkEnd w:id="45"/>
      <w:bookmarkEnd w:id="46"/>
      <w:bookmarkEnd w:id="47"/>
      <w:bookmarkEnd w:id="48"/>
      <w:bookmarkEnd w:id="49"/>
      <w:bookmarkEnd w:id="50"/>
    </w:p>
    <w:p w14:paraId="586235F0" w14:textId="77777777" w:rsidR="00E14EFD" w:rsidRDefault="003D12BB">
      <w:pPr>
        <w:pStyle w:val="slovan-1rove"/>
        <w:numPr>
          <w:ilvl w:val="0"/>
          <w:numId w:val="54"/>
        </w:numPr>
        <w:tabs>
          <w:tab w:val="clear" w:pos="397"/>
        </w:tabs>
        <w:rPr>
          <w:rFonts w:ascii="Arial" w:hAnsi="Arial" w:cs="Arial"/>
        </w:rPr>
      </w:pPr>
      <w:r>
        <w:rPr>
          <w:rFonts w:ascii="Arial" w:hAnsi="Arial" w:cs="Arial"/>
        </w:rPr>
        <w:t>Proces hodnocení provádí výkonný útvar (minimálně dvě osoby, určené vedoucím odboru, do jehož kompetence výkonný útvar spadá), v odůvodněných případech může být zajištěn hodnotitelskou komisí (tvořenou expertními hodnotiteli v maximálním počtu pět členů, a to i při zapojení expertních hodnotitelů z řad věcně příslušných odborů a v odůvodněných případech z řad externích odborníků), jmenovanou Radou Zlínského kraje. Jmenování členů hodnotitelské komise schvaluje Rada Zlínského kraje zpravidla při schvalování Programu.</w:t>
      </w:r>
    </w:p>
    <w:p w14:paraId="4ABC250F" w14:textId="77777777" w:rsidR="00E14EFD" w:rsidRDefault="003D12BB">
      <w:pPr>
        <w:pStyle w:val="slovan-1rove"/>
        <w:numPr>
          <w:ilvl w:val="0"/>
          <w:numId w:val="54"/>
        </w:numPr>
        <w:tabs>
          <w:tab w:val="clear" w:pos="397"/>
        </w:tabs>
        <w:rPr>
          <w:rFonts w:ascii="Arial" w:hAnsi="Arial" w:cs="Arial"/>
        </w:rPr>
      </w:pPr>
      <w:r>
        <w:rPr>
          <w:rFonts w:ascii="Arial" w:hAnsi="Arial" w:cs="Arial"/>
        </w:rPr>
        <w:t xml:space="preserve">Hodnocení Žádostí probíhá v souladu s postupem a podmínkami hodnocení definovanými v Programu. Žádosti, které prošly posouzením administrativní shody a kontrolou přijatelnosti, jsou v termínu maximálně 60 pracovních dnů po uplynutí lhůty pro příjem Žádostí v souladu s hodnotícími kritérii uvedenými v Programu hodnoceny výkonným útvarem, případně Radou Zlínského kraje jmenovanou hodnotitelskou komisí. </w:t>
      </w:r>
    </w:p>
    <w:p w14:paraId="2EE6875E" w14:textId="77777777" w:rsidR="00E14EFD" w:rsidRDefault="003D12BB">
      <w:pPr>
        <w:pStyle w:val="slovan-1rove"/>
        <w:numPr>
          <w:ilvl w:val="0"/>
          <w:numId w:val="54"/>
        </w:numPr>
        <w:tabs>
          <w:tab w:val="clear" w:pos="397"/>
        </w:tabs>
        <w:rPr>
          <w:rFonts w:ascii="Arial" w:hAnsi="Arial" w:cs="Arial"/>
        </w:rPr>
      </w:pPr>
      <w:r>
        <w:rPr>
          <w:rFonts w:ascii="Arial" w:hAnsi="Arial" w:cs="Arial"/>
        </w:rPr>
        <w:t>Žádosti posouzené dle daných kritérií jsou seřazeny dle dosaženého počtu bodů a k navržení podpory jsou orgánům kraje doporučeny Žádosti dle finanční alokace Programu. Jsou-li kritéria hodnocení nastavena jako finanční limit na jednotku monitorovacího indikátoru, všechny hodnocené žádosti tento limit splňují a požadovaná suma podpory převyšuje alokovanou částku Programu, je možné uplatnit paušální krácení dotační částky všem žadatelům spojené s alikvotním snížením monitorovacích indikátorů a eventuálně způsobilých výdajů projektu. Žadatel o podporu musí být na tuto možnost upozorněn v Programu.</w:t>
      </w:r>
    </w:p>
    <w:p w14:paraId="5CE3EF99" w14:textId="295D046B" w:rsidR="00E14EFD" w:rsidRDefault="003D12BB">
      <w:pPr>
        <w:pStyle w:val="slovan-1rove"/>
        <w:numPr>
          <w:ilvl w:val="0"/>
          <w:numId w:val="54"/>
        </w:numPr>
        <w:tabs>
          <w:tab w:val="clear" w:pos="397"/>
        </w:tabs>
        <w:rPr>
          <w:rFonts w:ascii="Arial" w:hAnsi="Arial" w:cs="Arial"/>
        </w:rPr>
      </w:pPr>
      <w:bookmarkStart w:id="51" w:name="_Hlk180138379"/>
      <w:r>
        <w:rPr>
          <w:rFonts w:ascii="Arial" w:hAnsi="Arial" w:cs="Arial"/>
        </w:rPr>
        <w:t xml:space="preserve">Při hodnocení může být výkonným útvarem nebo hodnotitelskou komisí navrženo odstranění některé z položek rozpočtu předloženého projektu, bude-li výkonný útvar či hodnotitelská komise přesvědčena o její nepotřebnosti, při zachování požadované míry podpory a výstupů projektu definovaných žadatelem v Žádosti. S tímto postupem musí žadatel vyslovit </w:t>
      </w:r>
      <w:r w:rsidR="00BF72AE">
        <w:rPr>
          <w:rFonts w:ascii="Arial" w:hAnsi="Arial" w:cs="Arial"/>
        </w:rPr>
        <w:t xml:space="preserve">souhlas prostřednictvím datové schránky, </w:t>
      </w:r>
      <w:r>
        <w:rPr>
          <w:rFonts w:ascii="Arial" w:hAnsi="Arial" w:cs="Arial"/>
        </w:rPr>
        <w:t>e</w:t>
      </w:r>
      <w:r w:rsidR="00BF72AE">
        <w:rPr>
          <w:rFonts w:ascii="Arial" w:hAnsi="Arial" w:cs="Arial"/>
        </w:rPr>
        <w:t>-mailem</w:t>
      </w:r>
      <w:r>
        <w:rPr>
          <w:rFonts w:ascii="Arial" w:hAnsi="Arial" w:cs="Arial"/>
        </w:rPr>
        <w:t xml:space="preserve"> </w:t>
      </w:r>
      <w:r w:rsidR="0073439A">
        <w:rPr>
          <w:rFonts w:ascii="Arial" w:hAnsi="Arial" w:cs="Arial"/>
        </w:rPr>
        <w:t>nebo v listinné podobě</w:t>
      </w:r>
      <w:r>
        <w:rPr>
          <w:rFonts w:ascii="Arial" w:hAnsi="Arial" w:cs="Arial"/>
        </w:rPr>
        <w:t>.</w:t>
      </w:r>
    </w:p>
    <w:bookmarkEnd w:id="51"/>
    <w:p w14:paraId="2F6BA13E" w14:textId="77777777" w:rsidR="00E14EFD" w:rsidRDefault="003D12BB">
      <w:pPr>
        <w:pStyle w:val="slovan-1rove"/>
        <w:numPr>
          <w:ilvl w:val="0"/>
          <w:numId w:val="54"/>
        </w:numPr>
        <w:tabs>
          <w:tab w:val="clear" w:pos="397"/>
        </w:tabs>
        <w:rPr>
          <w:rFonts w:ascii="Arial" w:hAnsi="Arial" w:cs="Arial"/>
        </w:rPr>
      </w:pPr>
      <w:r>
        <w:rPr>
          <w:rFonts w:ascii="Arial" w:hAnsi="Arial" w:cs="Arial"/>
        </w:rPr>
        <w:t>Z hodnocení Žádostí vyhotoví výkonný útvar Zápis s uvedením nejdůležitějších skutečností, jehož přílohou bude seznam hodnocených Žádostí v pořadí dle výsledků hodnocení, seznam Žádostí navržených k financování s uvedením celkových způsobilých výdajů projektu, míry podpory Zlínského kraje v procentech a výše podpory u jednotlivých projektů ve struktuře a rozsahu přílohy F9 této směrnice a seznam Žádostí navržených k neudělení podpory ve struktuře a rozsahu přílohy F9 této směrnice, včetně zdůvodnění neudělení. Zápis je  přílohou materiálu určeného k rozhodnutí o poskytnutí/neposkytnutí podpory v orgánech Zlínského kraje. Zápis podepisují osoby provádějící hodnocení Žádostí dle odst. 1 tohoto článku.</w:t>
      </w:r>
    </w:p>
    <w:p w14:paraId="4F158723" w14:textId="77777777" w:rsidR="00E14EFD" w:rsidRDefault="003D12BB">
      <w:pPr>
        <w:pStyle w:val="KU-lnek"/>
        <w:numPr>
          <w:ilvl w:val="1"/>
          <w:numId w:val="43"/>
        </w:numPr>
      </w:pPr>
      <w:bookmarkStart w:id="52" w:name="_Toc36043818"/>
      <w:bookmarkStart w:id="53" w:name="_Toc33444002"/>
      <w:bookmarkStart w:id="54" w:name="_Toc32916333"/>
      <w:bookmarkStart w:id="55" w:name="_Toc32910217"/>
      <w:bookmarkStart w:id="56" w:name="_Toc32909733"/>
      <w:bookmarkStart w:id="57" w:name="_Toc32908856"/>
      <w:bookmarkStart w:id="58" w:name="_Toc417500578"/>
      <w:r>
        <w:t>Vyloučení podjatosti a střetu zájmů, zachování mlčenlivosti a zpracování osobních údajů</w:t>
      </w:r>
      <w:bookmarkEnd w:id="52"/>
      <w:bookmarkEnd w:id="53"/>
      <w:bookmarkEnd w:id="54"/>
      <w:bookmarkEnd w:id="55"/>
      <w:bookmarkEnd w:id="56"/>
      <w:bookmarkEnd w:id="57"/>
      <w:bookmarkEnd w:id="58"/>
    </w:p>
    <w:p w14:paraId="07EE2BBA" w14:textId="77777777" w:rsidR="00E14EFD" w:rsidRDefault="003D12BB">
      <w:pPr>
        <w:pStyle w:val="slovan-1rove"/>
        <w:numPr>
          <w:ilvl w:val="0"/>
          <w:numId w:val="54"/>
        </w:numPr>
        <w:tabs>
          <w:tab w:val="clear" w:pos="397"/>
        </w:tabs>
        <w:rPr>
          <w:rFonts w:ascii="Arial" w:hAnsi="Arial" w:cs="Arial"/>
        </w:rPr>
      </w:pPr>
      <w:r>
        <w:rPr>
          <w:rFonts w:ascii="Arial" w:hAnsi="Arial" w:cs="Arial"/>
        </w:rPr>
        <w:t>Osoby účastnící se procesu hodnocení Žádostí nesmí být podjaté nebo ve střetu zájmů</w:t>
      </w:r>
      <w:r>
        <w:rPr>
          <w:rStyle w:val="Ukotvenpoznmkypodarou"/>
          <w:rFonts w:ascii="Arial" w:hAnsi="Arial" w:cs="Arial"/>
        </w:rPr>
        <w:footnoteReference w:id="5"/>
      </w:r>
      <w:r>
        <w:rPr>
          <w:rFonts w:ascii="Arial" w:hAnsi="Arial" w:cs="Arial"/>
        </w:rPr>
        <w:t>, musí zachovávat mlčenlivost</w:t>
      </w:r>
      <w:r>
        <w:rPr>
          <w:rStyle w:val="Ukotvenpoznmkypodarou"/>
          <w:rFonts w:ascii="Arial" w:hAnsi="Arial" w:cs="Arial"/>
        </w:rPr>
        <w:footnoteReference w:id="6"/>
      </w:r>
      <w:r>
        <w:rPr>
          <w:rFonts w:ascii="Arial" w:hAnsi="Arial" w:cs="Arial"/>
        </w:rPr>
        <w:t xml:space="preserve"> a nakládat s dokumenty tak, aby nebyly porušeny právní předpisy upravující zpracování osobních údajů</w:t>
      </w:r>
      <w:r>
        <w:rPr>
          <w:rStyle w:val="Ukotvenpoznmkypodarou"/>
          <w:rFonts w:ascii="Arial" w:hAnsi="Arial" w:cs="Arial"/>
        </w:rPr>
        <w:footnoteReference w:id="7"/>
      </w:r>
      <w:r>
        <w:rPr>
          <w:rFonts w:ascii="Arial" w:hAnsi="Arial" w:cs="Arial"/>
        </w:rPr>
        <w:t>. Účastní-li se hodnocení expertní hodnotitelé, kteří nejsou zařazeni do odboru vykonávajícího funkci výkonného útvaru, podepisují čestné prohlášení člena hodnotitelské komise ve znění přílohy F8 této směrnice, jehož součástí je, kromě jiného, také potvrzení o převzetí Žádostí určených k hodnocení.</w:t>
      </w:r>
    </w:p>
    <w:p w14:paraId="57102229" w14:textId="77777777" w:rsidR="00E14EFD" w:rsidRDefault="003D12BB">
      <w:pPr>
        <w:pStyle w:val="slovan-1rove"/>
        <w:numPr>
          <w:ilvl w:val="0"/>
          <w:numId w:val="54"/>
        </w:numPr>
        <w:tabs>
          <w:tab w:val="clear" w:pos="397"/>
        </w:tabs>
        <w:rPr>
          <w:rFonts w:ascii="Arial" w:hAnsi="Arial" w:cs="Arial"/>
        </w:rPr>
      </w:pPr>
      <w:r>
        <w:rPr>
          <w:rFonts w:ascii="Arial" w:hAnsi="Arial" w:cs="Arial"/>
        </w:rPr>
        <w:t>Mlčenlivost se týká neposkytnutí informací o hodnocení, posuzování nebo porovnávání Žádostí nebo rozhodnutí o poskytnutí/neposkytnutí podpory do doby, než bude příslušným orgánem Zlínského kraje učiněno rozhodnutí o poskytnutí/neposkytnutí podpory vybraným žadatelům. I poté však mohou být poskytnuty žadateli pouze informace vztahující se jen k jeho Žádosti.</w:t>
      </w:r>
    </w:p>
    <w:p w14:paraId="20FB6373" w14:textId="77777777" w:rsidR="00E14EFD" w:rsidRDefault="003D12BB">
      <w:pPr>
        <w:pStyle w:val="slovan-1rove"/>
        <w:numPr>
          <w:ilvl w:val="0"/>
          <w:numId w:val="54"/>
        </w:numPr>
        <w:tabs>
          <w:tab w:val="clear" w:pos="397"/>
        </w:tabs>
        <w:rPr>
          <w:rFonts w:ascii="Arial" w:hAnsi="Arial" w:cs="Arial"/>
        </w:rPr>
      </w:pPr>
      <w:r>
        <w:rPr>
          <w:rFonts w:ascii="Arial" w:hAnsi="Arial" w:cs="Arial"/>
        </w:rPr>
        <w:t>Osoby, které převzaly předložené Žádosti za účelem hodnocení a posuzování, jsou povinny zajistit, aby byly tyto Žádosti uloženy takovým způsobem, aby k nim neměly přístup nepovolané osoby.</w:t>
      </w:r>
    </w:p>
    <w:p w14:paraId="67230379" w14:textId="77777777" w:rsidR="00E14EFD" w:rsidRDefault="003D12BB">
      <w:pPr>
        <w:pStyle w:val="slovan-1rove"/>
        <w:numPr>
          <w:ilvl w:val="0"/>
          <w:numId w:val="54"/>
        </w:numPr>
        <w:tabs>
          <w:tab w:val="clear" w:pos="397"/>
        </w:tabs>
        <w:rPr>
          <w:rFonts w:ascii="Arial" w:hAnsi="Arial" w:cs="Arial"/>
        </w:rPr>
      </w:pPr>
      <w:r>
        <w:rPr>
          <w:rFonts w:ascii="Arial" w:hAnsi="Arial" w:cs="Arial"/>
        </w:rPr>
        <w:t>Jakýkoliv pokus žadatele jakkoliv ovlivnit proces udělení podpory povede k tomu, že výkonný útvar či hodnotitelská komise okamžitě vyloučí jeho Žádost z dalšího hodnocení, přičemž o této skutečnosti informuje výkonný útvar orgány kraje v rámci rozhodnutí o poskytnutí/neposkytnutí podpor.</w:t>
      </w:r>
    </w:p>
    <w:p w14:paraId="45492AD9" w14:textId="77777777" w:rsidR="00E14EFD" w:rsidRDefault="003D12BB" w:rsidP="00702A47">
      <w:pPr>
        <w:pStyle w:val="KU-lnek"/>
        <w:numPr>
          <w:ilvl w:val="1"/>
          <w:numId w:val="43"/>
        </w:numPr>
        <w:outlineLvl w:val="1"/>
      </w:pPr>
      <w:bookmarkStart w:id="59" w:name="_Toc181175170"/>
      <w:r>
        <w:t>Článek 10</w:t>
      </w:r>
      <w:r>
        <w:br/>
        <w:t>Příprava podkladů pro rozhodnutí o poskytnutí/neposkytnutí podpory v orgánech kraje a příprava Smlouvy</w:t>
      </w:r>
      <w:bookmarkEnd w:id="59"/>
    </w:p>
    <w:p w14:paraId="22FDA445" w14:textId="77777777" w:rsidR="00E14EFD" w:rsidRDefault="003D12BB">
      <w:pPr>
        <w:numPr>
          <w:ilvl w:val="0"/>
          <w:numId w:val="37"/>
        </w:numPr>
        <w:spacing w:before="120"/>
        <w:ind w:left="340" w:hanging="340"/>
        <w:jc w:val="both"/>
        <w:rPr>
          <w:rFonts w:ascii="Arial" w:hAnsi="Arial" w:cs="Arial"/>
        </w:rPr>
      </w:pPr>
      <w:r>
        <w:rPr>
          <w:rFonts w:ascii="Arial" w:hAnsi="Arial" w:cs="Arial"/>
        </w:rPr>
        <w:t xml:space="preserve">Příprava podkladů předkládaných k rozhodnutí v orgánech Zlínského kraje, dle přílohy č. 4 </w:t>
      </w:r>
      <w:proofErr w:type="gramStart"/>
      <w:r>
        <w:rPr>
          <w:rFonts w:ascii="Arial" w:hAnsi="Arial" w:cs="Arial"/>
        </w:rPr>
        <w:t>této</w:t>
      </w:r>
      <w:proofErr w:type="gramEnd"/>
      <w:r>
        <w:rPr>
          <w:rFonts w:ascii="Arial" w:hAnsi="Arial" w:cs="Arial"/>
        </w:rPr>
        <w:t xml:space="preserve"> směrnice, je v gesci výkonného útvaru, který Žádosti administruje. Nedílnou součástí usnesení orgánů rozhodujících o poskytnutí/neposkytnutí podpory je:</w:t>
      </w:r>
    </w:p>
    <w:p w14:paraId="7793B1F2" w14:textId="77777777" w:rsidR="00E14EFD" w:rsidRDefault="003D12BB" w:rsidP="00B44EE0">
      <w:pPr>
        <w:numPr>
          <w:ilvl w:val="0"/>
          <w:numId w:val="42"/>
        </w:numPr>
        <w:ind w:left="680" w:hanging="340"/>
        <w:jc w:val="both"/>
        <w:rPr>
          <w:rFonts w:ascii="Arial" w:hAnsi="Arial" w:cs="Arial"/>
        </w:rPr>
      </w:pPr>
      <w:r>
        <w:rPr>
          <w:rFonts w:ascii="Arial" w:hAnsi="Arial" w:cs="Arial"/>
        </w:rPr>
        <w:t>schválení poskytnutí podpory a uzavření Smlouvy a</w:t>
      </w:r>
    </w:p>
    <w:p w14:paraId="781E8AAB" w14:textId="77777777" w:rsidR="00E14EFD" w:rsidRDefault="003D12BB" w:rsidP="00B44EE0">
      <w:pPr>
        <w:numPr>
          <w:ilvl w:val="0"/>
          <w:numId w:val="42"/>
        </w:numPr>
        <w:ind w:left="680" w:hanging="340"/>
        <w:jc w:val="both"/>
        <w:rPr>
          <w:rFonts w:ascii="Arial" w:hAnsi="Arial" w:cs="Arial"/>
        </w:rPr>
      </w:pPr>
      <w:r>
        <w:rPr>
          <w:rFonts w:ascii="Arial" w:hAnsi="Arial" w:cs="Arial"/>
        </w:rPr>
        <w:t>neschválení poskytnutí podpory s uvedením důvodů neudělení podpory.</w:t>
      </w:r>
    </w:p>
    <w:p w14:paraId="46BAC8C4" w14:textId="77777777" w:rsidR="00E14EFD" w:rsidRDefault="003D12BB" w:rsidP="00B44EE0">
      <w:pPr>
        <w:spacing w:before="120"/>
        <w:ind w:left="340"/>
        <w:jc w:val="both"/>
        <w:rPr>
          <w:rFonts w:ascii="Arial" w:hAnsi="Arial" w:cs="Arial"/>
        </w:rPr>
      </w:pPr>
      <w:r>
        <w:rPr>
          <w:rFonts w:ascii="Arial" w:hAnsi="Arial" w:cs="Arial"/>
        </w:rPr>
        <w:t>Zápis z hodnocení Žádostí je  přílohou materiálu určeného ke schválení v orgánech Zlínského kraje.</w:t>
      </w:r>
    </w:p>
    <w:p w14:paraId="06B4F0C8" w14:textId="77777777" w:rsidR="005A7419" w:rsidRDefault="003D12BB">
      <w:pPr>
        <w:numPr>
          <w:ilvl w:val="0"/>
          <w:numId w:val="37"/>
        </w:numPr>
        <w:spacing w:before="120"/>
        <w:ind w:left="340" w:hanging="340"/>
        <w:jc w:val="both"/>
        <w:rPr>
          <w:rFonts w:ascii="Arial" w:hAnsi="Arial" w:cs="Arial"/>
        </w:rPr>
      </w:pPr>
      <w:r>
        <w:rPr>
          <w:rFonts w:ascii="Arial" w:hAnsi="Arial" w:cs="Arial"/>
        </w:rPr>
        <w:t>Výkonný útvar připraví Smlouvu v souladu se směrnicí SM/31 – Uzavírání smluv a jejich evidence.</w:t>
      </w:r>
    </w:p>
    <w:p w14:paraId="6685D982" w14:textId="77777777" w:rsidR="00E14EFD" w:rsidRDefault="005A7419" w:rsidP="005A7419">
      <w:pPr>
        <w:spacing w:before="120"/>
        <w:ind w:left="340"/>
        <w:jc w:val="both"/>
        <w:rPr>
          <w:rFonts w:ascii="Arial" w:hAnsi="Arial" w:cs="Arial"/>
        </w:rPr>
      </w:pPr>
      <w:r w:rsidRPr="00693725">
        <w:rPr>
          <w:rFonts w:ascii="Arial" w:hAnsi="Arial" w:cs="Arial"/>
        </w:rPr>
        <w:t>Při přípravě smlouvy využije vzorovou smlouvu, zveřejněnou na intranetu úřadu, kterou upraví na podmínky a pravidla poskytnutí podpory uvedená v Programu včetně</w:t>
      </w:r>
      <w:r w:rsidR="00336305">
        <w:rPr>
          <w:rFonts w:ascii="Arial" w:hAnsi="Arial" w:cs="Arial"/>
        </w:rPr>
        <w:t xml:space="preserve"> v</w:t>
      </w:r>
      <w:r w:rsidR="00336305" w:rsidRPr="00C40EF7">
        <w:rPr>
          <w:rFonts w:ascii="Arial" w:hAnsi="Arial" w:cs="Arial"/>
        </w:rPr>
        <w:t>ymezení specifických (méně závažných) podmínek poskytnutí dotace, jejichž nesplnění bude postiženo sníženým odvodem</w:t>
      </w:r>
      <w:r w:rsidRPr="00693725">
        <w:rPr>
          <w:rFonts w:ascii="Arial" w:hAnsi="Arial" w:cs="Arial"/>
        </w:rPr>
        <w:t>.</w:t>
      </w:r>
      <w:r>
        <w:rPr>
          <w:rFonts w:ascii="Arial" w:hAnsi="Arial" w:cs="Arial"/>
        </w:rPr>
        <w:t xml:space="preserve"> </w:t>
      </w:r>
      <w:r w:rsidR="003D12BB">
        <w:rPr>
          <w:rFonts w:ascii="Arial" w:hAnsi="Arial" w:cs="Arial"/>
        </w:rPr>
        <w:t xml:space="preserve"> </w:t>
      </w:r>
    </w:p>
    <w:p w14:paraId="37F63A8D" w14:textId="77777777" w:rsidR="00E14EFD" w:rsidRDefault="003D12BB">
      <w:pPr>
        <w:numPr>
          <w:ilvl w:val="0"/>
          <w:numId w:val="37"/>
        </w:numPr>
        <w:spacing w:before="120"/>
        <w:ind w:left="340" w:hanging="340"/>
        <w:jc w:val="both"/>
        <w:rPr>
          <w:rFonts w:ascii="Arial" w:hAnsi="Arial" w:cs="Arial"/>
        </w:rPr>
      </w:pPr>
      <w:r>
        <w:rPr>
          <w:rFonts w:ascii="Arial" w:hAnsi="Arial" w:cs="Arial"/>
        </w:rPr>
        <w:t xml:space="preserve">Další postup administrace poskytování podpory je společný jak pro programovou, tak pro individuální podporu, a jejich detailní popis je v části IV. této směrnice. </w:t>
      </w:r>
    </w:p>
    <w:p w14:paraId="7C310365" w14:textId="77777777" w:rsidR="00E14EFD" w:rsidRDefault="003D12BB" w:rsidP="0066228F">
      <w:pPr>
        <w:pStyle w:val="KU-lnek"/>
        <w:numPr>
          <w:ilvl w:val="1"/>
          <w:numId w:val="43"/>
        </w:numPr>
        <w:outlineLvl w:val="1"/>
      </w:pPr>
      <w:bookmarkStart w:id="60" w:name="_Toc417500579"/>
      <w:bookmarkStart w:id="61" w:name="_Toc181175171"/>
      <w:r>
        <w:t>Článek 11</w:t>
      </w:r>
      <w:r>
        <w:br/>
      </w:r>
      <w:r w:rsidR="00D7525A">
        <w:t>Vyh</w:t>
      </w:r>
      <w:r>
        <w:t>odnocení Programu</w:t>
      </w:r>
      <w:bookmarkEnd w:id="60"/>
      <w:bookmarkEnd w:id="61"/>
    </w:p>
    <w:p w14:paraId="7F5C212A" w14:textId="77777777" w:rsidR="00E14EFD" w:rsidRDefault="003D12BB">
      <w:pPr>
        <w:pStyle w:val="slovan-1rove"/>
        <w:numPr>
          <w:ilvl w:val="0"/>
          <w:numId w:val="52"/>
        </w:numPr>
        <w:tabs>
          <w:tab w:val="clear" w:pos="397"/>
        </w:tabs>
        <w:rPr>
          <w:rFonts w:ascii="Arial" w:hAnsi="Arial" w:cs="Arial"/>
        </w:rPr>
      </w:pPr>
      <w:r>
        <w:rPr>
          <w:rFonts w:ascii="Arial" w:hAnsi="Arial" w:cs="Arial"/>
        </w:rPr>
        <w:t xml:space="preserve">Výkonný útvar, do jehož gesce administrace programové podpory v rámci dané sekce Fondu spadá, zpracovává </w:t>
      </w:r>
      <w:r w:rsidR="00184395">
        <w:rPr>
          <w:rFonts w:ascii="Arial" w:hAnsi="Arial" w:cs="Arial"/>
        </w:rPr>
        <w:t>vy</w:t>
      </w:r>
      <w:r>
        <w:rPr>
          <w:rFonts w:ascii="Arial" w:hAnsi="Arial" w:cs="Arial"/>
        </w:rPr>
        <w:t xml:space="preserve">hodnocení Programu ve struktuře a v rozsahu přílohy F10 této směrnice, které je předkládáno Radě Zlínského kraje na vědomí, a to zpravidla do 3 měsíců po ukončení Programu, tj. po realizaci a proplacení všech projektů financovaných v rámci Programu. </w:t>
      </w:r>
      <w:r w:rsidR="00CE4C3C">
        <w:rPr>
          <w:rFonts w:ascii="Arial" w:hAnsi="Arial" w:cs="Arial"/>
        </w:rPr>
        <w:t>Důvodová zpráva m</w:t>
      </w:r>
      <w:r w:rsidR="0008685D">
        <w:rPr>
          <w:rFonts w:ascii="Arial" w:hAnsi="Arial" w:cs="Arial"/>
        </w:rPr>
        <w:t>a</w:t>
      </w:r>
      <w:r w:rsidR="00CE4C3C">
        <w:rPr>
          <w:rFonts w:ascii="Arial" w:hAnsi="Arial" w:cs="Arial"/>
        </w:rPr>
        <w:t>teriálu obsahuje stručný závěr z vyhodnocení programu.</w:t>
      </w:r>
    </w:p>
    <w:p w14:paraId="0C71429F" w14:textId="77777777" w:rsidR="00E14EFD" w:rsidRDefault="003D12BB">
      <w:pPr>
        <w:pStyle w:val="slovan-1rove"/>
        <w:numPr>
          <w:ilvl w:val="0"/>
          <w:numId w:val="52"/>
        </w:numPr>
        <w:rPr>
          <w:rFonts w:ascii="Arial" w:hAnsi="Arial" w:cs="Arial"/>
        </w:rPr>
      </w:pPr>
      <w:r>
        <w:rPr>
          <w:rFonts w:ascii="Arial" w:hAnsi="Arial" w:cs="Arial"/>
        </w:rPr>
        <w:t xml:space="preserve">V případě potřeby zajišťuje výkonný útvar informace a </w:t>
      </w:r>
      <w:r w:rsidR="00184395">
        <w:rPr>
          <w:rFonts w:ascii="Arial" w:hAnsi="Arial" w:cs="Arial"/>
        </w:rPr>
        <w:t>vy</w:t>
      </w:r>
      <w:r>
        <w:rPr>
          <w:rFonts w:ascii="Arial" w:hAnsi="Arial" w:cs="Arial"/>
        </w:rPr>
        <w:t>hodnocení poskytování programové podpory v průběhu Programu dle požadavků orgánů Zlínského kraje.</w:t>
      </w:r>
    </w:p>
    <w:p w14:paraId="701572B3" w14:textId="77777777" w:rsidR="00E14EFD" w:rsidRDefault="003D12BB">
      <w:pPr>
        <w:pStyle w:val="KU-st"/>
        <w:numPr>
          <w:ilvl w:val="0"/>
          <w:numId w:val="43"/>
        </w:numPr>
        <w:outlineLvl w:val="0"/>
      </w:pPr>
      <w:bookmarkStart w:id="62" w:name="_Toc181175172"/>
      <w:r>
        <w:t>III. ČÁST – POSKYTOVÁNÍ INDIVIDUÁLNÍ PODPORY ZLÍNSKÝM KRAJEM</w:t>
      </w:r>
      <w:bookmarkEnd w:id="62"/>
    </w:p>
    <w:p w14:paraId="01DE2BED" w14:textId="77777777" w:rsidR="00E14EFD" w:rsidRDefault="003D12BB" w:rsidP="00702A47">
      <w:pPr>
        <w:pStyle w:val="KU-lnek"/>
        <w:numPr>
          <w:ilvl w:val="1"/>
          <w:numId w:val="43"/>
        </w:numPr>
        <w:outlineLvl w:val="1"/>
      </w:pPr>
      <w:bookmarkStart w:id="63" w:name="_Toc181175173"/>
      <w:r>
        <w:t>Článek 12</w:t>
      </w:r>
      <w:r>
        <w:br/>
        <w:t>Pravidla poskytování individuální podpory</w:t>
      </w:r>
      <w:bookmarkEnd w:id="63"/>
    </w:p>
    <w:p w14:paraId="4347CFFB" w14:textId="77777777" w:rsidR="00E14EFD" w:rsidRDefault="003D12BB">
      <w:pPr>
        <w:numPr>
          <w:ilvl w:val="0"/>
          <w:numId w:val="23"/>
        </w:numPr>
        <w:spacing w:before="120"/>
        <w:ind w:left="340" w:hanging="340"/>
        <w:jc w:val="both"/>
        <w:rPr>
          <w:rFonts w:ascii="Arial" w:hAnsi="Arial" w:cs="Arial"/>
        </w:rPr>
      </w:pPr>
      <w:r>
        <w:rPr>
          <w:rFonts w:ascii="Arial" w:hAnsi="Arial" w:cs="Arial"/>
        </w:rPr>
        <w:t>Individuální podpora je poskytována mimo režim Programů Zlínského kraje, přičemž může být poskytnuta:</w:t>
      </w:r>
    </w:p>
    <w:p w14:paraId="3502A275" w14:textId="77777777" w:rsidR="00E14EFD" w:rsidRDefault="003D12BB" w:rsidP="00B44EE0">
      <w:pPr>
        <w:pStyle w:val="Odstavecseseznamem"/>
        <w:numPr>
          <w:ilvl w:val="0"/>
          <w:numId w:val="22"/>
        </w:numPr>
        <w:ind w:left="680" w:hanging="340"/>
        <w:jc w:val="both"/>
        <w:rPr>
          <w:rFonts w:ascii="Arial" w:hAnsi="Arial" w:cs="Arial"/>
        </w:rPr>
      </w:pPr>
      <w:r>
        <w:rPr>
          <w:rFonts w:ascii="Arial" w:hAnsi="Arial" w:cs="Arial"/>
        </w:rPr>
        <w:t>subjektům zakládaným Zlínským krajem (dále jen „zakládané subjekty“) na úhradu výdajů spojených s činností zakládaných subjektů,</w:t>
      </w:r>
    </w:p>
    <w:p w14:paraId="411F3DEB" w14:textId="77777777" w:rsidR="00E14EFD" w:rsidRDefault="003D12BB">
      <w:pPr>
        <w:pStyle w:val="Odstavecseseznamem"/>
        <w:numPr>
          <w:ilvl w:val="0"/>
          <w:numId w:val="22"/>
        </w:numPr>
        <w:ind w:left="680" w:hanging="340"/>
        <w:jc w:val="both"/>
        <w:rPr>
          <w:rFonts w:ascii="Arial" w:hAnsi="Arial" w:cs="Arial"/>
        </w:rPr>
      </w:pPr>
      <w:r>
        <w:rPr>
          <w:rFonts w:ascii="Arial" w:hAnsi="Arial" w:cs="Arial"/>
        </w:rPr>
        <w:t>ostatním subjektům, mimo organizací zřizovaných Zlínským krajem (dále jen „ostatním subjektům“) především na mimořádně významné projekty, akce nebo aktivity s nadregionálním či regionálním významem a ostatní podpory na speciální účel.</w:t>
      </w:r>
    </w:p>
    <w:p w14:paraId="66972AEC" w14:textId="77777777" w:rsidR="00E14EFD" w:rsidRDefault="003D12BB">
      <w:pPr>
        <w:numPr>
          <w:ilvl w:val="0"/>
          <w:numId w:val="23"/>
        </w:numPr>
        <w:spacing w:before="120"/>
        <w:ind w:left="340" w:hanging="340"/>
        <w:jc w:val="both"/>
        <w:rPr>
          <w:rFonts w:ascii="Arial" w:hAnsi="Arial" w:cs="Arial"/>
        </w:rPr>
      </w:pPr>
      <w:r>
        <w:rPr>
          <w:rFonts w:ascii="Arial" w:hAnsi="Arial" w:cs="Arial"/>
        </w:rPr>
        <w:t>Individuální podpora je poskytována na základě předložené Žádosti, která vymezuje základní parametry projektu, akce nebo aktivity</w:t>
      </w:r>
      <w:r>
        <w:rPr>
          <w:rFonts w:ascii="Arial" w:eastAsia="SimSun" w:hAnsi="Arial" w:cs="Arial"/>
          <w:lang w:eastAsia="zh-CN"/>
        </w:rPr>
        <w:t xml:space="preserve"> v rozsahu a ve struktuře přílohy F11 této směrnice.</w:t>
      </w:r>
    </w:p>
    <w:p w14:paraId="505695AC" w14:textId="2FF325FF" w:rsidR="00E14EFD" w:rsidRDefault="003D12BB">
      <w:pPr>
        <w:numPr>
          <w:ilvl w:val="0"/>
          <w:numId w:val="23"/>
        </w:numPr>
        <w:spacing w:before="120"/>
        <w:ind w:left="340" w:hanging="340"/>
        <w:jc w:val="both"/>
        <w:rPr>
          <w:rFonts w:ascii="Arial" w:hAnsi="Arial" w:cs="Arial"/>
        </w:rPr>
      </w:pPr>
      <w:r>
        <w:rPr>
          <w:rFonts w:ascii="Arial" w:hAnsi="Arial" w:cs="Arial"/>
        </w:rPr>
        <w:t xml:space="preserve">Formulář Žádosti </w:t>
      </w:r>
      <w:r w:rsidR="0040089D">
        <w:rPr>
          <w:rFonts w:ascii="Arial" w:hAnsi="Arial" w:cs="Arial"/>
        </w:rPr>
        <w:t>j</w:t>
      </w:r>
      <w:r>
        <w:rPr>
          <w:rFonts w:ascii="Arial" w:hAnsi="Arial" w:cs="Arial"/>
        </w:rPr>
        <w:t>e na vyžádání</w:t>
      </w:r>
      <w:r w:rsidR="00A376FF">
        <w:rPr>
          <w:rFonts w:ascii="Arial" w:hAnsi="Arial" w:cs="Arial"/>
        </w:rPr>
        <w:t>.</w:t>
      </w:r>
    </w:p>
    <w:p w14:paraId="24B8BD94" w14:textId="77777777" w:rsidR="00E14EFD" w:rsidRDefault="003D12BB">
      <w:pPr>
        <w:numPr>
          <w:ilvl w:val="0"/>
          <w:numId w:val="23"/>
        </w:numPr>
        <w:spacing w:before="120"/>
        <w:ind w:left="340" w:hanging="340"/>
        <w:jc w:val="both"/>
        <w:rPr>
          <w:rFonts w:ascii="Arial" w:hAnsi="Arial" w:cs="Arial"/>
        </w:rPr>
      </w:pPr>
      <w:r>
        <w:rPr>
          <w:rFonts w:ascii="Arial" w:hAnsi="Arial" w:cs="Arial"/>
        </w:rPr>
        <w:t>Procesní postup poskytování individuální podpory z jednotlivých sekcí Fondu sestává z následujících kroků:</w:t>
      </w:r>
    </w:p>
    <w:p w14:paraId="5E4DA54A"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příjem, registrace a posouzení Žádostí,</w:t>
      </w:r>
    </w:p>
    <w:p w14:paraId="63CAEF82"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příprava podkladů pro rozhodnutí o poskytnutí/neposkytnutí podpory v orgánech Zlínského kraje a příprava Smlouvy,</w:t>
      </w:r>
    </w:p>
    <w:p w14:paraId="7B533014"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rozhodnutí o poskytnutí/neposkytnutí podpory v orgánech Zlínského kraje a schválení Smlouvy,</w:t>
      </w:r>
    </w:p>
    <w:p w14:paraId="41687803"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informování úspěšných a neúspěšných žadatelů,</w:t>
      </w:r>
    </w:p>
    <w:p w14:paraId="5FD0D199" w14:textId="77777777" w:rsidR="00ED4599" w:rsidRDefault="00ED4599">
      <w:pPr>
        <w:pStyle w:val="Odstavecseseznamem"/>
        <w:numPr>
          <w:ilvl w:val="0"/>
          <w:numId w:val="20"/>
        </w:numPr>
        <w:ind w:left="680" w:hanging="340"/>
        <w:jc w:val="both"/>
        <w:rPr>
          <w:rFonts w:ascii="Arial" w:hAnsi="Arial" w:cs="Arial"/>
        </w:rPr>
      </w:pPr>
      <w:r>
        <w:rPr>
          <w:rFonts w:ascii="Arial" w:hAnsi="Arial" w:cs="Arial"/>
        </w:rPr>
        <w:t xml:space="preserve">uzavření Smlouvy, </w:t>
      </w:r>
    </w:p>
    <w:p w14:paraId="6905B17F"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zveřejnění Smlouvy a dalších povinných údajů v souladu s článkem 19 této směrnice,</w:t>
      </w:r>
    </w:p>
    <w:p w14:paraId="1A7749F4"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změny podmínek poskytnutí podpory,</w:t>
      </w:r>
    </w:p>
    <w:p w14:paraId="6D5CCFEF" w14:textId="77777777" w:rsidR="00E14EFD" w:rsidRDefault="003D12BB">
      <w:pPr>
        <w:pStyle w:val="Odstavecseseznamem"/>
        <w:numPr>
          <w:ilvl w:val="0"/>
          <w:numId w:val="20"/>
        </w:numPr>
        <w:ind w:left="680" w:hanging="340"/>
        <w:jc w:val="both"/>
        <w:rPr>
          <w:rFonts w:ascii="Arial" w:hAnsi="Arial" w:cs="Arial"/>
        </w:rPr>
      </w:pPr>
      <w:r>
        <w:rPr>
          <w:rFonts w:ascii="Arial" w:hAnsi="Arial" w:cs="Arial"/>
        </w:rPr>
        <w:t>platby, kontrola a archivace.</w:t>
      </w:r>
    </w:p>
    <w:p w14:paraId="1CA1E9CE" w14:textId="77777777" w:rsidR="00E14EFD" w:rsidRDefault="003D12BB" w:rsidP="00984B84">
      <w:pPr>
        <w:spacing w:before="120"/>
        <w:ind w:left="340"/>
        <w:jc w:val="both"/>
        <w:rPr>
          <w:rFonts w:ascii="Arial" w:hAnsi="Arial" w:cs="Arial"/>
        </w:rPr>
      </w:pPr>
      <w:r>
        <w:rPr>
          <w:rFonts w:ascii="Arial" w:hAnsi="Arial" w:cs="Arial"/>
        </w:rPr>
        <w:t xml:space="preserve">Schéma procesu poskytování individuální podpory z Fondu je uvedeno v příloze č. 3 </w:t>
      </w:r>
      <w:proofErr w:type="gramStart"/>
      <w:r>
        <w:rPr>
          <w:rFonts w:ascii="Arial" w:hAnsi="Arial" w:cs="Arial"/>
        </w:rPr>
        <w:t>této</w:t>
      </w:r>
      <w:proofErr w:type="gramEnd"/>
      <w:r>
        <w:rPr>
          <w:rFonts w:ascii="Arial" w:hAnsi="Arial" w:cs="Arial"/>
        </w:rPr>
        <w:t xml:space="preserve"> směrnice.</w:t>
      </w:r>
    </w:p>
    <w:p w14:paraId="0A933F8F" w14:textId="77777777" w:rsidR="00E14EFD" w:rsidRDefault="003D12BB">
      <w:pPr>
        <w:pStyle w:val="slovan-1rove"/>
        <w:numPr>
          <w:ilvl w:val="0"/>
          <w:numId w:val="53"/>
        </w:numPr>
        <w:tabs>
          <w:tab w:val="clear" w:pos="397"/>
        </w:tabs>
        <w:rPr>
          <w:rFonts w:ascii="Arial" w:hAnsi="Arial" w:cs="Arial"/>
        </w:rPr>
      </w:pPr>
      <w:r>
        <w:rPr>
          <w:rFonts w:ascii="Arial" w:eastAsia="SimSun" w:hAnsi="Arial" w:cs="Arial"/>
          <w:lang w:eastAsia="zh-CN"/>
        </w:rPr>
        <w:t>Proces administrace Individuální podpory – probíhá v rámci sdíleného elektronického prostředí.</w:t>
      </w:r>
    </w:p>
    <w:p w14:paraId="4DF9FB82" w14:textId="77777777" w:rsidR="00E14EFD" w:rsidRDefault="003D12BB" w:rsidP="00702A47">
      <w:pPr>
        <w:pStyle w:val="KU-lnek"/>
        <w:numPr>
          <w:ilvl w:val="1"/>
          <w:numId w:val="43"/>
        </w:numPr>
        <w:outlineLvl w:val="1"/>
      </w:pPr>
      <w:bookmarkStart w:id="64" w:name="_Toc417500567"/>
      <w:bookmarkStart w:id="65" w:name="_Toc181175174"/>
      <w:r>
        <w:t>Článek 13</w:t>
      </w:r>
      <w:r>
        <w:br/>
        <w:t>Podmínky poskytování individuální podpory</w:t>
      </w:r>
      <w:bookmarkEnd w:id="64"/>
      <w:bookmarkEnd w:id="65"/>
    </w:p>
    <w:p w14:paraId="0A328AAA" w14:textId="77777777" w:rsidR="00E14EFD" w:rsidRDefault="003D12BB">
      <w:pPr>
        <w:numPr>
          <w:ilvl w:val="0"/>
          <w:numId w:val="35"/>
        </w:numPr>
        <w:spacing w:before="120"/>
        <w:ind w:left="340" w:hanging="340"/>
        <w:jc w:val="both"/>
        <w:rPr>
          <w:rFonts w:ascii="Arial" w:hAnsi="Arial" w:cs="Arial"/>
        </w:rPr>
      </w:pPr>
      <w:r>
        <w:rPr>
          <w:rFonts w:ascii="Arial" w:hAnsi="Arial" w:cs="Arial"/>
        </w:rPr>
        <w:t xml:space="preserve">Individuální podpora je poskytována především na mimořádně významné projekty, akce nebo aktivity nadregionálního či regionálního významu, které nejsou podporovány v rámci Programů. Podpora ostatním subjektům, na realizaci jednoho projektu, akce nebo aktivity může být použita z Fondu Zlínského kraje pouze jedenkrát v kalendářním roce. </w:t>
      </w:r>
    </w:p>
    <w:p w14:paraId="4FFE4677" w14:textId="77777777" w:rsidR="00E14EFD" w:rsidRDefault="003D12BB">
      <w:pPr>
        <w:numPr>
          <w:ilvl w:val="0"/>
          <w:numId w:val="35"/>
        </w:numPr>
        <w:spacing w:before="120"/>
        <w:ind w:left="340" w:hanging="340"/>
        <w:jc w:val="both"/>
        <w:rPr>
          <w:rFonts w:ascii="Arial" w:hAnsi="Arial" w:cs="Arial"/>
        </w:rPr>
      </w:pPr>
      <w:r>
        <w:rPr>
          <w:rFonts w:ascii="Arial" w:hAnsi="Arial" w:cs="Arial"/>
        </w:rPr>
        <w:t>Poskytovatel podpory financuje podporou ve formě dotace:</w:t>
      </w:r>
    </w:p>
    <w:p w14:paraId="68E23199" w14:textId="77777777" w:rsidR="00E14EFD" w:rsidRDefault="003D12BB">
      <w:pPr>
        <w:pStyle w:val="Odstavecseseznamem"/>
        <w:numPr>
          <w:ilvl w:val="0"/>
          <w:numId w:val="14"/>
        </w:numPr>
        <w:ind w:left="680" w:hanging="340"/>
        <w:jc w:val="both"/>
        <w:rPr>
          <w:rFonts w:ascii="Arial" w:hAnsi="Arial" w:cs="Arial"/>
        </w:rPr>
      </w:pPr>
      <w:r>
        <w:rPr>
          <w:rFonts w:ascii="Arial" w:hAnsi="Arial" w:cs="Arial"/>
        </w:rPr>
        <w:t xml:space="preserve">u zakládaných subjektů výdaje vzniklé v podporovaném období  až do plné výše, tj. až 100% úhrada celkových způsobilých výdajů, </w:t>
      </w:r>
    </w:p>
    <w:p w14:paraId="4895A9C7" w14:textId="77DD3D75" w:rsidR="00E14EFD" w:rsidRDefault="003D12BB">
      <w:pPr>
        <w:pStyle w:val="Odstavecseseznamem"/>
        <w:numPr>
          <w:ilvl w:val="0"/>
          <w:numId w:val="14"/>
        </w:numPr>
        <w:jc w:val="both"/>
        <w:rPr>
          <w:rFonts w:ascii="Arial" w:hAnsi="Arial" w:cs="Arial"/>
        </w:rPr>
      </w:pPr>
      <w:r>
        <w:rPr>
          <w:rFonts w:ascii="Arial" w:hAnsi="Arial" w:cs="Arial"/>
        </w:rPr>
        <w:t>u ostatních subjektů část celkových výdajů projektu, akce nebo aktivity, maximálně však do 70</w:t>
      </w:r>
      <w:r w:rsidR="0099784B">
        <w:rPr>
          <w:rFonts w:ascii="Arial" w:hAnsi="Arial" w:cs="Arial"/>
        </w:rPr>
        <w:t xml:space="preserve"> </w:t>
      </w:r>
      <w:r>
        <w:rPr>
          <w:rFonts w:ascii="Arial" w:hAnsi="Arial" w:cs="Arial"/>
        </w:rPr>
        <w:t>% celkových způsobilých výdajů; u obcí nad 5 000 obyvatel maximálně do 50</w:t>
      </w:r>
      <w:r w:rsidR="0099784B">
        <w:rPr>
          <w:rFonts w:ascii="Arial" w:hAnsi="Arial" w:cs="Arial"/>
        </w:rPr>
        <w:t xml:space="preserve"> </w:t>
      </w:r>
      <w:r>
        <w:rPr>
          <w:rFonts w:ascii="Arial" w:hAnsi="Arial" w:cs="Arial"/>
        </w:rPr>
        <w:t>% celkových způsobilých výdajů. Příjemce musí na realizaci podpořeného projektu, akce nebo aktivity participovat vlastním podílem</w:t>
      </w:r>
      <w:r>
        <w:rPr>
          <w:rFonts w:ascii="Arial" w:eastAsia="SimSun" w:hAnsi="Arial" w:cs="Arial"/>
          <w:lang w:eastAsia="zh-CN"/>
        </w:rPr>
        <w:t>; zbývající část celkových výdajů projektu, akce nebo aktivity musí příjemce zajistit z vlastních nebo jiných zdrojů</w:t>
      </w:r>
      <w:r>
        <w:rPr>
          <w:rFonts w:ascii="Arial" w:hAnsi="Arial" w:cs="Arial"/>
        </w:rPr>
        <w:t>. Celková výše poskytnuté dotace ze zdrojů Zlínského kraje a dalších zdrojů příjemce nesmí překročit 100 % celkových způsobilých výdajů projektu. Dojde-li k navýšení skutečných zdrojů financování projektu specifikovaných v předložené Žádosti o poskytnutí dotace z Fondu Zlínského kraje a tyto zdroje překročí celkové skutečné způsobilé výdaje projektu, dojde ke krácení poskytované dotace, a to o částku, o kterou veškeré zdroje tohoto projektu (dotace ZK, příjmy projektu, další zdroje financování) převýší celkové skutečné způsobilé výdaje. V případě, že dotace byla již vyplacena, je příjemce povinen tuto částku poskytovateli vrátit do 15 dnů od doručení výzvy</w:t>
      </w:r>
      <w:r w:rsidR="0070592F">
        <w:rPr>
          <w:rFonts w:ascii="Arial" w:hAnsi="Arial" w:cs="Arial"/>
        </w:rPr>
        <w:t>.</w:t>
      </w:r>
    </w:p>
    <w:p w14:paraId="309F000D" w14:textId="77777777" w:rsidR="00E14EFD" w:rsidRDefault="003D12BB">
      <w:pPr>
        <w:numPr>
          <w:ilvl w:val="0"/>
          <w:numId w:val="35"/>
        </w:numPr>
        <w:spacing w:before="120"/>
        <w:ind w:left="340" w:hanging="340"/>
        <w:jc w:val="both"/>
        <w:rPr>
          <w:rFonts w:ascii="Arial" w:hAnsi="Arial" w:cs="Arial"/>
        </w:rPr>
      </w:pPr>
      <w:r>
        <w:rPr>
          <w:rFonts w:ascii="Arial" w:hAnsi="Arial" w:cs="Arial"/>
        </w:rPr>
        <w:t>Individuální podpora je poskytována na základě předložené Žádosti, která vymezuje základní parametry projektu, akce nebo aktivity. Formulář Žádosti musí vždy obsahovat náležitosti stanovené zákonem č. 250/2000 Sb., o rozpočtových pravidlech územních rozpočtů, ve znění pozdějších předpisů a závazné monitorovací indikátory projektu, akce nebo aktivity.</w:t>
      </w:r>
    </w:p>
    <w:p w14:paraId="5ED1B482" w14:textId="77777777" w:rsidR="00E14EFD" w:rsidRDefault="003D12BB" w:rsidP="00702A47">
      <w:pPr>
        <w:pStyle w:val="KU-lnek"/>
        <w:numPr>
          <w:ilvl w:val="1"/>
          <w:numId w:val="43"/>
        </w:numPr>
        <w:outlineLvl w:val="1"/>
      </w:pPr>
      <w:bookmarkStart w:id="66" w:name="_Toc417500568"/>
      <w:bookmarkStart w:id="67" w:name="_Toc181175175"/>
      <w:r>
        <w:t>Článek 14</w:t>
      </w:r>
      <w:r>
        <w:br/>
        <w:t>Příjem, registrace a posouzení Žádostí o poskytnutí individuální podpory</w:t>
      </w:r>
      <w:bookmarkEnd w:id="66"/>
      <w:bookmarkEnd w:id="67"/>
    </w:p>
    <w:p w14:paraId="2E06CB80" w14:textId="66601B2A" w:rsidR="00E14EFD" w:rsidRDefault="003D12BB">
      <w:pPr>
        <w:numPr>
          <w:ilvl w:val="0"/>
          <w:numId w:val="13"/>
        </w:numPr>
        <w:spacing w:before="120"/>
        <w:ind w:left="340" w:hanging="340"/>
        <w:jc w:val="both"/>
        <w:rPr>
          <w:rFonts w:ascii="Arial" w:hAnsi="Arial" w:cs="Arial"/>
        </w:rPr>
      </w:pPr>
      <w:r>
        <w:rPr>
          <w:rFonts w:ascii="Arial" w:eastAsia="SimSun" w:hAnsi="Arial" w:cs="Arial"/>
          <w:lang w:eastAsia="zh-CN"/>
        </w:rPr>
        <w:t xml:space="preserve">Žadatel předloží zpracovanou Žádost na adresu poskytovatele podpory. </w:t>
      </w:r>
    </w:p>
    <w:p w14:paraId="55B9B308" w14:textId="77777777" w:rsidR="00E14EFD" w:rsidRDefault="003D12BB" w:rsidP="0070592F">
      <w:pPr>
        <w:numPr>
          <w:ilvl w:val="0"/>
          <w:numId w:val="13"/>
        </w:numPr>
        <w:spacing w:before="120"/>
        <w:ind w:left="340" w:hanging="340"/>
        <w:jc w:val="both"/>
        <w:rPr>
          <w:rFonts w:ascii="Arial" w:hAnsi="Arial" w:cs="Arial"/>
        </w:rPr>
      </w:pPr>
      <w:r>
        <w:rPr>
          <w:rFonts w:ascii="Arial" w:hAnsi="Arial" w:cs="Arial"/>
        </w:rPr>
        <w:t>Příjem a registrace Žádostí ostatních subjektů především na mimořádně významné projekty, akce nebo aktivity regionálního a nadregionálního významu a ostatní podpory na speciální účel dle článku 12, odst. 1, písm. b) této směrnice, je realizována dle jednotlivých sekcí Fondu, přičemž:</w:t>
      </w:r>
    </w:p>
    <w:p w14:paraId="50162953" w14:textId="77777777" w:rsidR="00E14EFD" w:rsidRDefault="003D12BB" w:rsidP="0070592F">
      <w:pPr>
        <w:pStyle w:val="Odstavecseseznamem"/>
        <w:numPr>
          <w:ilvl w:val="0"/>
          <w:numId w:val="17"/>
        </w:numPr>
        <w:ind w:left="680" w:hanging="340"/>
        <w:contextualSpacing w:val="0"/>
        <w:jc w:val="both"/>
        <w:rPr>
          <w:rFonts w:ascii="Arial" w:hAnsi="Arial" w:cs="Arial"/>
        </w:rPr>
      </w:pPr>
      <w:r>
        <w:rPr>
          <w:rFonts w:ascii="Arial" w:hAnsi="Arial" w:cs="Arial"/>
        </w:rPr>
        <w:t>Žádosti spadající do sekce Fondu: KULTURA, SOCIÁLNÍ VĚCI, MLÁDEŽ A SPORT administrují dotčené výkonné útvary, které mají sekce Fondu ve své gesci,</w:t>
      </w:r>
    </w:p>
    <w:p w14:paraId="7D3C32CF" w14:textId="77777777" w:rsidR="00E14EFD" w:rsidRDefault="003D12BB" w:rsidP="0070592F">
      <w:pPr>
        <w:pStyle w:val="Odstavecseseznamem"/>
        <w:numPr>
          <w:ilvl w:val="0"/>
          <w:numId w:val="17"/>
        </w:numPr>
        <w:ind w:left="680" w:hanging="340"/>
        <w:contextualSpacing w:val="0"/>
        <w:jc w:val="both"/>
        <w:rPr>
          <w:rFonts w:ascii="Arial" w:hAnsi="Arial" w:cs="Arial"/>
        </w:rPr>
      </w:pPr>
      <w:r>
        <w:rPr>
          <w:rFonts w:ascii="Arial" w:hAnsi="Arial" w:cs="Arial"/>
        </w:rPr>
        <w:t>Žádosti na podporu aktivit, které spadají do sekce Fondu: ROZVOJOVÉ PROGRAMY A KRIZOVÉ ŘÍZENÍ jsou administrovány odborem Kancelář hejtmana či odborem strategického rozvoje kraje, a to v souladu s rozdělením kompetencí dle SM/02 Organizační řád,</w:t>
      </w:r>
    </w:p>
    <w:p w14:paraId="0976315A" w14:textId="77777777" w:rsidR="00E14EFD" w:rsidRDefault="003D12BB" w:rsidP="0070592F">
      <w:pPr>
        <w:pStyle w:val="Odstavecseseznamem"/>
        <w:numPr>
          <w:ilvl w:val="0"/>
          <w:numId w:val="17"/>
        </w:numPr>
        <w:ind w:left="680" w:hanging="340"/>
        <w:contextualSpacing w:val="0"/>
        <w:jc w:val="both"/>
        <w:rPr>
          <w:rFonts w:ascii="Arial" w:hAnsi="Arial" w:cs="Arial"/>
        </w:rPr>
      </w:pPr>
      <w:r>
        <w:rPr>
          <w:rFonts w:ascii="Arial" w:hAnsi="Arial" w:cs="Arial"/>
        </w:rPr>
        <w:t>Žádosti, které vyžadují odbornou garanci, předá odbor Kancelář hejtmana k administraci věcně příslušnému odboru.</w:t>
      </w:r>
    </w:p>
    <w:p w14:paraId="165010CE" w14:textId="77777777" w:rsidR="00E14EFD" w:rsidRDefault="003D12BB">
      <w:pPr>
        <w:numPr>
          <w:ilvl w:val="0"/>
          <w:numId w:val="13"/>
        </w:numPr>
        <w:spacing w:before="120"/>
        <w:ind w:left="340" w:hanging="340"/>
        <w:jc w:val="both"/>
        <w:rPr>
          <w:rFonts w:ascii="Arial" w:hAnsi="Arial" w:cs="Arial"/>
        </w:rPr>
      </w:pPr>
      <w:r>
        <w:rPr>
          <w:rFonts w:ascii="Arial" w:hAnsi="Arial" w:cs="Arial"/>
        </w:rPr>
        <w:t xml:space="preserve">Příjem, registrace a administrace Žádostí zakládaných subjektů dle článku 12, odst. 1, písm. a) této směrnice, je v gesci odboru strategického rozvoje kraje. </w:t>
      </w:r>
      <w:r>
        <w:rPr>
          <w:rFonts w:ascii="Arial" w:hAnsi="Arial" w:cs="Arial"/>
          <w:color w:val="FF0000"/>
        </w:rPr>
        <w:t xml:space="preserve"> </w:t>
      </w:r>
      <w:r>
        <w:rPr>
          <w:rFonts w:ascii="Arial" w:hAnsi="Arial" w:cs="Arial"/>
        </w:rPr>
        <w:t xml:space="preserve"> </w:t>
      </w:r>
    </w:p>
    <w:p w14:paraId="18A170C7" w14:textId="77777777" w:rsidR="00E14EFD" w:rsidRPr="008B14E8" w:rsidRDefault="003D12BB">
      <w:pPr>
        <w:numPr>
          <w:ilvl w:val="0"/>
          <w:numId w:val="13"/>
        </w:numPr>
        <w:spacing w:before="120"/>
        <w:ind w:left="340" w:hanging="340"/>
        <w:jc w:val="both"/>
        <w:rPr>
          <w:rFonts w:ascii="Arial" w:hAnsi="Arial" w:cs="Arial"/>
        </w:rPr>
      </w:pPr>
      <w:r w:rsidRPr="008B14E8">
        <w:rPr>
          <w:rFonts w:ascii="Arial" w:hAnsi="Arial" w:cs="Arial"/>
        </w:rPr>
        <w:t>Odbor strategického rozvoje kraje poskytuje odboru Kancelář hejtmana metodickou podporu ve vazbě na doporučení zdrojů financování Žádostí jak z krajských programových, tak národních i evropských dotačních příležitostí.</w:t>
      </w:r>
    </w:p>
    <w:p w14:paraId="04702FC7" w14:textId="159F8485" w:rsidR="00E14EFD" w:rsidRPr="008B14E8" w:rsidRDefault="003D12BB" w:rsidP="00582A84">
      <w:pPr>
        <w:numPr>
          <w:ilvl w:val="0"/>
          <w:numId w:val="13"/>
        </w:numPr>
        <w:shd w:val="clear" w:color="auto" w:fill="FFFFFF" w:themeFill="background1"/>
        <w:spacing w:before="120"/>
        <w:jc w:val="both"/>
        <w:rPr>
          <w:rFonts w:ascii="Arial" w:hAnsi="Arial" w:cs="Arial"/>
        </w:rPr>
      </w:pPr>
      <w:r w:rsidRPr="008B14E8">
        <w:rPr>
          <w:rFonts w:ascii="Arial" w:eastAsia="SimSun" w:hAnsi="Arial" w:cs="Arial"/>
          <w:lang w:eastAsia="zh-CN"/>
        </w:rPr>
        <w:t>Přijatou Žádost výkonný útvar opatří registračním číslem</w:t>
      </w:r>
      <w:r w:rsidRPr="008B14E8">
        <w:rPr>
          <w:rStyle w:val="Ukotvenpoznmkypodarou"/>
          <w:rFonts w:ascii="Arial" w:eastAsia="SimSun" w:hAnsi="Arial" w:cs="Arial"/>
          <w:lang w:eastAsia="zh-CN"/>
        </w:rPr>
        <w:footnoteReference w:id="8"/>
      </w:r>
      <w:r w:rsidRPr="008B14E8">
        <w:rPr>
          <w:rFonts w:ascii="Arial" w:eastAsia="SimSun" w:hAnsi="Arial" w:cs="Arial"/>
          <w:lang w:eastAsia="zh-CN"/>
        </w:rPr>
        <w:t>. Výkonný útvar vede evidenci přijatých Žádostí</w:t>
      </w:r>
      <w:r w:rsidR="00A376FF" w:rsidRPr="008B14E8">
        <w:t xml:space="preserve"> </w:t>
      </w:r>
      <w:r w:rsidR="00A376FF" w:rsidRPr="008B14E8">
        <w:rPr>
          <w:rFonts w:ascii="Arial" w:eastAsia="SimSun" w:hAnsi="Arial" w:cs="Arial"/>
          <w:lang w:eastAsia="zh-CN"/>
        </w:rPr>
        <w:t>v rámci sdíleného elektronického prostředí.</w:t>
      </w:r>
    </w:p>
    <w:p w14:paraId="5EE5A295" w14:textId="52F85326" w:rsidR="00E14EFD" w:rsidRDefault="003D12BB">
      <w:pPr>
        <w:numPr>
          <w:ilvl w:val="0"/>
          <w:numId w:val="13"/>
        </w:numPr>
        <w:spacing w:before="120"/>
        <w:jc w:val="both"/>
        <w:rPr>
          <w:rFonts w:ascii="Arial" w:hAnsi="Arial" w:cs="Arial"/>
        </w:rPr>
      </w:pPr>
      <w:r w:rsidRPr="008B14E8">
        <w:rPr>
          <w:rFonts w:ascii="Arial" w:hAnsi="Arial" w:cs="Arial"/>
        </w:rPr>
        <w:t>Příjem Žádostí probíhá kontinuálně</w:t>
      </w:r>
      <w:r>
        <w:rPr>
          <w:rFonts w:ascii="Arial" w:hAnsi="Arial" w:cs="Arial"/>
        </w:rPr>
        <w:t xml:space="preserve"> v rámci daného kalendářního roku. Žadatel předloží zpracovanou Žádost </w:t>
      </w:r>
      <w:r w:rsidR="00887F92">
        <w:rPr>
          <w:rFonts w:ascii="Arial" w:hAnsi="Arial" w:cs="Arial"/>
        </w:rPr>
        <w:t>prostřednictvím datové schránky</w:t>
      </w:r>
      <w:r>
        <w:rPr>
          <w:rFonts w:ascii="Arial" w:hAnsi="Arial" w:cs="Arial"/>
        </w:rPr>
        <w:t xml:space="preserve">, </w:t>
      </w:r>
      <w:r>
        <w:rPr>
          <w:rFonts w:ascii="Arial" w:hAnsi="Arial"/>
        </w:rPr>
        <w:t>nebo</w:t>
      </w:r>
      <w:r>
        <w:rPr>
          <w:rFonts w:ascii="Arial" w:hAnsi="Arial" w:cs="Arial"/>
        </w:rPr>
        <w:t xml:space="preserve"> </w:t>
      </w:r>
      <w:r w:rsidR="008414C3">
        <w:rPr>
          <w:rFonts w:ascii="Arial" w:hAnsi="Arial" w:cs="Arial"/>
        </w:rPr>
        <w:t xml:space="preserve">v </w:t>
      </w:r>
      <w:r w:rsidR="0073439A">
        <w:rPr>
          <w:rFonts w:ascii="Arial" w:hAnsi="Arial" w:cs="Arial"/>
        </w:rPr>
        <w:t xml:space="preserve">listinné </w:t>
      </w:r>
      <w:r>
        <w:rPr>
          <w:rFonts w:ascii="Arial" w:hAnsi="Arial" w:cs="Arial"/>
        </w:rPr>
        <w:t>podobě</w:t>
      </w:r>
      <w:r w:rsidR="0073439A">
        <w:rPr>
          <w:rFonts w:ascii="Arial" w:hAnsi="Arial" w:cs="Arial"/>
        </w:rPr>
        <w:t>,</w:t>
      </w:r>
      <w:r>
        <w:rPr>
          <w:rFonts w:ascii="Arial" w:hAnsi="Arial" w:cs="Arial"/>
        </w:rPr>
        <w:t xml:space="preserve"> na adresu poskytovatele podpory k posouzení poskytovateli podpory způsobem stanoveným výkonným útvarem.</w:t>
      </w:r>
      <w:r>
        <w:rPr>
          <w:rFonts w:ascii="Arial" w:hAnsi="Arial"/>
        </w:rPr>
        <w:t xml:space="preserve"> U Žádostí, </w:t>
      </w:r>
      <w:r w:rsidRPr="00582A84">
        <w:rPr>
          <w:rFonts w:ascii="Arial" w:hAnsi="Arial"/>
        </w:rPr>
        <w:t>které</w:t>
      </w:r>
      <w:r>
        <w:rPr>
          <w:rFonts w:ascii="Arial" w:hAnsi="Arial"/>
        </w:rPr>
        <w:t xml:space="preserve"> byly doručeny osobně, postupuje výkonný útvar při potvrzení příjmu Žádostí dle podmínek stanovených v odst. 5 tohoto článku. </w:t>
      </w:r>
    </w:p>
    <w:p w14:paraId="2A9B1E4C" w14:textId="77777777" w:rsidR="00E14EFD" w:rsidRDefault="003D12BB">
      <w:pPr>
        <w:numPr>
          <w:ilvl w:val="0"/>
          <w:numId w:val="13"/>
        </w:numPr>
        <w:spacing w:before="120"/>
        <w:ind w:left="340" w:hanging="340"/>
        <w:jc w:val="both"/>
        <w:rPr>
          <w:rFonts w:ascii="Arial" w:hAnsi="Arial" w:cs="Arial"/>
        </w:rPr>
      </w:pPr>
      <w:r>
        <w:rPr>
          <w:rFonts w:ascii="Arial" w:hAnsi="Arial" w:cs="Arial"/>
        </w:rPr>
        <w:t>Přijaté Žádosti jsou výkonným útvarem:</w:t>
      </w:r>
    </w:p>
    <w:p w14:paraId="1BE6203B" w14:textId="77777777" w:rsidR="00E14EFD" w:rsidRDefault="003D12BB">
      <w:pPr>
        <w:pStyle w:val="Odstavecseseznamem"/>
        <w:numPr>
          <w:ilvl w:val="0"/>
          <w:numId w:val="18"/>
        </w:numPr>
        <w:ind w:left="680" w:hanging="340"/>
        <w:jc w:val="both"/>
        <w:rPr>
          <w:rFonts w:ascii="Arial" w:hAnsi="Arial" w:cs="Arial"/>
        </w:rPr>
      </w:pPr>
      <w:r>
        <w:rPr>
          <w:rFonts w:ascii="Arial" w:hAnsi="Arial" w:cs="Arial"/>
        </w:rPr>
        <w:t xml:space="preserve">objektivně posuzovány z pohledu jejich přínosu pro rozvoj regionu ve vazbě na Strategii rozvoje Zlínského kraje a odvětvové koncepce s přihlédnutím k významu dopadu realizace projektu, akce nebo aktivity na území, typ a velikost cílové skupiny a výši požadované míry spolufinancování poskytovatele podpory, </w:t>
      </w:r>
    </w:p>
    <w:p w14:paraId="666F2A02" w14:textId="77777777" w:rsidR="00E14EFD" w:rsidRDefault="003D12BB" w:rsidP="00B44EE0">
      <w:pPr>
        <w:pStyle w:val="Odstavecseseznamem"/>
        <w:numPr>
          <w:ilvl w:val="0"/>
          <w:numId w:val="18"/>
        </w:numPr>
        <w:ind w:left="680" w:hanging="340"/>
        <w:contextualSpacing w:val="0"/>
        <w:jc w:val="both"/>
        <w:rPr>
          <w:rFonts w:ascii="Arial" w:hAnsi="Arial" w:cs="Arial"/>
        </w:rPr>
      </w:pPr>
      <w:r>
        <w:rPr>
          <w:rFonts w:ascii="Arial" w:hAnsi="Arial" w:cs="Arial"/>
        </w:rPr>
        <w:t>předkládány orgánům Zlínského kraje k rozhodnutí o poskytnutí/neposkytnutí podpory, nejméně jedenkrát za čtvrtletí kalendářního roku.</w:t>
      </w:r>
    </w:p>
    <w:p w14:paraId="51AB7FDE" w14:textId="77777777" w:rsidR="00E14EFD" w:rsidRDefault="003D12BB" w:rsidP="00702A47">
      <w:pPr>
        <w:pStyle w:val="KU-lnek"/>
        <w:numPr>
          <w:ilvl w:val="1"/>
          <w:numId w:val="43"/>
        </w:numPr>
        <w:outlineLvl w:val="1"/>
      </w:pPr>
      <w:bookmarkStart w:id="68" w:name="_Toc416269292"/>
      <w:bookmarkStart w:id="69" w:name="_Toc181175176"/>
      <w:r>
        <w:t>Článek 15</w:t>
      </w:r>
      <w:r>
        <w:br/>
        <w:t xml:space="preserve">Příprava podkladů pro rozhodnutí o poskytnutí/neposkytnutí </w:t>
      </w:r>
      <w:r w:rsidRPr="00702A47">
        <w:t xml:space="preserve"> </w:t>
      </w:r>
      <w:r>
        <w:t>podpory v orgánech kraje</w:t>
      </w:r>
      <w:bookmarkEnd w:id="68"/>
      <w:r>
        <w:t xml:space="preserve"> a příprava Smlouvy</w:t>
      </w:r>
      <w:bookmarkEnd w:id="69"/>
    </w:p>
    <w:p w14:paraId="3B554C21" w14:textId="77777777" w:rsidR="00E14EFD" w:rsidRDefault="003D12BB">
      <w:pPr>
        <w:numPr>
          <w:ilvl w:val="0"/>
          <w:numId w:val="36"/>
        </w:numPr>
        <w:spacing w:before="120"/>
        <w:ind w:left="340" w:hanging="340"/>
        <w:jc w:val="both"/>
        <w:rPr>
          <w:rFonts w:ascii="Arial" w:hAnsi="Arial" w:cs="Arial"/>
        </w:rPr>
      </w:pPr>
      <w:r>
        <w:rPr>
          <w:rFonts w:ascii="Arial" w:hAnsi="Arial" w:cs="Arial"/>
        </w:rPr>
        <w:t xml:space="preserve">Příprava podkladů předkládaných k rozhodnutí v orgánech Zlínského kraje dle přílohy č. 4 </w:t>
      </w:r>
      <w:proofErr w:type="gramStart"/>
      <w:r>
        <w:rPr>
          <w:rFonts w:ascii="Arial" w:hAnsi="Arial" w:cs="Arial"/>
        </w:rPr>
        <w:t>této</w:t>
      </w:r>
      <w:proofErr w:type="gramEnd"/>
      <w:r>
        <w:rPr>
          <w:rFonts w:ascii="Arial" w:hAnsi="Arial" w:cs="Arial"/>
        </w:rPr>
        <w:t xml:space="preserve"> směrnice je v gesci výkonného útvaru, který Žádosti administruje. Nedílnou součástí usnesení orgánů Zlínského kraje rozhodujících o poskytnutí/neposkytnutí individuální podpory je:</w:t>
      </w:r>
    </w:p>
    <w:p w14:paraId="525657B8" w14:textId="65069723" w:rsidR="00E14EFD" w:rsidRDefault="003D12BB">
      <w:pPr>
        <w:pStyle w:val="Odstavecseseznamem"/>
        <w:numPr>
          <w:ilvl w:val="0"/>
          <w:numId w:val="41"/>
        </w:numPr>
        <w:ind w:left="680" w:hanging="340"/>
        <w:jc w:val="both"/>
        <w:rPr>
          <w:rFonts w:ascii="Arial" w:hAnsi="Arial" w:cs="Arial"/>
        </w:rPr>
      </w:pPr>
      <w:r>
        <w:rPr>
          <w:rFonts w:ascii="Arial" w:hAnsi="Arial" w:cs="Arial"/>
        </w:rPr>
        <w:t>schválení poskytnutí podpory</w:t>
      </w:r>
      <w:r w:rsidR="00F3558F" w:rsidRPr="00F3558F">
        <w:rPr>
          <w:rFonts w:ascii="Arial" w:hAnsi="Arial" w:cs="Arial"/>
        </w:rPr>
        <w:t xml:space="preserve">, </w:t>
      </w:r>
      <w:r w:rsidR="00F3558F" w:rsidRPr="007B3754">
        <w:rPr>
          <w:rFonts w:ascii="Arial" w:hAnsi="Arial" w:cs="Arial"/>
        </w:rPr>
        <w:t>kryté schváleným rozpočtem, případně schváleno změnou rozpočtu, v případě projektů s víceletým fi</w:t>
      </w:r>
      <w:r w:rsidR="00BC17B5" w:rsidRPr="00AB0A81">
        <w:rPr>
          <w:rFonts w:ascii="Arial" w:hAnsi="Arial" w:cs="Arial"/>
        </w:rPr>
        <w:t>n</w:t>
      </w:r>
      <w:r w:rsidR="00F3558F" w:rsidRPr="007B3754">
        <w:rPr>
          <w:rFonts w:ascii="Arial" w:hAnsi="Arial" w:cs="Arial"/>
        </w:rPr>
        <w:t>ancováním schváleným střednědobým výhledem rozpočtu</w:t>
      </w:r>
      <w:r w:rsidR="00F3558F">
        <w:rPr>
          <w:rFonts w:ascii="Arial" w:hAnsi="Arial" w:cs="Arial"/>
        </w:rPr>
        <w:t xml:space="preserve"> </w:t>
      </w:r>
      <w:r>
        <w:rPr>
          <w:rFonts w:ascii="Arial" w:hAnsi="Arial" w:cs="Arial"/>
        </w:rPr>
        <w:t xml:space="preserve">a uzavření Smlouvy, nebo </w:t>
      </w:r>
    </w:p>
    <w:p w14:paraId="556FFD7E" w14:textId="77777777" w:rsidR="00E14EFD" w:rsidRDefault="003D12BB">
      <w:pPr>
        <w:pStyle w:val="Odstavecseseznamem"/>
        <w:numPr>
          <w:ilvl w:val="0"/>
          <w:numId w:val="41"/>
        </w:numPr>
        <w:ind w:left="680" w:hanging="340"/>
        <w:jc w:val="both"/>
        <w:rPr>
          <w:rFonts w:ascii="Arial" w:hAnsi="Arial" w:cs="Arial"/>
        </w:rPr>
      </w:pPr>
      <w:r>
        <w:rPr>
          <w:rFonts w:ascii="Arial" w:hAnsi="Arial" w:cs="Arial"/>
        </w:rPr>
        <w:t>neschválení poskytnutí podpory s uvedením důvodů neudělení podpory.</w:t>
      </w:r>
    </w:p>
    <w:p w14:paraId="445CA7D6" w14:textId="77777777" w:rsidR="00604D56" w:rsidRDefault="003D12BB">
      <w:pPr>
        <w:numPr>
          <w:ilvl w:val="0"/>
          <w:numId w:val="36"/>
        </w:numPr>
        <w:spacing w:before="120"/>
        <w:ind w:left="340" w:hanging="340"/>
        <w:jc w:val="both"/>
        <w:rPr>
          <w:rFonts w:ascii="Arial" w:hAnsi="Arial" w:cs="Arial"/>
        </w:rPr>
      </w:pPr>
      <w:r>
        <w:rPr>
          <w:rFonts w:ascii="Arial" w:hAnsi="Arial" w:cs="Arial"/>
        </w:rPr>
        <w:t>Výkonný útvar připraví Smlouvu v souladu se směrnicí SM/31 – Uzavírání smluv a jejich evidence.</w:t>
      </w:r>
    </w:p>
    <w:p w14:paraId="319F8726" w14:textId="1B9AB8DE" w:rsidR="00E14EFD" w:rsidRDefault="00604D56" w:rsidP="00604D56">
      <w:pPr>
        <w:spacing w:before="120"/>
        <w:ind w:left="340"/>
        <w:jc w:val="both"/>
        <w:rPr>
          <w:rFonts w:ascii="Arial" w:hAnsi="Arial" w:cs="Arial"/>
        </w:rPr>
      </w:pPr>
      <w:r w:rsidRPr="00693725">
        <w:rPr>
          <w:rFonts w:ascii="Arial" w:hAnsi="Arial" w:cs="Arial"/>
        </w:rPr>
        <w:t xml:space="preserve">Při přípravě smlouvy využije vzorovou smlouvu, zveřejněnou na intranetu úřadu, kterou upraví na podmínky a pravidla poskytnutí podpory uvedená v </w:t>
      </w:r>
      <w:r w:rsidR="005F03AE">
        <w:rPr>
          <w:rFonts w:ascii="Arial" w:hAnsi="Arial" w:cs="Arial"/>
        </w:rPr>
        <w:t>Žádosti</w:t>
      </w:r>
      <w:r w:rsidR="005F03AE" w:rsidRPr="00693725">
        <w:rPr>
          <w:rFonts w:ascii="Arial" w:hAnsi="Arial" w:cs="Arial"/>
        </w:rPr>
        <w:t xml:space="preserve"> </w:t>
      </w:r>
      <w:r w:rsidRPr="00693725">
        <w:rPr>
          <w:rFonts w:ascii="Arial" w:hAnsi="Arial" w:cs="Arial"/>
        </w:rPr>
        <w:t xml:space="preserve">včetně </w:t>
      </w:r>
      <w:r w:rsidR="00ED4599" w:rsidRPr="00E96157">
        <w:rPr>
          <w:rFonts w:ascii="Arial" w:hAnsi="Arial" w:cs="Arial"/>
        </w:rPr>
        <w:t xml:space="preserve">vymezení specifických (méně závažných) podmínek poskytnutí </w:t>
      </w:r>
      <w:r w:rsidR="00485F27">
        <w:rPr>
          <w:rFonts w:ascii="Arial" w:hAnsi="Arial" w:cs="Arial"/>
        </w:rPr>
        <w:t>podpory</w:t>
      </w:r>
      <w:r w:rsidR="00ED4599" w:rsidRPr="00E96157">
        <w:rPr>
          <w:rFonts w:ascii="Arial" w:hAnsi="Arial" w:cs="Arial"/>
        </w:rPr>
        <w:t>, jejichž nesplnění bude postiženo sníženým odvodem</w:t>
      </w:r>
      <w:r w:rsidR="00ED4599">
        <w:rPr>
          <w:rFonts w:ascii="Arial" w:hAnsi="Arial" w:cs="Arial"/>
        </w:rPr>
        <w:t>.</w:t>
      </w:r>
      <w:r>
        <w:rPr>
          <w:rFonts w:ascii="Arial" w:hAnsi="Arial" w:cs="Arial"/>
        </w:rPr>
        <w:t xml:space="preserve"> </w:t>
      </w:r>
      <w:r w:rsidR="003D12BB">
        <w:rPr>
          <w:rFonts w:ascii="Arial" w:hAnsi="Arial" w:cs="Arial"/>
        </w:rPr>
        <w:t xml:space="preserve"> </w:t>
      </w:r>
    </w:p>
    <w:p w14:paraId="50107E71" w14:textId="77777777" w:rsidR="00E14EFD" w:rsidRDefault="003D12BB">
      <w:pPr>
        <w:numPr>
          <w:ilvl w:val="0"/>
          <w:numId w:val="36"/>
        </w:numPr>
        <w:spacing w:before="120"/>
        <w:ind w:left="340" w:hanging="340"/>
        <w:jc w:val="both"/>
        <w:rPr>
          <w:rFonts w:ascii="Arial" w:hAnsi="Arial" w:cs="Arial"/>
        </w:rPr>
      </w:pPr>
      <w:r>
        <w:rPr>
          <w:rFonts w:ascii="Arial" w:hAnsi="Arial" w:cs="Arial"/>
        </w:rPr>
        <w:t xml:space="preserve">Další postup administrace poskytování podpory je společný jak pro programovou, tak pro individuální podporu, a jejich detailní popis je v části IV. této směrnice. </w:t>
      </w:r>
    </w:p>
    <w:p w14:paraId="23CF9363" w14:textId="77777777" w:rsidR="00E14EFD" w:rsidRDefault="003D12BB">
      <w:pPr>
        <w:pStyle w:val="KU-st"/>
        <w:numPr>
          <w:ilvl w:val="0"/>
          <w:numId w:val="43"/>
        </w:numPr>
        <w:outlineLvl w:val="0"/>
      </w:pPr>
      <w:bookmarkStart w:id="70" w:name="_Toc181175177"/>
      <w:r>
        <w:t>IV. ČÁST – SPOLEČNÁ USTANOVENÍ PRO POSKYTOVÁNÍ PROGRAMOVÉ A INDIVIDUÁLNÍ PODPORY ZLÍNSKÉHO KRAJE</w:t>
      </w:r>
      <w:bookmarkEnd w:id="70"/>
    </w:p>
    <w:p w14:paraId="6D560ABD" w14:textId="77777777" w:rsidR="00E14EFD" w:rsidRDefault="003D12BB" w:rsidP="00E454F0">
      <w:pPr>
        <w:pStyle w:val="KU-lnek"/>
        <w:numPr>
          <w:ilvl w:val="1"/>
          <w:numId w:val="43"/>
        </w:numPr>
        <w:outlineLvl w:val="1"/>
      </w:pPr>
      <w:bookmarkStart w:id="71" w:name="_Toc181175178"/>
      <w:r>
        <w:t>Článek 16</w:t>
      </w:r>
      <w:r>
        <w:br/>
        <w:t>Společná ustanovení pro poskytování programové a individuální podpory</w:t>
      </w:r>
      <w:bookmarkEnd w:id="71"/>
    </w:p>
    <w:p w14:paraId="18E6E355" w14:textId="77777777" w:rsidR="00E14EFD" w:rsidRDefault="003D12BB">
      <w:pPr>
        <w:pStyle w:val="slovan-1rove"/>
        <w:numPr>
          <w:ilvl w:val="0"/>
          <w:numId w:val="28"/>
        </w:numPr>
        <w:ind w:left="340" w:hanging="340"/>
        <w:rPr>
          <w:rFonts w:ascii="Arial" w:hAnsi="Arial" w:cs="Arial"/>
        </w:rPr>
      </w:pPr>
      <w:r>
        <w:rPr>
          <w:rFonts w:ascii="Arial" w:hAnsi="Arial" w:cs="Arial"/>
        </w:rPr>
        <w:t xml:space="preserve">Společná ustanovení se týkají jednotné specifikace podmínek administrace poskytování podpory v rámci Fondu, které je společné jak pro programovou, tak individuální podporu. </w:t>
      </w:r>
    </w:p>
    <w:p w14:paraId="6CABF24B" w14:textId="77777777" w:rsidR="00E14EFD" w:rsidRDefault="003D12BB" w:rsidP="00B44EE0">
      <w:pPr>
        <w:pStyle w:val="slovan-1rove"/>
        <w:ind w:left="340"/>
        <w:rPr>
          <w:rFonts w:ascii="Arial" w:hAnsi="Arial" w:cs="Arial"/>
        </w:rPr>
      </w:pPr>
      <w:r>
        <w:rPr>
          <w:rFonts w:ascii="Arial" w:hAnsi="Arial" w:cs="Arial"/>
        </w:rPr>
        <w:t>Jedná se zejména o:</w:t>
      </w:r>
    </w:p>
    <w:p w14:paraId="1B7B0CDA" w14:textId="77777777" w:rsidR="00E14EFD" w:rsidRDefault="003D12BB" w:rsidP="00B44EE0">
      <w:pPr>
        <w:pStyle w:val="Odstavecseseznamem"/>
        <w:numPr>
          <w:ilvl w:val="0"/>
          <w:numId w:val="25"/>
        </w:numPr>
        <w:ind w:left="680" w:hanging="340"/>
        <w:jc w:val="both"/>
        <w:rPr>
          <w:rFonts w:ascii="Arial" w:hAnsi="Arial" w:cs="Arial"/>
        </w:rPr>
      </w:pPr>
      <w:r>
        <w:rPr>
          <w:rFonts w:ascii="Arial" w:hAnsi="Arial" w:cs="Arial"/>
        </w:rPr>
        <w:t xml:space="preserve">rozhodnutí o poskytnutí/neposkytnutí podpory v orgánech Zlínského kraje a schválení Smlouvy, </w:t>
      </w:r>
    </w:p>
    <w:p w14:paraId="5AA8C65C" w14:textId="77777777" w:rsidR="00E14EFD" w:rsidRDefault="003D12BB">
      <w:pPr>
        <w:pStyle w:val="Odstavecseseznamem"/>
        <w:numPr>
          <w:ilvl w:val="0"/>
          <w:numId w:val="25"/>
        </w:numPr>
        <w:ind w:left="680" w:hanging="340"/>
        <w:jc w:val="both"/>
        <w:rPr>
          <w:rFonts w:ascii="Arial" w:hAnsi="Arial" w:cs="Arial"/>
        </w:rPr>
      </w:pPr>
      <w:r>
        <w:rPr>
          <w:rFonts w:ascii="Arial" w:hAnsi="Arial" w:cs="Arial"/>
        </w:rPr>
        <w:t xml:space="preserve">informování úspěšných a neúspěšných žadatelů, </w:t>
      </w:r>
    </w:p>
    <w:p w14:paraId="17CE95FC" w14:textId="77777777" w:rsidR="00E14EFD" w:rsidRDefault="003D12BB">
      <w:pPr>
        <w:pStyle w:val="Odstavecseseznamem"/>
        <w:numPr>
          <w:ilvl w:val="0"/>
          <w:numId w:val="25"/>
        </w:numPr>
        <w:ind w:left="680" w:hanging="340"/>
        <w:jc w:val="both"/>
        <w:rPr>
          <w:rFonts w:ascii="Arial" w:hAnsi="Arial" w:cs="Arial"/>
        </w:rPr>
      </w:pPr>
      <w:r>
        <w:rPr>
          <w:rFonts w:ascii="Arial" w:hAnsi="Arial" w:cs="Arial"/>
        </w:rPr>
        <w:t xml:space="preserve">zveřejnění Smlouvy a dalších povinných údajů v souladu s článkem 19 této směrnice, </w:t>
      </w:r>
    </w:p>
    <w:p w14:paraId="6B5CA0DD" w14:textId="77777777" w:rsidR="00E14EFD" w:rsidRDefault="003D12BB">
      <w:pPr>
        <w:pStyle w:val="Odstavecseseznamem"/>
        <w:numPr>
          <w:ilvl w:val="0"/>
          <w:numId w:val="25"/>
        </w:numPr>
        <w:ind w:left="680" w:hanging="340"/>
        <w:jc w:val="both"/>
        <w:rPr>
          <w:rFonts w:ascii="Arial" w:hAnsi="Arial" w:cs="Arial"/>
        </w:rPr>
      </w:pPr>
      <w:r>
        <w:rPr>
          <w:rFonts w:ascii="Arial" w:hAnsi="Arial" w:cs="Arial"/>
        </w:rPr>
        <w:t xml:space="preserve">změny podmínek podpory, </w:t>
      </w:r>
    </w:p>
    <w:p w14:paraId="5B942097" w14:textId="77777777" w:rsidR="00E14EFD" w:rsidRDefault="003D12BB">
      <w:pPr>
        <w:pStyle w:val="Odstavecseseznamem"/>
        <w:numPr>
          <w:ilvl w:val="0"/>
          <w:numId w:val="25"/>
        </w:numPr>
        <w:ind w:left="680" w:hanging="340"/>
        <w:jc w:val="both"/>
        <w:rPr>
          <w:rFonts w:ascii="Arial" w:hAnsi="Arial" w:cs="Arial"/>
        </w:rPr>
      </w:pPr>
      <w:r>
        <w:rPr>
          <w:rFonts w:ascii="Arial" w:hAnsi="Arial" w:cs="Arial"/>
        </w:rPr>
        <w:t>platby, kontrola a archivace.</w:t>
      </w:r>
    </w:p>
    <w:p w14:paraId="5CB326AE" w14:textId="77777777" w:rsidR="00F2178F" w:rsidRPr="00427348" w:rsidRDefault="00F2178F" w:rsidP="00E454F0">
      <w:pPr>
        <w:pStyle w:val="KU-lnek"/>
        <w:numPr>
          <w:ilvl w:val="1"/>
          <w:numId w:val="43"/>
        </w:numPr>
        <w:outlineLvl w:val="1"/>
      </w:pPr>
      <w:bookmarkStart w:id="72" w:name="_Toc417500583"/>
      <w:bookmarkStart w:id="73" w:name="_Toc36043828"/>
      <w:bookmarkStart w:id="74" w:name="_Toc181175179"/>
      <w:r w:rsidRPr="00427348">
        <w:t>Článek 17</w:t>
      </w:r>
      <w:r w:rsidRPr="00427348">
        <w:br/>
        <w:t>Rozhodnutí o poskytnutí/neposkytnutí podpory v orgánech Zlínského kraje</w:t>
      </w:r>
      <w:bookmarkEnd w:id="72"/>
      <w:r w:rsidRPr="00427348">
        <w:t xml:space="preserve"> a schválení Smlouvy</w:t>
      </w:r>
      <w:bookmarkEnd w:id="73"/>
      <w:bookmarkEnd w:id="74"/>
    </w:p>
    <w:p w14:paraId="5FDFDBA4" w14:textId="77777777" w:rsidR="00E14EFD" w:rsidRDefault="003D12BB" w:rsidP="0070592F">
      <w:pPr>
        <w:pStyle w:val="slovan-1rove"/>
        <w:numPr>
          <w:ilvl w:val="0"/>
          <w:numId w:val="19"/>
        </w:numPr>
        <w:ind w:left="340" w:hanging="340"/>
        <w:rPr>
          <w:rFonts w:ascii="Arial" w:hAnsi="Arial" w:cs="Arial"/>
        </w:rPr>
      </w:pPr>
      <w:r>
        <w:rPr>
          <w:rFonts w:ascii="Arial" w:hAnsi="Arial" w:cs="Arial"/>
        </w:rPr>
        <w:t xml:space="preserve">O poskytnutí/neposkytnutí </w:t>
      </w:r>
      <w:r w:rsidRPr="00582A84">
        <w:rPr>
          <w:rFonts w:ascii="Arial" w:hAnsi="Arial" w:cs="Arial"/>
        </w:rPr>
        <w:t>podpory</w:t>
      </w:r>
      <w:r>
        <w:rPr>
          <w:rFonts w:ascii="Arial" w:hAnsi="Arial" w:cs="Arial"/>
        </w:rPr>
        <w:t xml:space="preserve"> a uzavření Smlouvy rozhodují orgány Zlínského kraje v intencích zákona č. 129/2000 Sb., o krajích, ve znění pozdějších předpisů, na základě výkonným útvarem předložených podkladů takto:</w:t>
      </w:r>
    </w:p>
    <w:p w14:paraId="29FA1B24" w14:textId="77777777" w:rsidR="00E14EFD" w:rsidRDefault="003D12BB">
      <w:pPr>
        <w:pStyle w:val="slovan-2rove"/>
        <w:numPr>
          <w:ilvl w:val="0"/>
          <w:numId w:val="4"/>
        </w:numPr>
        <w:tabs>
          <w:tab w:val="left" w:pos="720"/>
          <w:tab w:val="left" w:pos="3686"/>
        </w:tabs>
        <w:ind w:left="680" w:hanging="340"/>
        <w:rPr>
          <w:rFonts w:ascii="Arial" w:hAnsi="Arial" w:cs="Arial"/>
        </w:rPr>
      </w:pPr>
      <w:r>
        <w:rPr>
          <w:rFonts w:ascii="Arial" w:hAnsi="Arial" w:cs="Arial"/>
        </w:rPr>
        <w:t xml:space="preserve">Rada Zlínského kraje maximálně do </w:t>
      </w:r>
      <w:r w:rsidR="00CE2033">
        <w:rPr>
          <w:rFonts w:ascii="Arial" w:hAnsi="Arial" w:cs="Arial"/>
        </w:rPr>
        <w:t>1 mil.</w:t>
      </w:r>
      <w:r w:rsidR="00D5039B">
        <w:rPr>
          <w:rFonts w:ascii="Arial" w:hAnsi="Arial" w:cs="Arial"/>
        </w:rPr>
        <w:t xml:space="preserve"> </w:t>
      </w:r>
      <w:r>
        <w:rPr>
          <w:rFonts w:ascii="Arial" w:hAnsi="Arial" w:cs="Arial"/>
        </w:rPr>
        <w:t xml:space="preserve">Kč včetně </w:t>
      </w:r>
      <w:r w:rsidR="00DA2DF8">
        <w:rPr>
          <w:rFonts w:ascii="Arial" w:hAnsi="Arial" w:cs="Arial"/>
          <w:color w:val="000000"/>
          <w:shd w:val="clear" w:color="auto" w:fill="FFFFFF"/>
        </w:rPr>
        <w:t xml:space="preserve">v jednotlivém případě </w:t>
      </w:r>
      <w:r>
        <w:rPr>
          <w:rFonts w:ascii="Arial" w:hAnsi="Arial" w:cs="Arial"/>
        </w:rPr>
        <w:t xml:space="preserve">jedné fyzické nebo právnické osobě, </w:t>
      </w:r>
    </w:p>
    <w:p w14:paraId="7AEFF184" w14:textId="77777777" w:rsidR="00E14EFD" w:rsidRDefault="003D12BB">
      <w:pPr>
        <w:pStyle w:val="slovan-2rove"/>
        <w:numPr>
          <w:ilvl w:val="0"/>
          <w:numId w:val="4"/>
        </w:numPr>
        <w:tabs>
          <w:tab w:val="left" w:pos="720"/>
          <w:tab w:val="left" w:pos="3686"/>
          <w:tab w:val="left" w:pos="3780"/>
        </w:tabs>
        <w:ind w:left="680" w:hanging="340"/>
        <w:rPr>
          <w:rFonts w:ascii="Arial" w:hAnsi="Arial"/>
        </w:rPr>
      </w:pPr>
      <w:r>
        <w:rPr>
          <w:rFonts w:ascii="Arial" w:hAnsi="Arial" w:cs="Arial"/>
        </w:rPr>
        <w:t>Zastupitelstvo Zlínského kraje ve všech ostatních případech.</w:t>
      </w:r>
    </w:p>
    <w:p w14:paraId="6211530E" w14:textId="77777777" w:rsidR="00E14EFD" w:rsidRPr="0070592F" w:rsidRDefault="003D12BB" w:rsidP="0070592F">
      <w:pPr>
        <w:pStyle w:val="slovan-1rove"/>
        <w:numPr>
          <w:ilvl w:val="0"/>
          <w:numId w:val="19"/>
        </w:numPr>
        <w:ind w:left="340" w:hanging="340"/>
        <w:rPr>
          <w:rFonts w:ascii="Arial" w:hAnsi="Arial" w:cs="Arial"/>
        </w:rPr>
      </w:pPr>
      <w:r>
        <w:rPr>
          <w:rFonts w:ascii="Arial" w:hAnsi="Arial" w:cs="Arial"/>
        </w:rPr>
        <w:t>Pro určení příslušnosti orgánu kraje k rozhodování o poskytování podpory a uzavření veřejnoprávních smluv o jejich poskytnutí je rozhodující částka, která byla požadována v Žádosti o poskytnutí podpory.</w:t>
      </w:r>
    </w:p>
    <w:p w14:paraId="4DAC34E6" w14:textId="77777777" w:rsidR="00E14EFD" w:rsidRDefault="003D12BB" w:rsidP="0070592F">
      <w:pPr>
        <w:pStyle w:val="slovan-1rove"/>
        <w:numPr>
          <w:ilvl w:val="0"/>
          <w:numId w:val="19"/>
        </w:numPr>
        <w:ind w:left="340" w:hanging="340"/>
        <w:rPr>
          <w:rFonts w:ascii="Arial" w:hAnsi="Arial" w:cs="Arial"/>
        </w:rPr>
      </w:pPr>
      <w:r>
        <w:rPr>
          <w:rFonts w:ascii="Arial" w:hAnsi="Arial" w:cs="Arial"/>
        </w:rPr>
        <w:t>Dochází-li při hodnocení projektů ke krácení požadované podpory, bude do Smlouvy o poskytnutí podpory přenesena míra podpory odpovídající výši zkrácené poskytované podpory. Jsou-li kritéria hodnocení nastavena jako finanční limit na jednotku monitorovacího indikátoru, je možné do Smlouvy o poskytnutí podpory přenést maximální míru podpory nastavenou schváleným Programem.</w:t>
      </w:r>
    </w:p>
    <w:p w14:paraId="62763C36" w14:textId="77777777" w:rsidR="00E14EFD" w:rsidRDefault="003D12BB">
      <w:pPr>
        <w:pStyle w:val="KU-lnek"/>
        <w:numPr>
          <w:ilvl w:val="1"/>
          <w:numId w:val="43"/>
        </w:numPr>
        <w:outlineLvl w:val="1"/>
      </w:pPr>
      <w:bookmarkStart w:id="75" w:name="_Toc417500584"/>
      <w:bookmarkStart w:id="76" w:name="_Toc181175180"/>
      <w:r>
        <w:t>Článek 18</w:t>
      </w:r>
      <w:r>
        <w:br/>
        <w:t>Informování úspěšných a neúspěšných žadatelů</w:t>
      </w:r>
      <w:bookmarkEnd w:id="75"/>
      <w:bookmarkEnd w:id="76"/>
    </w:p>
    <w:p w14:paraId="6CF0C998" w14:textId="7D0E30AA" w:rsidR="00E14EFD" w:rsidRDefault="003D12BB">
      <w:pPr>
        <w:pStyle w:val="slovan-1rove"/>
        <w:numPr>
          <w:ilvl w:val="0"/>
          <w:numId w:val="15"/>
        </w:numPr>
        <w:ind w:left="340" w:hanging="340"/>
        <w:rPr>
          <w:rFonts w:ascii="Arial" w:hAnsi="Arial" w:cs="Arial"/>
        </w:rPr>
      </w:pPr>
      <w:r>
        <w:rPr>
          <w:rFonts w:ascii="Arial" w:hAnsi="Arial" w:cs="Arial"/>
        </w:rPr>
        <w:t>Výkonný útvar bez zbytečného odkladu, nejpozději však do 30 pracovních dnů po rozhodnutí orgánů kraje o poskytnutí/neposkytnutí podpor, informuje</w:t>
      </w:r>
      <w:r w:rsidR="009E3DD1">
        <w:rPr>
          <w:rFonts w:ascii="Arial" w:hAnsi="Arial" w:cs="Arial"/>
        </w:rPr>
        <w:t xml:space="preserve"> prostřednictvím datové schránky nebo dopisem </w:t>
      </w:r>
      <w:r w:rsidR="0073439A">
        <w:rPr>
          <w:rFonts w:ascii="Arial" w:hAnsi="Arial" w:cs="Arial"/>
        </w:rPr>
        <w:t xml:space="preserve">v listinné podobě </w:t>
      </w:r>
      <w:r w:rsidR="009E3DD1">
        <w:rPr>
          <w:rFonts w:ascii="Arial" w:hAnsi="Arial" w:cs="Arial"/>
        </w:rPr>
        <w:t>podepsaným pověřenou osobou</w:t>
      </w:r>
      <w:r>
        <w:rPr>
          <w:rFonts w:ascii="Arial" w:hAnsi="Arial" w:cs="Arial"/>
        </w:rPr>
        <w:t>:</w:t>
      </w:r>
    </w:p>
    <w:p w14:paraId="6C72AE39" w14:textId="22444EEE" w:rsidR="00E14EFD" w:rsidRDefault="003D12BB">
      <w:pPr>
        <w:pStyle w:val="slovan-2rove"/>
        <w:numPr>
          <w:ilvl w:val="0"/>
          <w:numId w:val="39"/>
        </w:numPr>
        <w:tabs>
          <w:tab w:val="clear" w:pos="720"/>
          <w:tab w:val="left" w:pos="3686"/>
        </w:tabs>
        <w:ind w:left="680" w:hanging="340"/>
        <w:rPr>
          <w:rFonts w:ascii="Arial" w:hAnsi="Arial" w:cs="Arial"/>
        </w:rPr>
      </w:pPr>
      <w:r>
        <w:rPr>
          <w:rFonts w:ascii="Arial" w:hAnsi="Arial" w:cs="Arial"/>
        </w:rPr>
        <w:t xml:space="preserve">úspěšné žadatele, jejichž Žádosti byly vybrány k udělení podpory ve znění přílohy F12 této směrnice, s uvedením výše udělené </w:t>
      </w:r>
      <w:r>
        <w:rPr>
          <w:rFonts w:ascii="Arial" w:hAnsi="Arial" w:cs="Arial"/>
          <w:color w:val="000000" w:themeColor="text1"/>
        </w:rPr>
        <w:t>podpory, event. s</w:t>
      </w:r>
      <w:r>
        <w:rPr>
          <w:rFonts w:ascii="Arial" w:hAnsi="Arial" w:cs="Arial"/>
        </w:rPr>
        <w:t xml:space="preserve"> uvedením přihlašovacích údajů na webové stránky Zlínského kraje, na kterých je k dispozici logo Zlínského kraje k zajištění publicity Zlínského kraje jako poskytovatele podpory; přílohou je zpravidla Smlouva určená k podpisu, </w:t>
      </w:r>
    </w:p>
    <w:p w14:paraId="0692B107" w14:textId="3194BA28" w:rsidR="00E14EFD" w:rsidRDefault="003D12BB">
      <w:pPr>
        <w:pStyle w:val="slovan-2rove"/>
        <w:numPr>
          <w:ilvl w:val="0"/>
          <w:numId w:val="39"/>
        </w:numPr>
        <w:tabs>
          <w:tab w:val="clear" w:pos="720"/>
          <w:tab w:val="left" w:pos="3686"/>
        </w:tabs>
        <w:ind w:left="680" w:hanging="340"/>
        <w:rPr>
          <w:rFonts w:ascii="Arial" w:hAnsi="Arial" w:cs="Arial"/>
        </w:rPr>
      </w:pPr>
      <w:r>
        <w:rPr>
          <w:rFonts w:ascii="Arial" w:hAnsi="Arial" w:cs="Arial"/>
        </w:rPr>
        <w:t xml:space="preserve">neúspěšné žadatele, jejichž Žádosti nebyly podpořeny ve znění přílohy F13 této směrnice, s uvedením odůvodnění neudělení podpory. </w:t>
      </w:r>
    </w:p>
    <w:p w14:paraId="449E17CF" w14:textId="77777777" w:rsidR="00E14EFD" w:rsidRDefault="003D12BB" w:rsidP="00B44EE0">
      <w:pPr>
        <w:pStyle w:val="slovan-1rove"/>
        <w:ind w:left="340"/>
        <w:rPr>
          <w:rFonts w:ascii="Arial" w:hAnsi="Arial" w:cs="Arial"/>
        </w:rPr>
      </w:pPr>
      <w:r>
        <w:rPr>
          <w:rFonts w:ascii="Arial" w:hAnsi="Arial" w:cs="Arial"/>
        </w:rPr>
        <w:t xml:space="preserve">V případě programové podpory je možné informovat příjemce/žadatele o udělení podpory vyvěšením výsledků rozhodnutí orgánů kraje o poskytnutí podpory na webových stránkách Zlínského kraje podle bodu 2 tohoto článku, pokud jsou na tuto skutečnost upozorněni při zveřejnění Programu. </w:t>
      </w:r>
    </w:p>
    <w:p w14:paraId="000437DF" w14:textId="31B66520" w:rsidR="00E14EFD" w:rsidRDefault="003D12BB" w:rsidP="003001BC">
      <w:pPr>
        <w:pStyle w:val="slovan-1rove"/>
        <w:numPr>
          <w:ilvl w:val="0"/>
          <w:numId w:val="56"/>
        </w:numPr>
        <w:rPr>
          <w:rFonts w:ascii="Arial" w:hAnsi="Arial" w:cs="Arial"/>
        </w:rPr>
      </w:pPr>
      <w:r>
        <w:rPr>
          <w:rFonts w:ascii="Arial" w:hAnsi="Arial" w:cs="Arial"/>
        </w:rPr>
        <w:t xml:space="preserve">V případě programové podpory zveřejní výkonný útvar bez zbytečného odkladu, nejpozději do 10 pracovních dnů po rozhodnutí orgánů kraje o poskytnutí podpory na webových stránkách Zlínského kraje seznam úspěšných žadatelů dle vzoru uvedeného v příloze F14 této směrnice. </w:t>
      </w:r>
    </w:p>
    <w:p w14:paraId="3CE0070E" w14:textId="77777777" w:rsidR="00E14EFD" w:rsidRDefault="003D12BB">
      <w:pPr>
        <w:pStyle w:val="slovan-1rove"/>
        <w:ind w:left="360"/>
        <w:rPr>
          <w:rFonts w:ascii="Arial" w:hAnsi="Arial" w:cs="Arial"/>
        </w:rPr>
      </w:pPr>
      <w:r>
        <w:rPr>
          <w:rFonts w:ascii="Arial" w:hAnsi="Arial" w:cs="Arial"/>
        </w:rPr>
        <w:t>Zveřejňovaný seznam úspěšných žadatelů musí vždy odpovídat požadavkům zákona č. 110/2019 Sb., o zpracování osobních údajů a zákona č. 106/1999 Sb.,</w:t>
      </w:r>
      <w:r>
        <w:t xml:space="preserve"> </w:t>
      </w:r>
      <w:r>
        <w:rPr>
          <w:rFonts w:ascii="Arial" w:hAnsi="Arial" w:cs="Arial"/>
        </w:rPr>
        <w:t>o svobodném přístupu k informacím, ve znění pozdějších předpisů.</w:t>
      </w:r>
    </w:p>
    <w:p w14:paraId="797B81E5" w14:textId="19B2CAE2" w:rsidR="00E14EFD" w:rsidRDefault="003D12BB" w:rsidP="003001BC">
      <w:pPr>
        <w:pStyle w:val="slovan-1rove"/>
        <w:numPr>
          <w:ilvl w:val="0"/>
          <w:numId w:val="57"/>
        </w:numPr>
        <w:rPr>
          <w:rFonts w:ascii="Arial" w:hAnsi="Arial" w:cs="Arial"/>
        </w:rPr>
      </w:pPr>
      <w:r>
        <w:rPr>
          <w:rFonts w:ascii="Arial" w:hAnsi="Arial" w:cs="Arial"/>
        </w:rPr>
        <w:t xml:space="preserve">Výkonný útvar může žadateli, </w:t>
      </w:r>
      <w:r w:rsidR="00870D71">
        <w:rPr>
          <w:rFonts w:ascii="Arial" w:hAnsi="Arial" w:cs="Arial"/>
        </w:rPr>
        <w:t>který předložil Žádost v </w:t>
      </w:r>
      <w:r w:rsidR="00D74482">
        <w:rPr>
          <w:rFonts w:ascii="Arial" w:hAnsi="Arial" w:cs="Arial"/>
        </w:rPr>
        <w:t>listinné</w:t>
      </w:r>
      <w:r w:rsidR="00870D71">
        <w:rPr>
          <w:rFonts w:ascii="Arial" w:hAnsi="Arial" w:cs="Arial"/>
        </w:rPr>
        <w:t xml:space="preserve"> podobě a</w:t>
      </w:r>
      <w:r>
        <w:rPr>
          <w:rFonts w:ascii="Arial" w:hAnsi="Arial" w:cs="Arial"/>
        </w:rPr>
        <w:t xml:space="preserve"> nebyla </w:t>
      </w:r>
      <w:r w:rsidR="00870D71">
        <w:rPr>
          <w:rFonts w:ascii="Arial" w:hAnsi="Arial" w:cs="Arial"/>
        </w:rPr>
        <w:t xml:space="preserve">mu </w:t>
      </w:r>
      <w:r>
        <w:rPr>
          <w:rFonts w:ascii="Arial" w:hAnsi="Arial" w:cs="Arial"/>
        </w:rPr>
        <w:t>udělena podpora, vrátit přílohy Žádosti, požádá-li o ně nejpozději ve lhůtě 30 kalendářních dnů od doručení vyrozumění o neudělení dotace s uvedením:</w:t>
      </w:r>
    </w:p>
    <w:p w14:paraId="123325C8" w14:textId="77777777" w:rsidR="00E14EFD" w:rsidRDefault="003D12BB" w:rsidP="00B44EE0">
      <w:pPr>
        <w:pStyle w:val="slovan-1rove"/>
        <w:numPr>
          <w:ilvl w:val="0"/>
          <w:numId w:val="55"/>
        </w:numPr>
        <w:tabs>
          <w:tab w:val="clear" w:pos="397"/>
          <w:tab w:val="clear" w:pos="700"/>
          <w:tab w:val="left" w:pos="720"/>
        </w:tabs>
        <w:spacing w:before="0"/>
        <w:ind w:left="680" w:hanging="340"/>
        <w:rPr>
          <w:rFonts w:ascii="Arial" w:hAnsi="Arial" w:cs="Arial"/>
        </w:rPr>
      </w:pPr>
      <w:r>
        <w:rPr>
          <w:rFonts w:ascii="Arial" w:hAnsi="Arial" w:cs="Arial"/>
        </w:rPr>
        <w:t>registračního čísla Žádosti a názvu projektu,</w:t>
      </w:r>
    </w:p>
    <w:p w14:paraId="4F3D193C" w14:textId="77777777" w:rsidR="00E14EFD" w:rsidRDefault="003D12BB" w:rsidP="00B44EE0">
      <w:pPr>
        <w:pStyle w:val="slovan-1rove"/>
        <w:numPr>
          <w:ilvl w:val="0"/>
          <w:numId w:val="55"/>
        </w:numPr>
        <w:tabs>
          <w:tab w:val="clear" w:pos="397"/>
          <w:tab w:val="clear" w:pos="700"/>
          <w:tab w:val="left" w:pos="720"/>
        </w:tabs>
        <w:spacing w:before="0"/>
        <w:ind w:left="680" w:hanging="340"/>
        <w:rPr>
          <w:rFonts w:ascii="Arial" w:hAnsi="Arial" w:cs="Arial"/>
        </w:rPr>
      </w:pPr>
      <w:r>
        <w:rPr>
          <w:rFonts w:ascii="Arial" w:hAnsi="Arial" w:cs="Arial"/>
        </w:rPr>
        <w:t>identifikačních údajů žadatele a telefonního kontaktu,</w:t>
      </w:r>
    </w:p>
    <w:p w14:paraId="75FDF9BF" w14:textId="77777777" w:rsidR="00E14EFD" w:rsidRDefault="003D12BB">
      <w:pPr>
        <w:pStyle w:val="slovan-1rove"/>
        <w:numPr>
          <w:ilvl w:val="0"/>
          <w:numId w:val="55"/>
        </w:numPr>
        <w:tabs>
          <w:tab w:val="clear" w:pos="397"/>
          <w:tab w:val="clear" w:pos="700"/>
          <w:tab w:val="left" w:pos="720"/>
        </w:tabs>
        <w:spacing w:before="0"/>
        <w:ind w:left="680" w:hanging="340"/>
        <w:rPr>
          <w:rFonts w:ascii="Arial" w:hAnsi="Arial" w:cs="Arial"/>
        </w:rPr>
      </w:pPr>
      <w:r>
        <w:rPr>
          <w:rFonts w:ascii="Arial" w:hAnsi="Arial" w:cs="Arial"/>
        </w:rPr>
        <w:t>konkretizace příloh požadovaných k vrácení.</w:t>
      </w:r>
    </w:p>
    <w:p w14:paraId="2B630442" w14:textId="77777777" w:rsidR="00E14EFD" w:rsidRDefault="003D12BB">
      <w:pPr>
        <w:pStyle w:val="slovan-1rove"/>
        <w:tabs>
          <w:tab w:val="clear" w:pos="397"/>
        </w:tabs>
        <w:ind w:left="360"/>
        <w:rPr>
          <w:rFonts w:ascii="Arial" w:hAnsi="Arial" w:cs="Arial"/>
        </w:rPr>
      </w:pPr>
      <w:r>
        <w:rPr>
          <w:rFonts w:ascii="Arial" w:hAnsi="Arial" w:cs="Arial"/>
        </w:rPr>
        <w:t xml:space="preserve">Požadované přílohy budou vráceny na základě předávacího protokolu dle přílohy F5 této směrnice. </w:t>
      </w:r>
    </w:p>
    <w:p w14:paraId="10A712CC" w14:textId="77777777" w:rsidR="00E14EFD" w:rsidRDefault="003D12BB">
      <w:pPr>
        <w:pStyle w:val="KU-lnek"/>
        <w:numPr>
          <w:ilvl w:val="1"/>
          <w:numId w:val="43"/>
        </w:numPr>
        <w:outlineLvl w:val="1"/>
      </w:pPr>
      <w:bookmarkStart w:id="77" w:name="_Toc417500585"/>
      <w:bookmarkStart w:id="78" w:name="_Toc181175181"/>
      <w:r>
        <w:t>Článek 19</w:t>
      </w:r>
      <w:r>
        <w:br/>
        <w:t>Zveřejnění Smlouvy o poskytnutí podpory</w:t>
      </w:r>
      <w:bookmarkEnd w:id="77"/>
      <w:bookmarkEnd w:id="78"/>
    </w:p>
    <w:p w14:paraId="7488E623" w14:textId="77777777" w:rsidR="00E14EFD" w:rsidRDefault="003D12BB">
      <w:pPr>
        <w:pStyle w:val="slovan-1rove"/>
        <w:numPr>
          <w:ilvl w:val="0"/>
          <w:numId w:val="5"/>
        </w:numPr>
        <w:rPr>
          <w:rFonts w:ascii="Arial" w:hAnsi="Arial" w:cs="Arial"/>
        </w:rPr>
      </w:pPr>
      <w:r>
        <w:rPr>
          <w:rFonts w:ascii="Arial" w:hAnsi="Arial" w:cs="Arial"/>
        </w:rPr>
        <w:t>Výkonný útvar zveřejní Smlouvu postupem dle čl. 9 směrnice SM/31 Uzavírání a zveřejňování smluv.</w:t>
      </w:r>
    </w:p>
    <w:p w14:paraId="42F1B83D" w14:textId="77777777" w:rsidR="00E14EFD" w:rsidRDefault="003D12BB">
      <w:pPr>
        <w:pStyle w:val="slovan-1rove"/>
        <w:numPr>
          <w:ilvl w:val="0"/>
          <w:numId w:val="5"/>
        </w:numPr>
        <w:rPr>
          <w:rFonts w:ascii="Arial" w:hAnsi="Arial" w:cs="Arial"/>
        </w:rPr>
      </w:pPr>
      <w:r>
        <w:rPr>
          <w:rFonts w:ascii="Arial" w:hAnsi="Arial" w:cs="Arial"/>
        </w:rPr>
        <w:t xml:space="preserve">Pokud poskytování podpory naplňuje podmínky podpory de </w:t>
      </w:r>
      <w:proofErr w:type="spellStart"/>
      <w:r>
        <w:rPr>
          <w:rFonts w:ascii="Arial" w:hAnsi="Arial" w:cs="Arial"/>
        </w:rPr>
        <w:t>minimis</w:t>
      </w:r>
      <w:proofErr w:type="spellEnd"/>
      <w:r>
        <w:rPr>
          <w:rFonts w:ascii="Arial" w:hAnsi="Arial" w:cs="Arial"/>
        </w:rPr>
        <w:t xml:space="preserve">, postupuje výkonný útvar, do jehož gesce administrace Žádosti spadá, v souladu se směrnicí SM/21 – Poskytování podpory malého rozsahu (de </w:t>
      </w:r>
      <w:proofErr w:type="spellStart"/>
      <w:r>
        <w:rPr>
          <w:rFonts w:ascii="Arial" w:hAnsi="Arial" w:cs="Arial"/>
        </w:rPr>
        <w:t>minimis</w:t>
      </w:r>
      <w:proofErr w:type="spellEnd"/>
      <w:r>
        <w:rPr>
          <w:rFonts w:ascii="Arial" w:hAnsi="Arial" w:cs="Arial"/>
        </w:rPr>
        <w:t xml:space="preserve">) Zlínským krajem. </w:t>
      </w:r>
    </w:p>
    <w:p w14:paraId="4E35C8D0" w14:textId="77777777" w:rsidR="00E14EFD" w:rsidRDefault="003D12BB">
      <w:pPr>
        <w:pStyle w:val="KU-lnek"/>
        <w:numPr>
          <w:ilvl w:val="1"/>
          <w:numId w:val="43"/>
        </w:numPr>
        <w:outlineLvl w:val="1"/>
      </w:pPr>
      <w:bookmarkStart w:id="79" w:name="_Toc417500586"/>
      <w:bookmarkStart w:id="80" w:name="_Toc181175182"/>
      <w:r>
        <w:t>Článek 20</w:t>
      </w:r>
      <w:r>
        <w:br/>
        <w:t>Změny podmínek poskytnutí podpory</w:t>
      </w:r>
      <w:bookmarkEnd w:id="79"/>
      <w:bookmarkEnd w:id="80"/>
    </w:p>
    <w:p w14:paraId="0065A670" w14:textId="77777777" w:rsidR="00E14EFD" w:rsidRDefault="003D12BB">
      <w:pPr>
        <w:pStyle w:val="slovan-1rove"/>
        <w:numPr>
          <w:ilvl w:val="0"/>
          <w:numId w:val="44"/>
        </w:numPr>
        <w:ind w:left="340" w:hanging="340"/>
        <w:rPr>
          <w:rFonts w:ascii="Arial" w:hAnsi="Arial" w:cs="Arial"/>
        </w:rPr>
      </w:pPr>
      <w:r>
        <w:rPr>
          <w:rFonts w:ascii="Arial" w:hAnsi="Arial" w:cs="Arial"/>
        </w:rPr>
        <w:t xml:space="preserve">Příjemci je dána možnost upravit a změnit projekt, akci nebo aktivitu, na které je podpora poskytována, bez předchozího souhlasu poskytovatele podpory za předpokladu, že změny nejsou podstatného charakteru tj. </w:t>
      </w:r>
    </w:p>
    <w:p w14:paraId="56AEC61E" w14:textId="77777777" w:rsidR="00E14EFD" w:rsidRDefault="003D12BB">
      <w:pPr>
        <w:numPr>
          <w:ilvl w:val="0"/>
          <w:numId w:val="9"/>
        </w:numPr>
        <w:ind w:left="680" w:hanging="340"/>
        <w:jc w:val="both"/>
        <w:rPr>
          <w:rFonts w:ascii="Arial" w:hAnsi="Arial" w:cs="Arial"/>
        </w:rPr>
      </w:pPr>
      <w:r>
        <w:rPr>
          <w:rFonts w:ascii="Arial" w:hAnsi="Arial" w:cs="Arial"/>
        </w:rPr>
        <w:t>změna adresy sídla příjemce/zřizovatele,</w:t>
      </w:r>
    </w:p>
    <w:p w14:paraId="09F345EB" w14:textId="77777777" w:rsidR="00E14EFD" w:rsidRDefault="003D12BB">
      <w:pPr>
        <w:numPr>
          <w:ilvl w:val="0"/>
          <w:numId w:val="9"/>
        </w:numPr>
        <w:ind w:left="680" w:hanging="340"/>
        <w:jc w:val="both"/>
        <w:rPr>
          <w:rFonts w:ascii="Arial" w:hAnsi="Arial" w:cs="Arial"/>
        </w:rPr>
      </w:pPr>
      <w:r>
        <w:rPr>
          <w:rFonts w:ascii="Arial" w:hAnsi="Arial" w:cs="Arial"/>
        </w:rPr>
        <w:t xml:space="preserve">změna statutárního orgánu/kontaktní osoby, </w:t>
      </w:r>
    </w:p>
    <w:p w14:paraId="54CE0224" w14:textId="77777777" w:rsidR="00E14EFD" w:rsidRDefault="003D12BB">
      <w:pPr>
        <w:numPr>
          <w:ilvl w:val="0"/>
          <w:numId w:val="9"/>
        </w:numPr>
        <w:ind w:left="680" w:hanging="340"/>
        <w:jc w:val="both"/>
        <w:rPr>
          <w:rFonts w:ascii="Arial" w:hAnsi="Arial" w:cs="Arial"/>
        </w:rPr>
      </w:pPr>
      <w:r>
        <w:rPr>
          <w:rFonts w:ascii="Arial" w:hAnsi="Arial" w:cs="Arial"/>
        </w:rPr>
        <w:t xml:space="preserve">změna názvu zřizovatele, </w:t>
      </w:r>
    </w:p>
    <w:p w14:paraId="7E34FAA3" w14:textId="77777777" w:rsidR="00E14EFD" w:rsidRDefault="003D12BB">
      <w:pPr>
        <w:numPr>
          <w:ilvl w:val="0"/>
          <w:numId w:val="9"/>
        </w:numPr>
        <w:ind w:left="680" w:hanging="340"/>
        <w:jc w:val="both"/>
        <w:rPr>
          <w:rFonts w:ascii="Arial" w:hAnsi="Arial" w:cs="Arial"/>
        </w:rPr>
      </w:pPr>
      <w:r>
        <w:rPr>
          <w:rFonts w:ascii="Arial" w:hAnsi="Arial" w:cs="Arial"/>
        </w:rPr>
        <w:t xml:space="preserve">změna názvu příjemce, </w:t>
      </w:r>
    </w:p>
    <w:p w14:paraId="51803E11" w14:textId="77777777" w:rsidR="00E14EFD" w:rsidRDefault="003D12BB">
      <w:pPr>
        <w:numPr>
          <w:ilvl w:val="0"/>
          <w:numId w:val="9"/>
        </w:numPr>
        <w:ind w:left="680" w:hanging="340"/>
        <w:jc w:val="both"/>
        <w:rPr>
          <w:rFonts w:ascii="Arial" w:hAnsi="Arial" w:cs="Arial"/>
        </w:rPr>
      </w:pPr>
      <w:r>
        <w:rPr>
          <w:rFonts w:ascii="Arial" w:hAnsi="Arial" w:cs="Arial"/>
        </w:rPr>
        <w:t>změna názvu projektu při zachování účelu a všech ostatních parametrů akce/projektu,</w:t>
      </w:r>
    </w:p>
    <w:p w14:paraId="3FD9FFF2" w14:textId="514359C9" w:rsidR="00E14EFD" w:rsidRDefault="003D12BB">
      <w:pPr>
        <w:numPr>
          <w:ilvl w:val="0"/>
          <w:numId w:val="9"/>
        </w:numPr>
        <w:ind w:left="680" w:hanging="340"/>
        <w:jc w:val="both"/>
        <w:rPr>
          <w:rFonts w:ascii="Arial" w:hAnsi="Arial" w:cs="Arial"/>
        </w:rPr>
      </w:pPr>
      <w:r>
        <w:rPr>
          <w:rFonts w:ascii="Arial" w:hAnsi="Arial" w:cs="Arial"/>
        </w:rPr>
        <w:t>částečné nenaplnění závazných monitorovacích indikátorů; maximální snížení o 5</w:t>
      </w:r>
      <w:r w:rsidR="0099784B">
        <w:rPr>
          <w:rFonts w:ascii="Arial" w:hAnsi="Arial" w:cs="Arial"/>
        </w:rPr>
        <w:t xml:space="preserve"> </w:t>
      </w:r>
      <w:r>
        <w:rPr>
          <w:rFonts w:ascii="Arial" w:hAnsi="Arial" w:cs="Arial"/>
        </w:rPr>
        <w:t>% jednotlivého závazného monitorovacího indikátoru u projektů, akcí nebo aktivit s podporou ve formě dotace nad 50 tis. Kč a maximální snížení o 30</w:t>
      </w:r>
      <w:r w:rsidR="0099784B">
        <w:rPr>
          <w:rFonts w:ascii="Arial" w:hAnsi="Arial" w:cs="Arial"/>
        </w:rPr>
        <w:t xml:space="preserve"> </w:t>
      </w:r>
      <w:r>
        <w:rPr>
          <w:rFonts w:ascii="Arial" w:hAnsi="Arial" w:cs="Arial"/>
        </w:rPr>
        <w:t>% jednotlivého závazného monitorovacího indikátoru u projektů, akcí nebo aktivit s podporou ve formě dotace do 50 tis. Kč. Konkrétní limity částečného nenaplnění závazných monitorovacích indikátorů stanoví výkonný útvar v případě programové podpory v příslušném Programu,</w:t>
      </w:r>
    </w:p>
    <w:p w14:paraId="293CC4BA" w14:textId="77777777" w:rsidR="00E14EFD" w:rsidRDefault="003D12BB">
      <w:pPr>
        <w:numPr>
          <w:ilvl w:val="0"/>
          <w:numId w:val="9"/>
        </w:numPr>
        <w:ind w:left="680" w:hanging="340"/>
        <w:jc w:val="both"/>
        <w:rPr>
          <w:rFonts w:ascii="Arial" w:hAnsi="Arial" w:cs="Arial"/>
        </w:rPr>
      </w:pPr>
      <w:r>
        <w:rPr>
          <w:rFonts w:ascii="Arial" w:hAnsi="Arial" w:cs="Arial"/>
        </w:rPr>
        <w:t xml:space="preserve">změna zdrojů nebo výše podílů těchto zdrojů na financování projektu, akce nebo aktivity (mimo podpory Zlínského kraje). </w:t>
      </w:r>
    </w:p>
    <w:p w14:paraId="1B53D6EF" w14:textId="7B1DF659" w:rsidR="00E14EFD" w:rsidRDefault="003D12BB">
      <w:pPr>
        <w:numPr>
          <w:ilvl w:val="0"/>
          <w:numId w:val="9"/>
        </w:numPr>
        <w:ind w:left="680" w:hanging="340"/>
        <w:jc w:val="both"/>
        <w:rPr>
          <w:rFonts w:ascii="Arial" w:hAnsi="Arial" w:cs="Arial"/>
        </w:rPr>
      </w:pPr>
      <w:bookmarkStart w:id="81" w:name="_Hlk180653790"/>
      <w:r>
        <w:rPr>
          <w:rFonts w:ascii="Arial" w:hAnsi="Arial" w:cs="Arial"/>
        </w:rPr>
        <w:t xml:space="preserve">změna harmonogramu realizace projektu, akce nebo aktivity dle Smlouvy (změnou harmonogramu nesmí dojít k překročení nejzazšího data ukončení realizace projektu, akce nebo aktivity stanoveného ve Smlouvě a podpora nebude vyplacena před termínem ukončení realizace projektu, akce nebo aktivity.). </w:t>
      </w:r>
    </w:p>
    <w:bookmarkEnd w:id="81"/>
    <w:p w14:paraId="7A694D9C" w14:textId="77777777" w:rsidR="00E14EFD" w:rsidRDefault="003D12BB">
      <w:pPr>
        <w:numPr>
          <w:ilvl w:val="0"/>
          <w:numId w:val="9"/>
        </w:numPr>
        <w:tabs>
          <w:tab w:val="left" w:pos="709"/>
        </w:tabs>
        <w:ind w:left="680" w:hanging="340"/>
        <w:jc w:val="both"/>
        <w:rPr>
          <w:rFonts w:ascii="Arial" w:hAnsi="Arial" w:cs="Arial"/>
        </w:rPr>
      </w:pPr>
      <w:r>
        <w:rPr>
          <w:rFonts w:ascii="Arial" w:hAnsi="Arial" w:cs="Arial"/>
        </w:rPr>
        <w:t xml:space="preserve">přesun v čerpání mezi etapami projektu při dodržení minimálních závazných monitorovacích indikátorů za etapu (při realizaci </w:t>
      </w:r>
      <w:proofErr w:type="spellStart"/>
      <w:r>
        <w:rPr>
          <w:rFonts w:ascii="Arial" w:hAnsi="Arial" w:cs="Arial"/>
        </w:rPr>
        <w:t>víceetapových</w:t>
      </w:r>
      <w:proofErr w:type="spellEnd"/>
      <w:r>
        <w:rPr>
          <w:rFonts w:ascii="Arial" w:hAnsi="Arial" w:cs="Arial"/>
        </w:rPr>
        <w:t xml:space="preserve"> projektů), </w:t>
      </w:r>
    </w:p>
    <w:p w14:paraId="34D3621E" w14:textId="18F0EFA9" w:rsidR="00E14EFD" w:rsidRDefault="003D12BB" w:rsidP="004A61A8">
      <w:pPr>
        <w:pStyle w:val="slovan-1rove"/>
        <w:tabs>
          <w:tab w:val="clear" w:pos="397"/>
        </w:tabs>
        <w:ind w:left="340"/>
        <w:rPr>
          <w:rFonts w:ascii="Arial" w:hAnsi="Arial" w:cs="Arial"/>
          <w:b/>
        </w:rPr>
      </w:pPr>
      <w:r>
        <w:rPr>
          <w:rFonts w:ascii="Arial" w:hAnsi="Arial" w:cs="Arial"/>
        </w:rPr>
        <w:t xml:space="preserve">To vše za podmínky zachování smyslu a účelu projektu, akce nebo aktivity. </w:t>
      </w:r>
      <w:r>
        <w:rPr>
          <w:rFonts w:ascii="Arial" w:hAnsi="Arial" w:cs="Arial"/>
          <w:b/>
        </w:rPr>
        <w:t xml:space="preserve">Nepodstatnou změnu projektu musí příjemce </w:t>
      </w:r>
      <w:r w:rsidR="00870D71">
        <w:rPr>
          <w:rFonts w:ascii="Arial" w:hAnsi="Arial" w:cs="Arial"/>
          <w:b/>
        </w:rPr>
        <w:t xml:space="preserve">oznámit poskytovateli podpory </w:t>
      </w:r>
      <w:r w:rsidR="00E609E0">
        <w:rPr>
          <w:rFonts w:ascii="Arial" w:hAnsi="Arial" w:cs="Arial"/>
          <w:b/>
        </w:rPr>
        <w:t xml:space="preserve">prostřednictvím datové schránky nebo </w:t>
      </w:r>
      <w:r w:rsidR="00D74482">
        <w:rPr>
          <w:rFonts w:ascii="Arial" w:hAnsi="Arial" w:cs="Arial"/>
          <w:b/>
        </w:rPr>
        <w:t>doručením v </w:t>
      </w:r>
      <w:r w:rsidR="004B32C9">
        <w:rPr>
          <w:rFonts w:ascii="Arial" w:hAnsi="Arial" w:cs="Arial"/>
          <w:b/>
        </w:rPr>
        <w:t>listinné</w:t>
      </w:r>
      <w:r w:rsidR="00D74482">
        <w:rPr>
          <w:rFonts w:ascii="Arial" w:hAnsi="Arial" w:cs="Arial"/>
          <w:b/>
        </w:rPr>
        <w:t xml:space="preserve"> podobě </w:t>
      </w:r>
      <w:r>
        <w:rPr>
          <w:rFonts w:ascii="Arial" w:hAnsi="Arial" w:cs="Arial"/>
          <w:b/>
        </w:rPr>
        <w:t>nejpozději v Závěrečné zprávě s vyúčtováním podpory.</w:t>
      </w:r>
    </w:p>
    <w:p w14:paraId="2C67E9E6" w14:textId="786E82BA" w:rsidR="00E14EFD" w:rsidRDefault="003D12BB" w:rsidP="004A61A8">
      <w:pPr>
        <w:pStyle w:val="Odstavecseseznamem"/>
        <w:numPr>
          <w:ilvl w:val="0"/>
          <w:numId w:val="44"/>
        </w:numPr>
        <w:spacing w:before="120"/>
        <w:ind w:left="340" w:hanging="340"/>
        <w:jc w:val="both"/>
        <w:rPr>
          <w:rFonts w:ascii="Arial" w:hAnsi="Arial" w:cs="Arial"/>
        </w:rPr>
      </w:pPr>
      <w:r>
        <w:rPr>
          <w:rFonts w:ascii="Arial" w:hAnsi="Arial" w:cs="Arial"/>
        </w:rPr>
        <w:t xml:space="preserve">Změnu bankovního spojení oznámí příjemce poskytovateli </w:t>
      </w:r>
      <w:r w:rsidR="00870D71">
        <w:rPr>
          <w:rFonts w:ascii="Arial" w:hAnsi="Arial" w:cs="Arial"/>
        </w:rPr>
        <w:t xml:space="preserve">prostřednictvím datové schránky nebo </w:t>
      </w:r>
      <w:r w:rsidR="007A1B8F">
        <w:rPr>
          <w:rFonts w:ascii="Arial" w:hAnsi="Arial" w:cs="Arial"/>
        </w:rPr>
        <w:t xml:space="preserve">v listinné podobě </w:t>
      </w:r>
      <w:r>
        <w:rPr>
          <w:rFonts w:ascii="Arial" w:hAnsi="Arial" w:cs="Arial"/>
        </w:rPr>
        <w:t xml:space="preserve">ve lhůtě do 15 dní ode dne, kdy ke změně došlo. Tuto změnu může příjemce provést bez předchozího souhlasu poskytovatele podpory. </w:t>
      </w:r>
      <w:r w:rsidR="004D3CEC">
        <w:rPr>
          <w:rFonts w:ascii="Arial" w:hAnsi="Arial" w:cs="Arial"/>
        </w:rPr>
        <w:t>Informace o změně účtu příjemce je pro poskytovatele závazná ode dne, kdy byla poskytovateli doručena.</w:t>
      </w:r>
      <w:r>
        <w:rPr>
          <w:rFonts w:ascii="Arial" w:hAnsi="Arial" w:cs="Arial"/>
        </w:rPr>
        <w:t xml:space="preserve"> </w:t>
      </w:r>
    </w:p>
    <w:p w14:paraId="2984DD98" w14:textId="429A0864" w:rsidR="00E14EFD" w:rsidRDefault="003D12BB" w:rsidP="004A61A8">
      <w:pPr>
        <w:pStyle w:val="slovan-1rove"/>
        <w:numPr>
          <w:ilvl w:val="0"/>
          <w:numId w:val="44"/>
        </w:numPr>
        <w:ind w:left="340" w:hanging="340"/>
        <w:rPr>
          <w:rFonts w:ascii="Arial" w:hAnsi="Arial" w:cs="Arial"/>
        </w:rPr>
      </w:pPr>
      <w:r>
        <w:rPr>
          <w:rFonts w:ascii="Arial" w:hAnsi="Arial" w:cs="Arial"/>
        </w:rPr>
        <w:t xml:space="preserve">Dojde-li k posunu předložení Závěrečné zprávy s vyúčtováním podpory, popř. dochází-li k jiné podstatné změně ovlivňující účel projektu, akce nebo aktivity, musí příjemce </w:t>
      </w:r>
      <w:r w:rsidR="00E609E0">
        <w:rPr>
          <w:rFonts w:ascii="Arial" w:hAnsi="Arial" w:cs="Arial"/>
        </w:rPr>
        <w:t xml:space="preserve">prostřednictvím datové schránky nebo </w:t>
      </w:r>
      <w:r w:rsidR="007A1B8F">
        <w:rPr>
          <w:rFonts w:ascii="Arial" w:hAnsi="Arial" w:cs="Arial"/>
        </w:rPr>
        <w:t xml:space="preserve">v listinné podobě </w:t>
      </w:r>
      <w:r>
        <w:rPr>
          <w:rFonts w:ascii="Arial" w:hAnsi="Arial" w:cs="Arial"/>
        </w:rPr>
        <w:t xml:space="preserve">požádat poskytovatele podpory o změnu Smlouvy, přičemž musí být respektovány následující všeobecné principy: </w:t>
      </w:r>
    </w:p>
    <w:p w14:paraId="6935DD2B" w14:textId="77777777" w:rsidR="00E14EFD" w:rsidRDefault="003D12BB">
      <w:pPr>
        <w:numPr>
          <w:ilvl w:val="0"/>
          <w:numId w:val="6"/>
        </w:numPr>
        <w:ind w:left="680" w:hanging="340"/>
        <w:jc w:val="both"/>
        <w:rPr>
          <w:rFonts w:ascii="Arial" w:hAnsi="Arial" w:cs="Arial"/>
        </w:rPr>
      </w:pPr>
      <w:r>
        <w:rPr>
          <w:rFonts w:ascii="Arial" w:hAnsi="Arial" w:cs="Arial"/>
        </w:rPr>
        <w:t xml:space="preserve">žádost o změnu Smlouvy musí být příjemcem, jehož podpora byla schválena příslušným orgánem kraje, doručena poskytovateli podpory minimálně 30 kalendářních dnů před realizací změny projektu, akce nebo aktivity a v přiměřené lhůtě, zpravidla minimálně 30 kalendářních dnů před zasedáním příslušného orgánu kraje tak, aby bylo možné vypracování dodatku. </w:t>
      </w:r>
    </w:p>
    <w:p w14:paraId="5272A95D" w14:textId="77777777" w:rsidR="00E14EFD" w:rsidRDefault="003D12BB">
      <w:pPr>
        <w:numPr>
          <w:ilvl w:val="0"/>
          <w:numId w:val="6"/>
        </w:numPr>
        <w:ind w:left="680" w:hanging="340"/>
        <w:jc w:val="both"/>
        <w:rPr>
          <w:rFonts w:ascii="Arial" w:hAnsi="Arial" w:cs="Arial"/>
        </w:rPr>
      </w:pPr>
      <w:r>
        <w:rPr>
          <w:rFonts w:ascii="Arial" w:hAnsi="Arial" w:cs="Arial"/>
        </w:rPr>
        <w:t>žádost příjemce o změnu podmínek Smlouvy musí být příjemcem řádně odůvodněná a nemusí být poskytovatelem podpory automaticky akceptována. V případě, že jsou změny podmínek Smlouvy poskytovatelem akceptovány, musí být schváleny příslušným orgánem kraje formou dodatku.</w:t>
      </w:r>
    </w:p>
    <w:p w14:paraId="13D84076" w14:textId="77777777" w:rsidR="00E14EFD" w:rsidRDefault="003D12BB">
      <w:pPr>
        <w:numPr>
          <w:ilvl w:val="0"/>
          <w:numId w:val="6"/>
        </w:numPr>
        <w:ind w:left="680" w:hanging="340"/>
        <w:jc w:val="both"/>
        <w:rPr>
          <w:rFonts w:ascii="Arial" w:hAnsi="Arial" w:cs="Arial"/>
        </w:rPr>
      </w:pPr>
      <w:r>
        <w:rPr>
          <w:rFonts w:ascii="Arial" w:hAnsi="Arial" w:cs="Arial"/>
        </w:rPr>
        <w:t>změny Smlouvy je možné provádět pouze během plnění Smlouvy a nelze je aplikovat se zpětnou účinností,</w:t>
      </w:r>
    </w:p>
    <w:p w14:paraId="6A2DA304" w14:textId="77777777" w:rsidR="00E14EFD" w:rsidRDefault="003D12BB">
      <w:pPr>
        <w:numPr>
          <w:ilvl w:val="0"/>
          <w:numId w:val="6"/>
        </w:numPr>
        <w:ind w:left="680" w:hanging="340"/>
        <w:jc w:val="both"/>
        <w:rPr>
          <w:rFonts w:ascii="Arial" w:hAnsi="Arial" w:cs="Arial"/>
        </w:rPr>
      </w:pPr>
      <w:r>
        <w:rPr>
          <w:rFonts w:ascii="Arial" w:hAnsi="Arial" w:cs="Arial"/>
        </w:rPr>
        <w:t>účel dodatku musí být těsně spjat s povahou projektu, akce nebo aktivity řešeného původní Smlouvou.</w:t>
      </w:r>
    </w:p>
    <w:p w14:paraId="73D3BA79" w14:textId="748F8EEA" w:rsidR="00E14EFD" w:rsidRDefault="003D12BB">
      <w:pPr>
        <w:pStyle w:val="slovan-1rove"/>
        <w:numPr>
          <w:ilvl w:val="0"/>
          <w:numId w:val="44"/>
        </w:numPr>
        <w:ind w:left="340" w:hanging="340"/>
        <w:rPr>
          <w:rFonts w:ascii="Arial" w:hAnsi="Arial" w:cs="Arial"/>
          <w:spacing w:val="-2"/>
        </w:rPr>
      </w:pPr>
      <w:r>
        <w:rPr>
          <w:rFonts w:ascii="Arial" w:hAnsi="Arial" w:cs="Arial"/>
          <w:spacing w:val="-2"/>
        </w:rPr>
        <w:t>Dojde-li k nenaplnění závazného monitorovacího indikátoru o více než 5</w:t>
      </w:r>
      <w:r w:rsidR="0099784B">
        <w:rPr>
          <w:rFonts w:ascii="Arial" w:hAnsi="Arial" w:cs="Arial"/>
          <w:spacing w:val="-2"/>
        </w:rPr>
        <w:t xml:space="preserve"> </w:t>
      </w:r>
      <w:r>
        <w:rPr>
          <w:rFonts w:ascii="Arial" w:hAnsi="Arial" w:cs="Arial"/>
          <w:spacing w:val="-2"/>
        </w:rPr>
        <w:t>% v případě projektů, akcí nebo aktivit s podporou ve formě dotace nad 50 tis. Kč a nenaplnění monitorovacího indikátoru o více než 30</w:t>
      </w:r>
      <w:r w:rsidR="0099784B">
        <w:rPr>
          <w:rFonts w:ascii="Arial" w:hAnsi="Arial" w:cs="Arial"/>
          <w:spacing w:val="-2"/>
        </w:rPr>
        <w:t xml:space="preserve"> </w:t>
      </w:r>
      <w:r>
        <w:rPr>
          <w:rFonts w:ascii="Arial" w:hAnsi="Arial" w:cs="Arial"/>
          <w:spacing w:val="-2"/>
        </w:rPr>
        <w:t>% v případě projektů, akcí nebo aktivit s podporou ve formě dotace do 50 tis. Kč, jedná se o závažné porušení Smlouvy. V případě, že závazné monitorovací indikátory nebyly naplněny z důvodu objektivních příčin (nepříznivé klimatické podmínky, živelná pohroma aj.), může na základě žádosti příjemce o těchto případech rozhodnout orgán, který schválil poskytnutí podpory ve formě dotace.</w:t>
      </w:r>
    </w:p>
    <w:p w14:paraId="1CA5B4FC" w14:textId="77777777" w:rsidR="00E14EFD" w:rsidRDefault="003D12BB">
      <w:pPr>
        <w:pStyle w:val="KU-lnek"/>
        <w:numPr>
          <w:ilvl w:val="1"/>
          <w:numId w:val="43"/>
        </w:numPr>
        <w:outlineLvl w:val="1"/>
      </w:pPr>
      <w:bookmarkStart w:id="82" w:name="_Toc417500587"/>
      <w:bookmarkStart w:id="83" w:name="_Toc181175183"/>
      <w:r>
        <w:t>Článek 21</w:t>
      </w:r>
      <w:r>
        <w:br/>
        <w:t>Platby, kontrola a archivace</w:t>
      </w:r>
      <w:bookmarkEnd w:id="82"/>
      <w:bookmarkEnd w:id="83"/>
    </w:p>
    <w:p w14:paraId="1C1CF94C" w14:textId="77777777" w:rsidR="00E14EFD" w:rsidRDefault="003D12BB" w:rsidP="004A61A8">
      <w:pPr>
        <w:pStyle w:val="Nadpis"/>
        <w:numPr>
          <w:ilvl w:val="0"/>
          <w:numId w:val="16"/>
        </w:numPr>
        <w:spacing w:before="120" w:after="0"/>
        <w:ind w:left="340" w:hanging="340"/>
        <w:jc w:val="both"/>
        <w:rPr>
          <w:rFonts w:ascii="Arial" w:hAnsi="Arial" w:cs="Arial"/>
          <w:b w:val="0"/>
        </w:rPr>
      </w:pPr>
      <w:r>
        <w:rPr>
          <w:rFonts w:ascii="Arial" w:hAnsi="Arial" w:cs="Arial"/>
          <w:b w:val="0"/>
        </w:rPr>
        <w:t>Forma poskytování plateb příjemcům včetně dalších podmínek poskytnutí podpory je nastavena v Programu po dohodě s odborem ekonomickým a uvedena ve Smlouvě.</w:t>
      </w:r>
    </w:p>
    <w:p w14:paraId="1E94929B" w14:textId="0EC6E093" w:rsidR="00E14EFD" w:rsidRDefault="003D12BB" w:rsidP="004A61A8">
      <w:pPr>
        <w:pStyle w:val="slovan-1rove"/>
        <w:numPr>
          <w:ilvl w:val="0"/>
          <w:numId w:val="16"/>
        </w:numPr>
        <w:ind w:left="340" w:hanging="340"/>
        <w:rPr>
          <w:rFonts w:ascii="Arial" w:hAnsi="Arial" w:cs="Arial"/>
        </w:rPr>
      </w:pPr>
      <w:r>
        <w:rPr>
          <w:rFonts w:ascii="Arial" w:hAnsi="Arial" w:cs="Arial"/>
        </w:rPr>
        <w:t xml:space="preserve">Po skončení realizace projektu, akce nebo aktivity musí příjemce předložit výkonnému útvaru </w:t>
      </w:r>
      <w:r w:rsidR="00E609E0">
        <w:rPr>
          <w:rFonts w:ascii="Arial" w:hAnsi="Arial" w:cs="Arial"/>
        </w:rPr>
        <w:t xml:space="preserve">prostřednictvím datové schránky nebo </w:t>
      </w:r>
      <w:r>
        <w:rPr>
          <w:rFonts w:ascii="Arial" w:hAnsi="Arial" w:cs="Arial"/>
        </w:rPr>
        <w:t>v </w:t>
      </w:r>
      <w:r w:rsidR="0073439A">
        <w:rPr>
          <w:rFonts w:ascii="Arial" w:hAnsi="Arial" w:cs="Arial"/>
        </w:rPr>
        <w:t>listinné podobě</w:t>
      </w:r>
      <w:r>
        <w:rPr>
          <w:rFonts w:ascii="Arial" w:hAnsi="Arial" w:cs="Arial"/>
        </w:rPr>
        <w:t xml:space="preserve"> Závěrečnou zprávu s vyúčtováním podpory, v rozsahu a ve struktuře přílohy F15 této směrnice, v kontextu podmínek uvedených ve Smlouvě, pokud není v příslušných Programech uvedeno jinak. </w:t>
      </w:r>
    </w:p>
    <w:p w14:paraId="44C90E6A" w14:textId="77777777" w:rsidR="00E14EFD" w:rsidRDefault="003D12BB" w:rsidP="004A61A8">
      <w:pPr>
        <w:pStyle w:val="slovan-1rove"/>
        <w:ind w:left="340"/>
        <w:rPr>
          <w:rFonts w:ascii="Arial" w:hAnsi="Arial" w:cs="Arial"/>
        </w:rPr>
      </w:pPr>
      <w:r>
        <w:rPr>
          <w:rFonts w:ascii="Arial" w:hAnsi="Arial" w:cs="Arial"/>
        </w:rPr>
        <w:t>Ve výjimečných případech, u Programů, u nichž jsou předkládány Žádosti na již realizované projekty, nahrazuje Závěrečnou zprávu s vyúčtováním podpory přehled realizovaných výdajů specifikovaných v předložené Žádosti.</w:t>
      </w:r>
    </w:p>
    <w:p w14:paraId="703AC4A2" w14:textId="7ED56515" w:rsidR="00E14EFD" w:rsidRDefault="003D12BB" w:rsidP="004A61A8">
      <w:pPr>
        <w:pStyle w:val="slovan-1rove"/>
        <w:numPr>
          <w:ilvl w:val="0"/>
          <w:numId w:val="16"/>
        </w:numPr>
        <w:ind w:left="340" w:hanging="340"/>
        <w:rPr>
          <w:rFonts w:ascii="Arial" w:hAnsi="Arial" w:cs="Arial"/>
        </w:rPr>
      </w:pPr>
      <w:r>
        <w:rPr>
          <w:rFonts w:ascii="Arial" w:hAnsi="Arial" w:cs="Arial"/>
        </w:rPr>
        <w:t xml:space="preserve">Formulář Závěrečné zprávy s vyúčtováním podpory </w:t>
      </w:r>
      <w:r w:rsidR="0040089D">
        <w:rPr>
          <w:rFonts w:ascii="Arial" w:hAnsi="Arial" w:cs="Arial"/>
        </w:rPr>
        <w:t>j</w:t>
      </w:r>
      <w:r>
        <w:rPr>
          <w:rFonts w:ascii="Arial" w:hAnsi="Arial" w:cs="Arial"/>
        </w:rPr>
        <w:t xml:space="preserve">e k dispozici u výkonného útvaru tj. u kontaktní osoby, která </w:t>
      </w:r>
      <w:r w:rsidR="0040089D">
        <w:rPr>
          <w:rFonts w:ascii="Arial" w:hAnsi="Arial" w:cs="Arial"/>
        </w:rPr>
        <w:t>j</w:t>
      </w:r>
      <w:r>
        <w:rPr>
          <w:rFonts w:ascii="Arial" w:hAnsi="Arial" w:cs="Arial"/>
        </w:rPr>
        <w:t xml:space="preserve">e </w:t>
      </w:r>
      <w:r w:rsidR="007B413D">
        <w:rPr>
          <w:rFonts w:ascii="Arial" w:hAnsi="Arial" w:cs="Arial"/>
        </w:rPr>
        <w:t>uvedena ve Smlouvě o poskytnutí dotace</w:t>
      </w:r>
      <w:r>
        <w:rPr>
          <w:rFonts w:ascii="Arial" w:hAnsi="Arial" w:cs="Arial"/>
        </w:rPr>
        <w:t xml:space="preserve">. </w:t>
      </w:r>
    </w:p>
    <w:p w14:paraId="199669AC" w14:textId="77777777" w:rsidR="00E14EFD" w:rsidRDefault="003D12BB">
      <w:pPr>
        <w:pStyle w:val="Nadpis"/>
        <w:numPr>
          <w:ilvl w:val="0"/>
          <w:numId w:val="16"/>
        </w:numPr>
        <w:spacing w:before="120" w:after="0"/>
        <w:ind w:left="340" w:hanging="340"/>
        <w:jc w:val="both"/>
        <w:rPr>
          <w:rFonts w:ascii="Arial" w:hAnsi="Arial" w:cs="Arial"/>
          <w:b w:val="0"/>
        </w:rPr>
      </w:pPr>
      <w:r>
        <w:rPr>
          <w:rFonts w:ascii="Arial" w:hAnsi="Arial" w:cs="Arial"/>
          <w:b w:val="0"/>
        </w:rPr>
        <w:t xml:space="preserve">Návrhy na vyplacení podpor u jednotlivých projektů, akcí nebo aktivit podává výkonný útvar. </w:t>
      </w:r>
    </w:p>
    <w:p w14:paraId="3A60B7D6" w14:textId="77777777" w:rsidR="00E14EFD" w:rsidRDefault="003D12BB">
      <w:pPr>
        <w:pStyle w:val="slovan-1rove"/>
        <w:numPr>
          <w:ilvl w:val="0"/>
          <w:numId w:val="16"/>
        </w:numPr>
        <w:ind w:left="340" w:hanging="340"/>
        <w:rPr>
          <w:rFonts w:ascii="Arial" w:hAnsi="Arial" w:cs="Arial"/>
        </w:rPr>
      </w:pPr>
      <w:r>
        <w:rPr>
          <w:rFonts w:ascii="Arial" w:hAnsi="Arial" w:cs="Arial"/>
        </w:rPr>
        <w:t>Podpora formou dotace může být poskytnuta v těchto variantách:</w:t>
      </w:r>
    </w:p>
    <w:p w14:paraId="2B796A1B" w14:textId="77777777" w:rsidR="00E14EFD" w:rsidRDefault="003D12BB">
      <w:pPr>
        <w:pStyle w:val="Zkladntext"/>
        <w:numPr>
          <w:ilvl w:val="0"/>
          <w:numId w:val="2"/>
        </w:numPr>
        <w:tabs>
          <w:tab w:val="clear" w:pos="2016"/>
          <w:tab w:val="clear" w:pos="3168"/>
          <w:tab w:val="clear" w:pos="4320"/>
          <w:tab w:val="clear" w:pos="5472"/>
          <w:tab w:val="clear" w:pos="6624"/>
          <w:tab w:val="clear" w:pos="7776"/>
          <w:tab w:val="clear" w:pos="8928"/>
        </w:tabs>
        <w:ind w:left="680" w:right="0" w:hanging="340"/>
        <w:rPr>
          <w:rFonts w:ascii="Arial" w:hAnsi="Arial" w:cs="Arial"/>
        </w:rPr>
      </w:pPr>
      <w:r>
        <w:rPr>
          <w:rFonts w:ascii="Arial" w:hAnsi="Arial" w:cs="Arial"/>
        </w:rPr>
        <w:t>po realizaci celého projektu, akce nebo aktivity na základě schválené Závěrečné zprávy s vyúčtováním podpory. Závěrečná zpráva s vyúčtováním podpory</w:t>
      </w:r>
      <w:r>
        <w:rPr>
          <w:rFonts w:ascii="Arial" w:hAnsi="Arial" w:cs="Arial"/>
          <w:spacing w:val="-2"/>
        </w:rPr>
        <w:t xml:space="preserve"> bude předložena výkonnému útvaru do data specifikovaného ve Smlouvě.</w:t>
      </w:r>
    </w:p>
    <w:p w14:paraId="6BE84DB8" w14:textId="4E9E434A" w:rsidR="00E14EFD" w:rsidRDefault="003D12BB">
      <w:pPr>
        <w:pStyle w:val="Zkladntext"/>
        <w:numPr>
          <w:ilvl w:val="0"/>
          <w:numId w:val="2"/>
        </w:numPr>
        <w:tabs>
          <w:tab w:val="clear" w:pos="2016"/>
          <w:tab w:val="clear" w:pos="3168"/>
          <w:tab w:val="clear" w:pos="4320"/>
          <w:tab w:val="clear" w:pos="5472"/>
          <w:tab w:val="clear" w:pos="6624"/>
          <w:tab w:val="clear" w:pos="7776"/>
          <w:tab w:val="clear" w:pos="8928"/>
        </w:tabs>
        <w:ind w:left="680" w:right="0" w:hanging="340"/>
        <w:rPr>
          <w:rFonts w:ascii="Arial" w:hAnsi="Arial" w:cs="Arial"/>
        </w:rPr>
      </w:pPr>
      <w:r>
        <w:rPr>
          <w:rFonts w:ascii="Arial" w:hAnsi="Arial" w:cs="Arial"/>
        </w:rPr>
        <w:t xml:space="preserve">formou ex-ante a průběžného financování, v případě dotace ostatním subjektům dle článku 12 odst. 1 písm. b), </w:t>
      </w:r>
      <w:r>
        <w:rPr>
          <w:rFonts w:ascii="Arial" w:hAnsi="Arial" w:cs="Arial"/>
          <w:bCs/>
        </w:rPr>
        <w:t>ve zvláště odůvodněných případech také v případě dotace na specifický účel. P</w:t>
      </w:r>
      <w:r>
        <w:rPr>
          <w:rFonts w:ascii="Arial" w:hAnsi="Arial" w:cs="Arial"/>
        </w:rPr>
        <w:t>o nabytí účinnosti Smlouvy bude vyplacena první část dotace (ex-ante) a následně po uplynutí určitých časových intervalů specifikovaných ve Smlouvě budou provedeny průběžné platby, a to do 90</w:t>
      </w:r>
      <w:r w:rsidR="0099784B">
        <w:rPr>
          <w:rFonts w:ascii="Arial" w:hAnsi="Arial" w:cs="Arial"/>
        </w:rPr>
        <w:t xml:space="preserve"> </w:t>
      </w:r>
      <w:r>
        <w:rPr>
          <w:rFonts w:ascii="Arial" w:hAnsi="Arial" w:cs="Arial"/>
        </w:rPr>
        <w:t xml:space="preserve">% celkové dotace v případě dotace ostatních subjektů nad 50 tis. Kč, 10% podíl dotace bude ostatním subjektům u dotace nad 50 tis. Kč vyplacen po schválení Závěrečné zprávy s vyúčtováním podpory.  </w:t>
      </w:r>
    </w:p>
    <w:p w14:paraId="49FA89B9" w14:textId="77777777" w:rsidR="00E14EFD" w:rsidRDefault="003D12BB">
      <w:pPr>
        <w:pStyle w:val="Zkladntext"/>
        <w:numPr>
          <w:ilvl w:val="0"/>
          <w:numId w:val="2"/>
        </w:numPr>
        <w:tabs>
          <w:tab w:val="clear" w:pos="2016"/>
          <w:tab w:val="clear" w:pos="3168"/>
          <w:tab w:val="clear" w:pos="4320"/>
          <w:tab w:val="clear" w:pos="5472"/>
          <w:tab w:val="clear" w:pos="6624"/>
          <w:tab w:val="clear" w:pos="7776"/>
          <w:tab w:val="clear" w:pos="8928"/>
        </w:tabs>
        <w:ind w:left="680" w:right="0" w:hanging="340"/>
        <w:rPr>
          <w:rFonts w:ascii="Arial" w:hAnsi="Arial" w:cs="Arial"/>
          <w:spacing w:val="-2"/>
        </w:rPr>
      </w:pPr>
      <w:r>
        <w:rPr>
          <w:rFonts w:ascii="Arial" w:hAnsi="Arial" w:cs="Arial"/>
          <w:spacing w:val="-2"/>
        </w:rPr>
        <w:t>formou ex-ante a průběžného financování, v případě dotace zakládaným subjektům</w:t>
      </w:r>
      <w:r>
        <w:rPr>
          <w:rFonts w:ascii="Arial" w:hAnsi="Arial" w:cs="Arial"/>
          <w:bCs/>
          <w:spacing w:val="-2"/>
        </w:rPr>
        <w:t>. P</w:t>
      </w:r>
      <w:r>
        <w:rPr>
          <w:rFonts w:ascii="Arial" w:hAnsi="Arial" w:cs="Arial"/>
          <w:spacing w:val="-2"/>
        </w:rPr>
        <w:t>o nabytí účinnosti Smlouvy bude vyplacena první část dotace (ex-ante) a následně po uplynutí určitých časových intervalů specifikovaných ve Smlouvě budou provedeny průběžné platby. Do data specifikovaného ve Smlouvě bude předložena výkonnému útvaru Závěrečná zpráva s vyúčtováním podpory.</w:t>
      </w:r>
    </w:p>
    <w:p w14:paraId="2B825E0B" w14:textId="77777777" w:rsidR="00E14EFD" w:rsidRDefault="003D12BB">
      <w:pPr>
        <w:pStyle w:val="Zkladntext"/>
        <w:numPr>
          <w:ilvl w:val="0"/>
          <w:numId w:val="2"/>
        </w:numPr>
        <w:tabs>
          <w:tab w:val="clear" w:pos="7776"/>
          <w:tab w:val="left" w:pos="7560"/>
        </w:tabs>
        <w:ind w:left="680" w:right="0" w:hanging="340"/>
        <w:rPr>
          <w:rFonts w:ascii="Arial" w:hAnsi="Arial" w:cs="Arial"/>
        </w:rPr>
      </w:pPr>
      <w:r>
        <w:rPr>
          <w:rFonts w:ascii="Arial" w:hAnsi="Arial" w:cs="Arial"/>
        </w:rPr>
        <w:t>před zahájením realizace projektu, akce nebo aktivity, a to pouze ve výjimečných a odůvodněných případech. Žádost o tuto výjimku včetně jejího zdůvodnění je žadatel povinen dodat současně s Žádostí o poskytnutí podpory. Následně do data specifikovaného ve Smlouvě předloží žadatel výkonnému útvaru Závěrečnou zprávu s vyúčtováním podpory.</w:t>
      </w:r>
    </w:p>
    <w:p w14:paraId="435E8BAF" w14:textId="77777777" w:rsidR="00E14EFD" w:rsidRDefault="003D12BB" w:rsidP="004A61A8">
      <w:pPr>
        <w:pStyle w:val="slovan-1rove"/>
        <w:numPr>
          <w:ilvl w:val="0"/>
          <w:numId w:val="16"/>
        </w:numPr>
        <w:ind w:left="340" w:hanging="340"/>
        <w:rPr>
          <w:rFonts w:ascii="Arial" w:hAnsi="Arial" w:cs="Arial"/>
        </w:rPr>
      </w:pPr>
      <w:r>
        <w:rPr>
          <w:rFonts w:ascii="Arial" w:hAnsi="Arial" w:cs="Arial"/>
        </w:rPr>
        <w:t>Podpora formou návratné finanční výpomoci je poskytnuta před zahájením realizace projektu, akce nebo aktivity, a to buď jednorázově, nebo ve splátkách.</w:t>
      </w:r>
    </w:p>
    <w:p w14:paraId="1D21A18D" w14:textId="662DD0F6" w:rsidR="00E14EFD" w:rsidRDefault="003D12BB" w:rsidP="004A61A8">
      <w:pPr>
        <w:pStyle w:val="Odstavecseseznamem"/>
        <w:numPr>
          <w:ilvl w:val="0"/>
          <w:numId w:val="16"/>
        </w:numPr>
        <w:spacing w:before="120"/>
        <w:ind w:left="340" w:hanging="340"/>
        <w:contextualSpacing w:val="0"/>
        <w:jc w:val="both"/>
        <w:rPr>
          <w:rFonts w:ascii="Arial" w:hAnsi="Arial" w:cs="Arial"/>
        </w:rPr>
      </w:pPr>
      <w:r>
        <w:rPr>
          <w:rFonts w:ascii="Arial" w:hAnsi="Arial" w:cs="Arial"/>
        </w:rPr>
        <w:t xml:space="preserve">V případě, že poskytovatel </w:t>
      </w:r>
      <w:r>
        <w:rPr>
          <w:rFonts w:ascii="Arial" w:hAnsi="Arial" w:cs="Arial"/>
          <w:b/>
        </w:rPr>
        <w:t>neshledá v předložené Závěrečné zprávě</w:t>
      </w:r>
      <w:r>
        <w:rPr>
          <w:rFonts w:ascii="Arial" w:hAnsi="Arial" w:cs="Arial"/>
        </w:rPr>
        <w:t xml:space="preserve"> s vyúčtováním podpory </w:t>
      </w:r>
      <w:r>
        <w:rPr>
          <w:rFonts w:ascii="Arial" w:hAnsi="Arial" w:cs="Arial"/>
          <w:b/>
        </w:rPr>
        <w:t>nedostatky či nesrovnalosti</w:t>
      </w:r>
      <w:r>
        <w:rPr>
          <w:rFonts w:ascii="Arial" w:hAnsi="Arial" w:cs="Arial"/>
        </w:rPr>
        <w:t xml:space="preserve">, </w:t>
      </w:r>
      <w:r w:rsidRPr="0070265C">
        <w:rPr>
          <w:rFonts w:ascii="Arial" w:hAnsi="Arial" w:cs="Arial"/>
        </w:rPr>
        <w:t xml:space="preserve">schválí ji nejpozději do </w:t>
      </w:r>
      <w:r w:rsidR="00B72477" w:rsidRPr="0070265C">
        <w:rPr>
          <w:rFonts w:ascii="Arial" w:hAnsi="Arial" w:cs="Arial"/>
        </w:rPr>
        <w:t xml:space="preserve">60 </w:t>
      </w:r>
      <w:r w:rsidRPr="0070265C">
        <w:rPr>
          <w:rFonts w:ascii="Arial" w:hAnsi="Arial" w:cs="Arial"/>
        </w:rPr>
        <w:t>pracovních dnů</w:t>
      </w:r>
      <w:r>
        <w:rPr>
          <w:rFonts w:ascii="Arial" w:hAnsi="Arial" w:cs="Arial"/>
        </w:rPr>
        <w:t xml:space="preserve"> ode dne jejího předložení. </w:t>
      </w:r>
      <w:r>
        <w:rPr>
          <w:rFonts w:ascii="Arial" w:hAnsi="Arial" w:cs="Arial"/>
          <w:b/>
        </w:rPr>
        <w:t>Budou-li shledány nedostatky či nesrovnalosti</w:t>
      </w:r>
      <w:r>
        <w:rPr>
          <w:rFonts w:ascii="Arial" w:hAnsi="Arial" w:cs="Arial"/>
        </w:rPr>
        <w:t xml:space="preserve"> bude příjemce podpory poskytovatelem ve lhůtě nejpozději do 30 pracovních dnů ode dne předložení závěrečné zprávy, </w:t>
      </w:r>
      <w:r>
        <w:rPr>
          <w:rFonts w:ascii="Arial" w:hAnsi="Arial" w:cs="Arial"/>
          <w:b/>
        </w:rPr>
        <w:t>vyzván</w:t>
      </w:r>
      <w:r>
        <w:rPr>
          <w:rFonts w:ascii="Arial" w:hAnsi="Arial" w:cs="Arial"/>
        </w:rPr>
        <w:t xml:space="preserve"> k jejich odstranění, a to nejpozději do 20 pracovních dnů ode dne doručení výzvy.    </w:t>
      </w:r>
    </w:p>
    <w:p w14:paraId="2E3F640F" w14:textId="473FE3B5" w:rsidR="00E14EFD" w:rsidRDefault="003D12BB">
      <w:pPr>
        <w:pStyle w:val="Odstavecseseznamem"/>
        <w:ind w:left="360"/>
        <w:jc w:val="both"/>
        <w:rPr>
          <w:rFonts w:ascii="Arial" w:hAnsi="Arial" w:cs="Arial"/>
          <w:spacing w:val="-2"/>
        </w:rPr>
      </w:pPr>
      <w:r>
        <w:rPr>
          <w:rFonts w:ascii="Arial" w:hAnsi="Arial" w:cs="Arial"/>
        </w:rPr>
        <w:t xml:space="preserve">V případě, že </w:t>
      </w:r>
      <w:r>
        <w:rPr>
          <w:rFonts w:ascii="Arial" w:hAnsi="Arial" w:cs="Arial"/>
          <w:b/>
        </w:rPr>
        <w:t>příjemce v této lhůtě všechny vytýkané nedostatky či nesrovnalosti</w:t>
      </w:r>
      <w:r>
        <w:rPr>
          <w:rFonts w:ascii="Arial" w:hAnsi="Arial" w:cs="Arial"/>
        </w:rPr>
        <w:t xml:space="preserve"> </w:t>
      </w:r>
      <w:r>
        <w:rPr>
          <w:rFonts w:ascii="Arial" w:hAnsi="Arial" w:cs="Arial"/>
          <w:b/>
        </w:rPr>
        <w:t>neodstraní</w:t>
      </w:r>
      <w:r w:rsidRPr="00D64688">
        <w:rPr>
          <w:rFonts w:ascii="Arial" w:hAnsi="Arial" w:cs="Arial"/>
          <w:b/>
        </w:rPr>
        <w:t>,</w:t>
      </w:r>
      <w:r>
        <w:rPr>
          <w:rFonts w:ascii="Arial" w:hAnsi="Arial" w:cs="Arial"/>
          <w:b/>
        </w:rPr>
        <w:t xml:space="preserve"> bude</w:t>
      </w:r>
      <w:r>
        <w:rPr>
          <w:rFonts w:ascii="Arial" w:hAnsi="Arial" w:cs="Arial"/>
        </w:rPr>
        <w:t xml:space="preserve"> poskytovatelem </w:t>
      </w:r>
      <w:r>
        <w:rPr>
          <w:rFonts w:ascii="Arial" w:hAnsi="Arial" w:cs="Arial"/>
          <w:b/>
        </w:rPr>
        <w:t>opětovně vyzván</w:t>
      </w:r>
      <w:r>
        <w:rPr>
          <w:rFonts w:ascii="Arial" w:hAnsi="Arial" w:cs="Arial"/>
        </w:rPr>
        <w:t xml:space="preserve"> k jejich odstranění v </w:t>
      </w:r>
      <w:r>
        <w:rPr>
          <w:rFonts w:ascii="Arial" w:hAnsi="Arial" w:cs="Arial"/>
          <w:b/>
        </w:rPr>
        <w:t>náhradní lhůtě</w:t>
      </w:r>
      <w:r>
        <w:rPr>
          <w:rFonts w:ascii="Arial" w:hAnsi="Arial" w:cs="Arial"/>
        </w:rPr>
        <w:t xml:space="preserve">, která rovněž činí nejvíce 20 pracovních dnů od doručení výzvy příjemci (dále jen </w:t>
      </w:r>
      <w:r w:rsidRPr="00D64688">
        <w:rPr>
          <w:rFonts w:ascii="Arial" w:hAnsi="Arial" w:cs="Arial"/>
        </w:rPr>
        <w:t>„náhradní</w:t>
      </w:r>
      <w:r>
        <w:rPr>
          <w:rFonts w:ascii="Arial" w:hAnsi="Arial" w:cs="Arial"/>
        </w:rPr>
        <w:t xml:space="preserve"> lhůta“). Pokud </w:t>
      </w:r>
      <w:r>
        <w:rPr>
          <w:rFonts w:ascii="Arial" w:hAnsi="Arial" w:cs="Arial"/>
          <w:b/>
        </w:rPr>
        <w:t>příjemce odstraní všechny vytýkané nedostatky či nesrovnalosti až v náhradní lhůtě,</w:t>
      </w:r>
      <w:r>
        <w:rPr>
          <w:rFonts w:ascii="Arial" w:hAnsi="Arial" w:cs="Arial"/>
        </w:rPr>
        <w:t xml:space="preserve"> jedná se o porušení </w:t>
      </w:r>
      <w:r>
        <w:rPr>
          <w:rFonts w:ascii="Arial" w:hAnsi="Arial" w:cs="Arial"/>
          <w:spacing w:val="-2"/>
        </w:rPr>
        <w:t xml:space="preserve">rozpočtové kázně, za které mu bude uložen odborem </w:t>
      </w:r>
      <w:r w:rsidR="00113263">
        <w:rPr>
          <w:rFonts w:ascii="Arial" w:hAnsi="Arial" w:cs="Arial"/>
          <w:spacing w:val="-2"/>
        </w:rPr>
        <w:t>interního auditu a kontroly</w:t>
      </w:r>
      <w:r>
        <w:rPr>
          <w:rFonts w:ascii="Arial" w:hAnsi="Arial" w:cs="Arial"/>
          <w:spacing w:val="-2"/>
        </w:rPr>
        <w:t>, oddělením kontrolním snížený odvod ve výši 5</w:t>
      </w:r>
      <w:r w:rsidR="0099784B">
        <w:rPr>
          <w:rFonts w:ascii="Arial" w:hAnsi="Arial" w:cs="Arial"/>
          <w:spacing w:val="-2"/>
        </w:rPr>
        <w:t xml:space="preserve"> </w:t>
      </w:r>
      <w:r>
        <w:rPr>
          <w:rFonts w:ascii="Arial" w:hAnsi="Arial" w:cs="Arial"/>
          <w:spacing w:val="-2"/>
        </w:rPr>
        <w:t>% z částky dotace, jíž se nedostatky či nesrovnalosti týkají</w:t>
      </w:r>
      <w:r w:rsidR="00790F9C">
        <w:rPr>
          <w:rFonts w:ascii="Arial" w:hAnsi="Arial" w:cs="Arial"/>
          <w:spacing w:val="-2"/>
        </w:rPr>
        <w:t xml:space="preserve">. </w:t>
      </w:r>
      <w:r>
        <w:rPr>
          <w:rFonts w:ascii="Arial" w:hAnsi="Arial" w:cs="Arial"/>
          <w:spacing w:val="-2"/>
        </w:rPr>
        <w:t xml:space="preserve">Pokud nelze s ohledem na charakter nedostatků či nesrovnalostí takový rozsah stanovit (např. příjemce přes výzvu nevyplní některou část formuláře, nedoloží povinnou přílohu apod.), bude mu v tomto případě za porušení rozpočtové kázně uložen odborem </w:t>
      </w:r>
      <w:r w:rsidR="0043305D">
        <w:rPr>
          <w:rFonts w:ascii="Arial" w:hAnsi="Arial" w:cs="Arial"/>
          <w:spacing w:val="-2"/>
        </w:rPr>
        <w:t>interního auditu a kontroly</w:t>
      </w:r>
      <w:r>
        <w:rPr>
          <w:rFonts w:ascii="Arial" w:hAnsi="Arial" w:cs="Arial"/>
          <w:spacing w:val="-2"/>
        </w:rPr>
        <w:t>, oddělením kontrolním snížený odvod ve výši 5</w:t>
      </w:r>
      <w:r w:rsidR="0099784B">
        <w:rPr>
          <w:rFonts w:ascii="Arial" w:hAnsi="Arial" w:cs="Arial"/>
          <w:spacing w:val="-2"/>
        </w:rPr>
        <w:t xml:space="preserve"> </w:t>
      </w:r>
      <w:r>
        <w:rPr>
          <w:rFonts w:ascii="Arial" w:hAnsi="Arial" w:cs="Arial"/>
          <w:spacing w:val="-2"/>
        </w:rPr>
        <w:t>% ze schválené dotace.</w:t>
      </w:r>
    </w:p>
    <w:p w14:paraId="50EE5203" w14:textId="159FB008" w:rsidR="00E14EFD" w:rsidRDefault="003D12BB" w:rsidP="00C41BD7">
      <w:pPr>
        <w:pStyle w:val="Odstavecseseznamem"/>
        <w:spacing w:after="120"/>
        <w:ind w:left="357"/>
        <w:contextualSpacing w:val="0"/>
        <w:jc w:val="both"/>
        <w:rPr>
          <w:rFonts w:ascii="Arial" w:hAnsi="Arial" w:cs="Arial"/>
        </w:rPr>
      </w:pPr>
      <w:r>
        <w:rPr>
          <w:rFonts w:ascii="Arial" w:hAnsi="Arial" w:cs="Arial"/>
          <w:b/>
        </w:rPr>
        <w:t xml:space="preserve">Nebudou-li všechny nedostatky či nesrovnalosti odstraněny </w:t>
      </w:r>
      <w:r>
        <w:rPr>
          <w:rFonts w:ascii="Arial" w:hAnsi="Arial" w:cs="Arial"/>
        </w:rPr>
        <w:t>ani v</w:t>
      </w:r>
      <w:r>
        <w:rPr>
          <w:rFonts w:ascii="Arial" w:hAnsi="Arial" w:cs="Arial"/>
          <w:b/>
        </w:rPr>
        <w:t> náhradní lhůtě</w:t>
      </w:r>
      <w:r>
        <w:rPr>
          <w:rFonts w:ascii="Arial" w:hAnsi="Arial" w:cs="Arial"/>
        </w:rPr>
        <w:t xml:space="preserve"> jedná se o porušení rozpočtové kázně dle § 22 zákona č. 250/2000 Sb., o rozpočtových pravidlech územních rozpočtů, ve znění pozdějších předpisů, za který bude příjemci podpory uložen odborem </w:t>
      </w:r>
      <w:r w:rsidR="00340BC4">
        <w:rPr>
          <w:rFonts w:ascii="Arial" w:hAnsi="Arial" w:cs="Arial"/>
          <w:spacing w:val="-2"/>
        </w:rPr>
        <w:t>interního auditu a kontroly</w:t>
      </w:r>
      <w:r>
        <w:rPr>
          <w:rFonts w:ascii="Arial" w:hAnsi="Arial" w:cs="Arial"/>
        </w:rPr>
        <w:t xml:space="preserve">, oddělením kontrolním odvod ve výši odpovídající výši neoprávněně použitých nebo zadržených peněžních prostředků.   </w:t>
      </w:r>
    </w:p>
    <w:p w14:paraId="61CD30A1" w14:textId="2A30D8B5" w:rsidR="003D152B" w:rsidRPr="0088004B" w:rsidRDefault="003D152B" w:rsidP="003D152B">
      <w:pPr>
        <w:pStyle w:val="Odstavecseseznamem"/>
        <w:numPr>
          <w:ilvl w:val="0"/>
          <w:numId w:val="16"/>
        </w:numPr>
        <w:spacing w:before="120"/>
        <w:contextualSpacing w:val="0"/>
        <w:jc w:val="both"/>
        <w:rPr>
          <w:rFonts w:ascii="Arial" w:hAnsi="Arial" w:cs="Arial"/>
        </w:rPr>
      </w:pPr>
      <w:r w:rsidRPr="0088004B">
        <w:rPr>
          <w:rFonts w:ascii="Arial" w:hAnsi="Arial" w:cs="Arial"/>
        </w:rPr>
        <w:t xml:space="preserve">V případě, že se příjemce opozdí s předložením Závěrečné zprávy s vyúčtováním podpory o méně než 30 pracovních dní včetně, bude mu uložen odborem </w:t>
      </w:r>
      <w:r w:rsidR="00340BC4">
        <w:rPr>
          <w:rFonts w:ascii="Arial" w:hAnsi="Arial" w:cs="Arial"/>
          <w:spacing w:val="-2"/>
        </w:rPr>
        <w:t>interního auditu a kontroly</w:t>
      </w:r>
      <w:r w:rsidRPr="0088004B">
        <w:rPr>
          <w:rFonts w:ascii="Arial" w:hAnsi="Arial" w:cs="Arial"/>
        </w:rPr>
        <w:t xml:space="preserve">, oddělením kontrolním snížený odvod za porušení rozpočtové kázně ve výši 5 % schválené výše dotace a následně bude postupováno obdobně jako v předchozím odstavci. </w:t>
      </w:r>
    </w:p>
    <w:p w14:paraId="17CF6DC7" w14:textId="77777777" w:rsidR="003D152B" w:rsidRDefault="003D152B" w:rsidP="003D152B">
      <w:pPr>
        <w:pStyle w:val="Odstavecseseznamem"/>
        <w:spacing w:before="120"/>
        <w:ind w:left="340"/>
        <w:contextualSpacing w:val="0"/>
        <w:jc w:val="both"/>
        <w:rPr>
          <w:rFonts w:ascii="Arial" w:hAnsi="Arial" w:cs="Arial"/>
        </w:rPr>
      </w:pPr>
      <w:r>
        <w:rPr>
          <w:rFonts w:ascii="Arial" w:hAnsi="Arial" w:cs="Arial"/>
        </w:rPr>
        <w:t>Opozdí-li se příjemce s předložením Závěrečné zprávy o více než 30 pracovních dní a:</w:t>
      </w:r>
    </w:p>
    <w:p w14:paraId="0BB3243E" w14:textId="2EF65B44" w:rsidR="003D152B" w:rsidRDefault="003D152B" w:rsidP="003001BC">
      <w:pPr>
        <w:pStyle w:val="Odstavecseseznamem"/>
        <w:numPr>
          <w:ilvl w:val="0"/>
          <w:numId w:val="59"/>
        </w:numPr>
        <w:spacing w:before="120"/>
        <w:ind w:left="680" w:hanging="340"/>
        <w:contextualSpacing w:val="0"/>
        <w:jc w:val="both"/>
        <w:rPr>
          <w:rFonts w:ascii="Arial" w:hAnsi="Arial" w:cs="Arial"/>
        </w:rPr>
      </w:pPr>
      <w:r w:rsidRPr="003D152B">
        <w:rPr>
          <w:rFonts w:ascii="Arial" w:hAnsi="Arial" w:cs="Arial"/>
          <w:spacing w:val="-4"/>
        </w:rPr>
        <w:t xml:space="preserve">prostředky byly poskytnuty v průběhu realizace projektu, akce nebo aktivity (článek 21, odst. 5 písm. b), c) a d) a odst. 6), </w:t>
      </w:r>
      <w:r w:rsidRPr="003D152B">
        <w:rPr>
          <w:rFonts w:ascii="Arial" w:hAnsi="Arial" w:cs="Arial"/>
        </w:rPr>
        <w:t xml:space="preserve">bude mu uložen odborem </w:t>
      </w:r>
      <w:r w:rsidR="00340BC4">
        <w:rPr>
          <w:rFonts w:ascii="Arial" w:hAnsi="Arial" w:cs="Arial"/>
          <w:spacing w:val="-2"/>
        </w:rPr>
        <w:t>interního auditu a kontroly</w:t>
      </w:r>
      <w:r w:rsidRPr="003D152B">
        <w:rPr>
          <w:rFonts w:ascii="Arial" w:hAnsi="Arial" w:cs="Arial"/>
        </w:rPr>
        <w:t xml:space="preserve">, oddělením kontrolním odvod ve výši schválené dotace. </w:t>
      </w:r>
    </w:p>
    <w:p w14:paraId="728213CB" w14:textId="77777777" w:rsidR="003D152B" w:rsidRPr="003D152B" w:rsidRDefault="003D152B" w:rsidP="003001BC">
      <w:pPr>
        <w:pStyle w:val="Odstavecseseznamem"/>
        <w:numPr>
          <w:ilvl w:val="0"/>
          <w:numId w:val="59"/>
        </w:numPr>
        <w:spacing w:before="120"/>
        <w:ind w:left="680" w:hanging="340"/>
        <w:contextualSpacing w:val="0"/>
        <w:jc w:val="both"/>
        <w:rPr>
          <w:rFonts w:ascii="Arial" w:hAnsi="Arial" w:cs="Arial"/>
        </w:rPr>
      </w:pPr>
      <w:r w:rsidRPr="003D152B">
        <w:rPr>
          <w:rFonts w:ascii="Arial" w:hAnsi="Arial" w:cs="Arial"/>
        </w:rPr>
        <w:t>prostředky na realizaci projektu, akce nebo aktivity nebyly dosud příjemci poskytnuty (článek 21, odst. 5 písm. a), je poskytovatel oprávněn vypovědět Smlouvu. Nárok na dotaci příjemci nevzniká</w:t>
      </w:r>
      <w:r w:rsidR="009D5101">
        <w:rPr>
          <w:rFonts w:ascii="Arial" w:hAnsi="Arial" w:cs="Arial"/>
        </w:rPr>
        <w:t>.</w:t>
      </w:r>
    </w:p>
    <w:p w14:paraId="033E5892" w14:textId="77777777" w:rsidR="003D152B" w:rsidRPr="008A106C" w:rsidRDefault="003D12BB" w:rsidP="008A106C">
      <w:pPr>
        <w:pStyle w:val="Odstavecseseznamem"/>
        <w:numPr>
          <w:ilvl w:val="0"/>
          <w:numId w:val="16"/>
        </w:numPr>
        <w:spacing w:before="120"/>
        <w:contextualSpacing w:val="0"/>
        <w:jc w:val="both"/>
        <w:rPr>
          <w:rFonts w:ascii="Arial" w:hAnsi="Arial" w:cs="Arial"/>
        </w:rPr>
      </w:pPr>
      <w:r>
        <w:rPr>
          <w:rFonts w:ascii="Arial" w:hAnsi="Arial" w:cs="Arial"/>
        </w:rPr>
        <w:t xml:space="preserve">Pokud je Programem/smlouvou stanoveno, </w:t>
      </w:r>
      <w:r w:rsidR="003D152B" w:rsidRPr="00B22481">
        <w:rPr>
          <w:rFonts w:ascii="Arial" w:hAnsi="Arial" w:cs="Arial"/>
        </w:rPr>
        <w:t>že:</w:t>
      </w:r>
    </w:p>
    <w:p w14:paraId="09D89C67" w14:textId="77777777" w:rsidR="003D152B" w:rsidRPr="00CB5F36" w:rsidRDefault="003D152B" w:rsidP="003001BC">
      <w:pPr>
        <w:pStyle w:val="Odstavecseseznamem"/>
        <w:numPr>
          <w:ilvl w:val="0"/>
          <w:numId w:val="60"/>
        </w:numPr>
        <w:tabs>
          <w:tab w:val="left" w:pos="851"/>
        </w:tabs>
        <w:spacing w:before="120"/>
        <w:ind w:left="680" w:hanging="340"/>
        <w:contextualSpacing w:val="0"/>
        <w:jc w:val="both"/>
      </w:pPr>
      <w:r w:rsidRPr="004D3CEC">
        <w:rPr>
          <w:rFonts w:ascii="Arial" w:hAnsi="Arial" w:cs="Arial"/>
          <w:b/>
        </w:rPr>
        <w:t>výdaje musí příjemci dotace vzniknout a být uhrazeny v době realizace projektu</w:t>
      </w:r>
      <w:r>
        <w:rPr>
          <w:rFonts w:ascii="Arial" w:hAnsi="Arial" w:cs="Arial"/>
        </w:rPr>
        <w:t xml:space="preserve"> platí: </w:t>
      </w:r>
    </w:p>
    <w:p w14:paraId="55F4DA36" w14:textId="332ED725" w:rsidR="003D152B" w:rsidRPr="00770690" w:rsidRDefault="003D152B" w:rsidP="00C97D8C">
      <w:pPr>
        <w:pStyle w:val="Odstavecseseznamem"/>
        <w:tabs>
          <w:tab w:val="left" w:pos="851"/>
        </w:tabs>
        <w:ind w:left="680"/>
        <w:jc w:val="both"/>
      </w:pPr>
      <w:r>
        <w:rPr>
          <w:rFonts w:ascii="Arial" w:hAnsi="Arial" w:cs="Arial"/>
        </w:rPr>
        <w:t xml:space="preserve">V případě, že příjemce podpory předloží Závěrečnou zprávu s vyúčtováním podpory, jejíž součástí je doložení vzniku celkových způsobilých výdajů projektu, akce či aktivity a dokladů o úhradě způsobilých výdajů projektu, akce či aktivity, přičemž </w:t>
      </w:r>
      <w:r>
        <w:rPr>
          <w:rFonts w:ascii="Arial" w:hAnsi="Arial" w:cs="Arial"/>
          <w:b/>
        </w:rPr>
        <w:t>úhrada způsobilých výdajů proběhla v období</w:t>
      </w:r>
      <w:r>
        <w:rPr>
          <w:rFonts w:ascii="Arial" w:hAnsi="Arial" w:cs="Arial"/>
        </w:rPr>
        <w:t xml:space="preserve"> počínajícím dnem následujícím </w:t>
      </w:r>
      <w:r>
        <w:rPr>
          <w:rFonts w:ascii="Arial" w:hAnsi="Arial" w:cs="Arial"/>
          <w:b/>
        </w:rPr>
        <w:t>po dni, který byl stanoven jako poslední den doby realizace projektu</w:t>
      </w:r>
      <w:r>
        <w:rPr>
          <w:rFonts w:ascii="Arial" w:hAnsi="Arial" w:cs="Arial"/>
        </w:rPr>
        <w:t xml:space="preserve"> (tento den je nastavený Programem/u individuálních dotací se jedná o den uvedený v žádosti a Smlouvě) a </w:t>
      </w:r>
      <w:r>
        <w:rPr>
          <w:rFonts w:ascii="Arial" w:hAnsi="Arial" w:cs="Arial"/>
          <w:b/>
        </w:rPr>
        <w:t>končícím dnem, který</w:t>
      </w:r>
      <w:r>
        <w:rPr>
          <w:rFonts w:ascii="Arial" w:hAnsi="Arial" w:cs="Arial"/>
        </w:rPr>
        <w:t xml:space="preserve"> byl (Programem/u individuálních dotací Smlouvou) stanoven jako poslední den</w:t>
      </w:r>
      <w:r>
        <w:rPr>
          <w:rFonts w:ascii="Arial" w:hAnsi="Arial" w:cs="Arial"/>
          <w:b/>
        </w:rPr>
        <w:t xml:space="preserve"> pro předložení Závěrečné zprávy</w:t>
      </w:r>
      <w:r>
        <w:rPr>
          <w:rFonts w:ascii="Arial" w:hAnsi="Arial" w:cs="Arial"/>
        </w:rPr>
        <w:t xml:space="preserve">, jedná se porušení rozpočtové kázně, za které bude příjemci uložen odborem </w:t>
      </w:r>
      <w:r w:rsidR="00340BC4">
        <w:rPr>
          <w:rFonts w:ascii="Arial" w:hAnsi="Arial" w:cs="Arial"/>
          <w:spacing w:val="-2"/>
        </w:rPr>
        <w:t>interního auditu a kontroly</w:t>
      </w:r>
      <w:r>
        <w:rPr>
          <w:rFonts w:ascii="Arial" w:hAnsi="Arial" w:cs="Arial"/>
        </w:rPr>
        <w:t xml:space="preserve">, oddělením kontrolním snížený odvod ve výši 10 % z takto opožděně uhrazené částky způsobilých výdajů. V případě, že příjemce podpory uhradí výdaje, které by jinak byly způsobilými výdaji ve smyslu čl. 3 odst. </w:t>
      </w:r>
      <w:r w:rsidR="00257C79">
        <w:rPr>
          <w:rFonts w:ascii="Arial" w:hAnsi="Arial" w:cs="Arial"/>
        </w:rPr>
        <w:t xml:space="preserve">19 </w:t>
      </w:r>
      <w:r>
        <w:rPr>
          <w:rFonts w:ascii="Arial" w:hAnsi="Arial" w:cs="Arial"/>
        </w:rPr>
        <w:t xml:space="preserve">této směrnice, po termínu pro předložení Závěrečné zprávy jedná se o porušení rozpočtové kázně dle § 22 zákona č. 250/2000 Sb., o rozpočtových pravidlech územních rozpočtů, ve znění pozdějších předpisů, za který bude uložen odborem </w:t>
      </w:r>
      <w:r w:rsidR="00340BC4">
        <w:rPr>
          <w:rFonts w:ascii="Arial" w:hAnsi="Arial" w:cs="Arial"/>
          <w:spacing w:val="-2"/>
        </w:rPr>
        <w:t>interního auditu a kontroly</w:t>
      </w:r>
      <w:r>
        <w:rPr>
          <w:rFonts w:ascii="Arial" w:hAnsi="Arial" w:cs="Arial"/>
        </w:rPr>
        <w:t>, oddělením kontrolním snížený odvod ve výši odpovídající výši takto opožděně uhrazených výdajů.</w:t>
      </w:r>
    </w:p>
    <w:p w14:paraId="2D641C55" w14:textId="77777777" w:rsidR="003D152B" w:rsidRDefault="003D152B" w:rsidP="003001BC">
      <w:pPr>
        <w:pStyle w:val="Odstavecseseznamem"/>
        <w:numPr>
          <w:ilvl w:val="0"/>
          <w:numId w:val="60"/>
        </w:numPr>
        <w:tabs>
          <w:tab w:val="left" w:pos="851"/>
        </w:tabs>
        <w:spacing w:before="120"/>
        <w:ind w:left="680" w:hanging="340"/>
        <w:contextualSpacing w:val="0"/>
        <w:jc w:val="both"/>
        <w:rPr>
          <w:rFonts w:ascii="Arial" w:hAnsi="Arial" w:cs="Arial"/>
        </w:rPr>
      </w:pPr>
      <w:r w:rsidRPr="004D3CEC">
        <w:rPr>
          <w:rFonts w:ascii="Arial" w:hAnsi="Arial" w:cs="Arial"/>
          <w:b/>
        </w:rPr>
        <w:t>výdaje musí příjemci dotace vzniknout v době realizace projektu a být uhrazeny do 30 dnů po ukončení doby realizace</w:t>
      </w:r>
      <w:r>
        <w:rPr>
          <w:rFonts w:ascii="Arial" w:hAnsi="Arial" w:cs="Arial"/>
        </w:rPr>
        <w:t xml:space="preserve"> platí: </w:t>
      </w:r>
    </w:p>
    <w:p w14:paraId="749FA172" w14:textId="5DB92E35" w:rsidR="003D152B" w:rsidRDefault="003D152B" w:rsidP="00C97D8C">
      <w:pPr>
        <w:pStyle w:val="Odstavecseseznamem"/>
        <w:tabs>
          <w:tab w:val="left" w:pos="851"/>
        </w:tabs>
        <w:ind w:left="680"/>
        <w:jc w:val="both"/>
        <w:rPr>
          <w:rFonts w:ascii="Arial" w:hAnsi="Arial" w:cs="Arial"/>
        </w:rPr>
      </w:pPr>
      <w:r>
        <w:rPr>
          <w:rFonts w:ascii="Arial" w:hAnsi="Arial" w:cs="Arial"/>
        </w:rPr>
        <w:t xml:space="preserve">V případě, že příjemce podpory předloží Závěrečnou zprávu s vyúčtováním podpory, jejíž součástí je doložení vzniku celkových způsobilých výdajů projektu, akce či aktivity a dokladů o úhradě způsobilých výdajů projektu, akce či aktivity, přičemž </w:t>
      </w:r>
      <w:r>
        <w:rPr>
          <w:rFonts w:ascii="Arial" w:hAnsi="Arial" w:cs="Arial"/>
          <w:b/>
        </w:rPr>
        <w:t>úhrada způsobilých výdajů proběhla v období</w:t>
      </w:r>
      <w:r>
        <w:rPr>
          <w:rFonts w:ascii="Arial" w:hAnsi="Arial" w:cs="Arial"/>
        </w:rPr>
        <w:t xml:space="preserve"> počínajícím dnem následujícím </w:t>
      </w:r>
      <w:r>
        <w:rPr>
          <w:rFonts w:ascii="Arial" w:hAnsi="Arial" w:cs="Arial"/>
          <w:b/>
        </w:rPr>
        <w:t>po dni, který byl stanoven jako poslední den úhrady způsobilých výdajů projektu</w:t>
      </w:r>
      <w:r>
        <w:rPr>
          <w:rFonts w:ascii="Arial" w:hAnsi="Arial" w:cs="Arial"/>
        </w:rPr>
        <w:t xml:space="preserve"> (tento den je nastavený Programem/u individuálních dotací se jedná o den uvedený v žádosti a Smlouvě) a </w:t>
      </w:r>
      <w:r>
        <w:rPr>
          <w:rFonts w:ascii="Arial" w:hAnsi="Arial" w:cs="Arial"/>
          <w:b/>
        </w:rPr>
        <w:t>končícím dnem, který</w:t>
      </w:r>
      <w:r>
        <w:rPr>
          <w:rFonts w:ascii="Arial" w:hAnsi="Arial" w:cs="Arial"/>
        </w:rPr>
        <w:t xml:space="preserve"> byl (Programem/u individuálních dotací Smlouvou) stanoven jako poslední den</w:t>
      </w:r>
      <w:r>
        <w:rPr>
          <w:rFonts w:ascii="Arial" w:hAnsi="Arial" w:cs="Arial"/>
          <w:b/>
        </w:rPr>
        <w:t xml:space="preserve"> pro předložení Závěrečné zprávy</w:t>
      </w:r>
      <w:r>
        <w:rPr>
          <w:rFonts w:ascii="Arial" w:hAnsi="Arial" w:cs="Arial"/>
        </w:rPr>
        <w:t xml:space="preserve">, </w:t>
      </w:r>
      <w:r w:rsidRPr="00B11FDF">
        <w:rPr>
          <w:rFonts w:ascii="Arial" w:hAnsi="Arial" w:cs="Arial"/>
        </w:rPr>
        <w:t>jedná se porušení rozpočtové kázně, za které bude příjemci uložen odborem</w:t>
      </w:r>
      <w:r>
        <w:rPr>
          <w:rFonts w:ascii="Arial" w:hAnsi="Arial" w:cs="Arial"/>
        </w:rPr>
        <w:t xml:space="preserve"> </w:t>
      </w:r>
      <w:r w:rsidR="00340BC4">
        <w:rPr>
          <w:rFonts w:ascii="Arial" w:hAnsi="Arial" w:cs="Arial"/>
          <w:spacing w:val="-2"/>
        </w:rPr>
        <w:t>interního auditu a kontroly</w:t>
      </w:r>
      <w:r>
        <w:rPr>
          <w:rFonts w:ascii="Arial" w:hAnsi="Arial" w:cs="Arial"/>
        </w:rPr>
        <w:t>, od</w:t>
      </w:r>
      <w:r w:rsidRPr="00B11FDF">
        <w:rPr>
          <w:rFonts w:ascii="Arial" w:hAnsi="Arial" w:cs="Arial"/>
        </w:rPr>
        <w:t>dělením kontrolním snížený odvod ve výši 10 % z takto opoždě</w:t>
      </w:r>
      <w:r>
        <w:rPr>
          <w:rFonts w:ascii="Arial" w:hAnsi="Arial" w:cs="Arial"/>
        </w:rPr>
        <w:t>ně uhrazené částky způ</w:t>
      </w:r>
      <w:r w:rsidRPr="00B11FDF">
        <w:rPr>
          <w:rFonts w:ascii="Arial" w:hAnsi="Arial" w:cs="Arial"/>
        </w:rPr>
        <w:t xml:space="preserve">sobilých výdajů. V případě, že příjemce podpory uhradí výdaje, které by jinak byly způsobilými výdaji ve smyslu čl. 3 odst. </w:t>
      </w:r>
      <w:r w:rsidR="00257C79">
        <w:rPr>
          <w:rFonts w:ascii="Arial" w:hAnsi="Arial" w:cs="Arial"/>
        </w:rPr>
        <w:t>19</w:t>
      </w:r>
      <w:r w:rsidR="00257C79" w:rsidRPr="00B11FDF">
        <w:rPr>
          <w:rFonts w:ascii="Arial" w:hAnsi="Arial" w:cs="Arial"/>
        </w:rPr>
        <w:t xml:space="preserve"> </w:t>
      </w:r>
      <w:r w:rsidRPr="00B11FDF">
        <w:rPr>
          <w:rFonts w:ascii="Arial" w:hAnsi="Arial" w:cs="Arial"/>
        </w:rPr>
        <w:t xml:space="preserve">této směrnice, po termínu pro předložení Závěrečné zprávy jedná se o porušení rozpočtové kázně dle § 22 zákona č. 250/2000 Sb., o rozpočtových pravidlech územních rozpočtů, ve znění pozdějších předpisů, za který bude uložen odborem </w:t>
      </w:r>
      <w:r w:rsidR="00340BC4">
        <w:rPr>
          <w:rFonts w:ascii="Arial" w:hAnsi="Arial" w:cs="Arial"/>
          <w:spacing w:val="-2"/>
        </w:rPr>
        <w:t>interního auditu a kontroly</w:t>
      </w:r>
      <w:r w:rsidRPr="00B11FDF">
        <w:rPr>
          <w:rFonts w:ascii="Arial" w:hAnsi="Arial" w:cs="Arial"/>
        </w:rPr>
        <w:t xml:space="preserve">, oddělením kontrolním snížený odvod ve výši odpovídající výši takto opožděně </w:t>
      </w:r>
      <w:r>
        <w:rPr>
          <w:rFonts w:ascii="Arial" w:hAnsi="Arial" w:cs="Arial"/>
        </w:rPr>
        <w:t>uhra</w:t>
      </w:r>
      <w:r w:rsidRPr="00B11FDF">
        <w:rPr>
          <w:rFonts w:ascii="Arial" w:hAnsi="Arial" w:cs="Arial"/>
        </w:rPr>
        <w:t>zených výdajů.</w:t>
      </w:r>
    </w:p>
    <w:p w14:paraId="2B0197F0" w14:textId="77777777" w:rsidR="003D152B" w:rsidRDefault="003D152B" w:rsidP="00C97D8C">
      <w:pPr>
        <w:pStyle w:val="Odstavecseseznamem"/>
        <w:numPr>
          <w:ilvl w:val="0"/>
          <w:numId w:val="59"/>
        </w:numPr>
        <w:spacing w:before="120"/>
        <w:ind w:left="680" w:hanging="340"/>
        <w:contextualSpacing w:val="0"/>
        <w:jc w:val="both"/>
        <w:rPr>
          <w:rFonts w:ascii="Arial" w:hAnsi="Arial" w:cs="Arial"/>
          <w:lang w:eastAsia="en-US"/>
        </w:rPr>
      </w:pPr>
      <w:r w:rsidRPr="00376B9D">
        <w:rPr>
          <w:rFonts w:ascii="Arial" w:hAnsi="Arial" w:cs="Arial"/>
          <w:b/>
          <w:lang w:eastAsia="en-US"/>
        </w:rPr>
        <w:t>příjemce spol</w:t>
      </w:r>
      <w:r>
        <w:rPr>
          <w:rFonts w:ascii="Arial" w:hAnsi="Arial" w:cs="Arial"/>
          <w:b/>
          <w:lang w:eastAsia="en-US"/>
        </w:rPr>
        <w:t>u se Závěrečnou zprávou prokazuje</w:t>
      </w:r>
      <w:r w:rsidRPr="00376B9D">
        <w:rPr>
          <w:rFonts w:ascii="Arial" w:hAnsi="Arial" w:cs="Arial"/>
          <w:b/>
          <w:lang w:eastAsia="en-US"/>
        </w:rPr>
        <w:t xml:space="preserve"> pouze</w:t>
      </w:r>
      <w:r>
        <w:rPr>
          <w:rFonts w:ascii="Arial" w:hAnsi="Arial" w:cs="Arial"/>
          <w:b/>
          <w:lang w:eastAsia="en-US"/>
        </w:rPr>
        <w:t xml:space="preserve"> </w:t>
      </w:r>
      <w:r w:rsidRPr="00376B9D">
        <w:rPr>
          <w:rFonts w:ascii="Arial" w:hAnsi="Arial" w:cs="Arial"/>
          <w:b/>
          <w:lang w:eastAsia="en-US"/>
        </w:rPr>
        <w:t>vznik výdajů a úhradu způsobilých výdajů projektu, akce či aktivity minimálně ve výši zdrojů příjemce</w:t>
      </w:r>
      <w:r w:rsidRPr="00376B9D">
        <w:rPr>
          <w:rFonts w:ascii="Arial" w:hAnsi="Arial" w:cs="Arial"/>
          <w:lang w:eastAsia="en-US"/>
        </w:rPr>
        <w:t xml:space="preserve">, </w:t>
      </w:r>
      <w:r w:rsidR="004D3CEC">
        <w:rPr>
          <w:rFonts w:ascii="Arial" w:hAnsi="Arial" w:cs="Arial"/>
          <w:lang w:eastAsia="en-US"/>
        </w:rPr>
        <w:t xml:space="preserve">a </w:t>
      </w:r>
      <w:r w:rsidRPr="00376B9D">
        <w:rPr>
          <w:rFonts w:ascii="Arial" w:hAnsi="Arial" w:cs="Arial"/>
          <w:lang w:eastAsia="en-US"/>
        </w:rPr>
        <w:t xml:space="preserve">úhradu zbylých způsobilých výdajů </w:t>
      </w:r>
      <w:r w:rsidR="004D3CEC">
        <w:rPr>
          <w:rFonts w:ascii="Arial" w:hAnsi="Arial" w:cs="Arial"/>
          <w:lang w:eastAsia="en-US"/>
        </w:rPr>
        <w:t xml:space="preserve">prokazuje až </w:t>
      </w:r>
      <w:r w:rsidRPr="00376B9D">
        <w:rPr>
          <w:rFonts w:ascii="Arial" w:hAnsi="Arial" w:cs="Arial"/>
          <w:lang w:eastAsia="en-US"/>
        </w:rPr>
        <w:t>do 30 dnů od vyplacení dotace</w:t>
      </w:r>
      <w:r w:rsidR="004D3CEC">
        <w:rPr>
          <w:rFonts w:ascii="Arial" w:hAnsi="Arial" w:cs="Arial"/>
          <w:lang w:eastAsia="en-US"/>
        </w:rPr>
        <w:t>,</w:t>
      </w:r>
      <w:r w:rsidR="00EE2112">
        <w:rPr>
          <w:rFonts w:ascii="Arial" w:hAnsi="Arial" w:cs="Arial"/>
          <w:lang w:eastAsia="en-US"/>
        </w:rPr>
        <w:t xml:space="preserve"> p</w:t>
      </w:r>
      <w:r>
        <w:rPr>
          <w:rFonts w:ascii="Arial" w:hAnsi="Arial" w:cs="Arial"/>
          <w:lang w:eastAsia="en-US"/>
        </w:rPr>
        <w:t>latí:</w:t>
      </w:r>
    </w:p>
    <w:p w14:paraId="772EA009" w14:textId="4E265E4F" w:rsidR="003D152B" w:rsidRDefault="003D152B" w:rsidP="00C97D8C">
      <w:pPr>
        <w:pStyle w:val="Odstavecseseznamem"/>
        <w:ind w:left="680"/>
        <w:jc w:val="both"/>
        <w:rPr>
          <w:rFonts w:ascii="Arial" w:hAnsi="Arial" w:cs="Arial"/>
          <w:lang w:eastAsia="en-US"/>
        </w:rPr>
      </w:pPr>
      <w:r w:rsidRPr="00376B9D">
        <w:rPr>
          <w:rFonts w:ascii="Arial" w:hAnsi="Arial" w:cs="Arial"/>
          <w:lang w:eastAsia="en-US"/>
        </w:rPr>
        <w:t xml:space="preserve">V případě, že příjemce </w:t>
      </w:r>
      <w:r>
        <w:rPr>
          <w:rFonts w:ascii="Arial" w:hAnsi="Arial" w:cs="Arial"/>
          <w:lang w:eastAsia="en-US"/>
        </w:rPr>
        <w:t>provede</w:t>
      </w:r>
      <w:r w:rsidRPr="00376B9D">
        <w:rPr>
          <w:rFonts w:ascii="Arial" w:hAnsi="Arial" w:cs="Arial"/>
          <w:lang w:eastAsia="en-US"/>
        </w:rPr>
        <w:t xml:space="preserve"> úhradu výdajů opožděně, nejpozději však do 30 dnů po uplynutí uvedených lhůt, jedná se porušení rozpočtové kázně, za které bude příjemci uložen odborem </w:t>
      </w:r>
      <w:r w:rsidR="00B107CF">
        <w:rPr>
          <w:rFonts w:ascii="Arial" w:hAnsi="Arial" w:cs="Arial"/>
          <w:spacing w:val="-2"/>
        </w:rPr>
        <w:t>interního auditu a kontroly</w:t>
      </w:r>
      <w:r w:rsidRPr="00376B9D">
        <w:rPr>
          <w:rFonts w:ascii="Arial" w:hAnsi="Arial" w:cs="Arial"/>
          <w:lang w:eastAsia="en-US"/>
        </w:rPr>
        <w:t>, oddělením kontrolním snížený odvod ve výši 10 % z</w:t>
      </w:r>
      <w:r>
        <w:rPr>
          <w:rFonts w:ascii="Arial" w:hAnsi="Arial" w:cs="Arial"/>
          <w:lang w:eastAsia="en-US"/>
        </w:rPr>
        <w:t xml:space="preserve"> částky takto opožděně </w:t>
      </w:r>
      <w:r w:rsidRPr="00376B9D">
        <w:rPr>
          <w:rFonts w:ascii="Arial" w:hAnsi="Arial" w:cs="Arial"/>
          <w:lang w:eastAsia="en-US"/>
        </w:rPr>
        <w:t xml:space="preserve">uhrazených způsobilých výdajů. V případě, že příjemce podpory doloží úhradu výdajů, které by jinak byly způsobilými výdaji ve smyslu čl. 3 odst. </w:t>
      </w:r>
      <w:r w:rsidR="00257C79">
        <w:rPr>
          <w:rFonts w:ascii="Arial" w:hAnsi="Arial" w:cs="Arial"/>
          <w:lang w:eastAsia="en-US"/>
        </w:rPr>
        <w:t>19</w:t>
      </w:r>
      <w:r w:rsidR="00257C79" w:rsidRPr="00376B9D">
        <w:rPr>
          <w:rFonts w:ascii="Arial" w:hAnsi="Arial" w:cs="Arial"/>
          <w:lang w:eastAsia="en-US"/>
        </w:rPr>
        <w:t xml:space="preserve"> </w:t>
      </w:r>
      <w:r w:rsidRPr="00376B9D">
        <w:rPr>
          <w:rFonts w:ascii="Arial" w:hAnsi="Arial" w:cs="Arial"/>
          <w:lang w:eastAsia="en-US"/>
        </w:rPr>
        <w:t xml:space="preserve">této směrnice, po tomto termínu, jedná se o porušení rozpočtové kázně dle § 22 zákona č. 250/2000 Sb., o rozpočtových pravidlech územních rozpočtů, ve znění pozdějších předpisů, za který bude uložen odborem </w:t>
      </w:r>
      <w:r w:rsidR="00B107CF">
        <w:rPr>
          <w:rFonts w:ascii="Arial" w:hAnsi="Arial" w:cs="Arial"/>
          <w:spacing w:val="-2"/>
        </w:rPr>
        <w:t>interního auditu a kontroly</w:t>
      </w:r>
      <w:r w:rsidRPr="00376B9D">
        <w:rPr>
          <w:rFonts w:ascii="Arial" w:hAnsi="Arial" w:cs="Arial"/>
          <w:lang w:eastAsia="en-US"/>
        </w:rPr>
        <w:t>, oddělením kontrolním snížený odvod ve výši odpovídající výši takto opožděně uhrazených výdajů.</w:t>
      </w:r>
    </w:p>
    <w:p w14:paraId="52BE6EE8" w14:textId="77777777" w:rsidR="0040089D" w:rsidRPr="0040089D" w:rsidRDefault="0040089D" w:rsidP="008A106C">
      <w:pPr>
        <w:pStyle w:val="Odstavecseseznamem"/>
        <w:numPr>
          <w:ilvl w:val="0"/>
          <w:numId w:val="16"/>
        </w:numPr>
        <w:spacing w:before="120"/>
        <w:contextualSpacing w:val="0"/>
        <w:jc w:val="both"/>
        <w:rPr>
          <w:rFonts w:ascii="Arial" w:hAnsi="Arial" w:cs="Arial"/>
        </w:rPr>
      </w:pPr>
      <w:r w:rsidRPr="0040089D">
        <w:rPr>
          <w:rFonts w:ascii="Arial" w:hAnsi="Arial" w:cs="Arial"/>
        </w:rPr>
        <w:t>Vymezení specifických (méně závažných) podmínek poskytnutí dotace, jejichž nesplnění bude postiženo sníženým odvodem, si výkonný útvar nastaví v Programu a ve Smlouvě.</w:t>
      </w:r>
    </w:p>
    <w:p w14:paraId="6EB19B03" w14:textId="77777777" w:rsidR="00E14EFD" w:rsidRDefault="003D12BB" w:rsidP="008A106C">
      <w:pPr>
        <w:pStyle w:val="Odstavecseseznamem"/>
        <w:numPr>
          <w:ilvl w:val="0"/>
          <w:numId w:val="16"/>
        </w:numPr>
        <w:spacing w:before="120"/>
        <w:contextualSpacing w:val="0"/>
        <w:jc w:val="both"/>
        <w:rPr>
          <w:rFonts w:ascii="Arial" w:hAnsi="Arial" w:cs="Arial"/>
        </w:rPr>
      </w:pPr>
      <w:r>
        <w:rPr>
          <w:rFonts w:ascii="Arial" w:hAnsi="Arial" w:cs="Arial"/>
        </w:rPr>
        <w:t>Kontrolní činnost je prováděna dle příslušných vnitřních norem kraje dle směrnice SM/26 – Kontrolní systém Zlínského kraje. Dokumentaci o poskytování programové a individuální podpory vede výkonný útvar.</w:t>
      </w:r>
    </w:p>
    <w:p w14:paraId="2E94AF09" w14:textId="6E74812A" w:rsidR="00E14EFD" w:rsidRDefault="00E609E0" w:rsidP="0025724F">
      <w:pPr>
        <w:pStyle w:val="slovan-1rove"/>
        <w:numPr>
          <w:ilvl w:val="0"/>
          <w:numId w:val="16"/>
        </w:numPr>
        <w:ind w:left="340" w:hanging="340"/>
        <w:rPr>
          <w:rFonts w:ascii="Arial" w:hAnsi="Arial" w:cs="Arial"/>
        </w:rPr>
      </w:pPr>
      <w:r>
        <w:rPr>
          <w:rFonts w:ascii="Arial" w:hAnsi="Arial" w:cs="Arial"/>
        </w:rPr>
        <w:t>Z</w:t>
      </w:r>
      <w:r w:rsidR="003D12BB">
        <w:rPr>
          <w:rFonts w:ascii="Arial" w:hAnsi="Arial" w:cs="Arial"/>
        </w:rPr>
        <w:t>áznamy k procesu poskytování podpory musí být důvěrné a jsou archivovány po dobu deseti let po skončení projektu, akce nebo aktivity. Tyto záznamy musí zahrnovat originály všech včas předložených Žádostí společně s veškerou další příslušnou korespondencí či dokumentací. Kopie Žádostí mohou být skartovány v případě individuální podpory po uplynutí kalendářního roku, v případě programové podpory po vyhodnocení Programu. Žádosti přijaté do konce lhůty pro příjem Žádostí jsou výkonným útvarem zaregistrovány dle směrnice SM/04 – Spisový řád.</w:t>
      </w:r>
    </w:p>
    <w:p w14:paraId="190BCA4F" w14:textId="77777777" w:rsidR="00E14EFD" w:rsidRDefault="003D12BB">
      <w:pPr>
        <w:pStyle w:val="KU-st"/>
        <w:numPr>
          <w:ilvl w:val="0"/>
          <w:numId w:val="43"/>
        </w:numPr>
        <w:outlineLvl w:val="0"/>
      </w:pPr>
      <w:bookmarkStart w:id="84" w:name="_Toc181175184"/>
      <w:r>
        <w:t>V. ČÁST – ZÁVĚREČNÁ USTANOVENÍ</w:t>
      </w:r>
      <w:bookmarkEnd w:id="84"/>
    </w:p>
    <w:p w14:paraId="745CEA99" w14:textId="77777777" w:rsidR="00E14EFD" w:rsidRDefault="003D12BB">
      <w:pPr>
        <w:pStyle w:val="KU-lnek"/>
        <w:numPr>
          <w:ilvl w:val="1"/>
          <w:numId w:val="43"/>
        </w:numPr>
        <w:outlineLvl w:val="1"/>
      </w:pPr>
      <w:bookmarkStart w:id="85" w:name="_Toc181175185"/>
      <w:r>
        <w:t>Článek 22</w:t>
      </w:r>
      <w:r>
        <w:br/>
        <w:t>Přechodná a závěrečná ustanovení</w:t>
      </w:r>
      <w:bookmarkStart w:id="86" w:name="_Toc417500588"/>
      <w:bookmarkEnd w:id="85"/>
      <w:bookmarkEnd w:id="86"/>
    </w:p>
    <w:p w14:paraId="2BA0EEBD" w14:textId="77777777" w:rsidR="00E14EFD" w:rsidRDefault="003D12BB">
      <w:pPr>
        <w:pStyle w:val="slovan-1rove"/>
        <w:numPr>
          <w:ilvl w:val="0"/>
          <w:numId w:val="8"/>
        </w:numPr>
        <w:tabs>
          <w:tab w:val="clear" w:pos="397"/>
        </w:tabs>
        <w:ind w:left="340" w:hanging="340"/>
        <w:rPr>
          <w:rFonts w:ascii="Arial" w:hAnsi="Arial" w:cs="Arial"/>
        </w:rPr>
      </w:pPr>
      <w:r>
        <w:rPr>
          <w:rFonts w:ascii="Arial" w:hAnsi="Arial" w:cs="Arial"/>
          <w:spacing w:val="-6"/>
        </w:rPr>
        <w:t>V případě rozporu platné legislativy ČR a EU s touto směrnicí se postupuje v souladu s platnou legislativou</w:t>
      </w:r>
      <w:r>
        <w:rPr>
          <w:rFonts w:ascii="Arial" w:hAnsi="Arial" w:cs="Arial"/>
        </w:rPr>
        <w:t>.</w:t>
      </w:r>
    </w:p>
    <w:p w14:paraId="57F38593" w14:textId="77777777" w:rsidR="00E14EFD" w:rsidRDefault="003D12BB">
      <w:pPr>
        <w:pStyle w:val="slovan-1rove"/>
        <w:numPr>
          <w:ilvl w:val="0"/>
          <w:numId w:val="8"/>
        </w:numPr>
        <w:tabs>
          <w:tab w:val="clear" w:pos="397"/>
        </w:tabs>
        <w:ind w:left="340" w:hanging="340"/>
        <w:rPr>
          <w:rFonts w:ascii="Arial" w:hAnsi="Arial" w:cs="Arial"/>
        </w:rPr>
      </w:pPr>
      <w:r w:rsidRPr="00F03FF1">
        <w:rPr>
          <w:rFonts w:ascii="Arial" w:hAnsi="Arial" w:cs="Arial"/>
        </w:rPr>
        <w:t>Ředitel úřadu může</w:t>
      </w:r>
      <w:r>
        <w:rPr>
          <w:rFonts w:ascii="Arial" w:hAnsi="Arial" w:cs="Arial"/>
        </w:rPr>
        <w:t xml:space="preserve"> samostatně</w:t>
      </w:r>
      <w:r>
        <w:rPr>
          <w:rStyle w:val="Ukotvenpoznmkypodarou"/>
          <w:rFonts w:ascii="Arial" w:hAnsi="Arial" w:cs="Arial"/>
        </w:rPr>
        <w:footnoteReference w:id="9"/>
      </w:r>
      <w:r>
        <w:rPr>
          <w:rFonts w:ascii="Arial" w:hAnsi="Arial" w:cs="Arial"/>
        </w:rPr>
        <w:t xml:space="preserve"> měnit přílohy této směrnice bez potřeby aktualizace celé směrnice.</w:t>
      </w:r>
    </w:p>
    <w:p w14:paraId="34584C18" w14:textId="53B6E7E8" w:rsidR="00E14EFD" w:rsidRDefault="003D12BB">
      <w:pPr>
        <w:pStyle w:val="slovan-1rove"/>
        <w:numPr>
          <w:ilvl w:val="0"/>
          <w:numId w:val="8"/>
        </w:numPr>
        <w:tabs>
          <w:tab w:val="clear" w:pos="397"/>
        </w:tabs>
        <w:ind w:left="340" w:hanging="340"/>
        <w:rPr>
          <w:rFonts w:ascii="Arial" w:hAnsi="Arial" w:cs="Arial"/>
        </w:rPr>
      </w:pPr>
      <w:r>
        <w:rPr>
          <w:rFonts w:ascii="Arial" w:hAnsi="Arial" w:cs="Arial"/>
        </w:rPr>
        <w:t>Ruší se směrnice SM/14/</w:t>
      </w:r>
      <w:r w:rsidR="00B42F07">
        <w:rPr>
          <w:rFonts w:ascii="Arial" w:hAnsi="Arial" w:cs="Arial"/>
        </w:rPr>
        <w:t>06</w:t>
      </w:r>
      <w:r>
        <w:rPr>
          <w:rFonts w:ascii="Arial" w:hAnsi="Arial" w:cs="Arial"/>
        </w:rPr>
        <w:t>/</w:t>
      </w:r>
      <w:r w:rsidR="00B42F07">
        <w:rPr>
          <w:rFonts w:ascii="Arial" w:hAnsi="Arial" w:cs="Arial"/>
        </w:rPr>
        <w:t>2</w:t>
      </w:r>
      <w:r w:rsidR="007A0D06">
        <w:rPr>
          <w:rFonts w:ascii="Arial" w:hAnsi="Arial" w:cs="Arial"/>
        </w:rPr>
        <w:t>4</w:t>
      </w:r>
      <w:r w:rsidR="00AB4E9A">
        <w:rPr>
          <w:rFonts w:ascii="Arial" w:hAnsi="Arial" w:cs="Arial"/>
        </w:rPr>
        <w:t>,</w:t>
      </w:r>
      <w:r>
        <w:rPr>
          <w:rFonts w:ascii="Arial" w:hAnsi="Arial" w:cs="Arial"/>
        </w:rPr>
        <w:t xml:space="preserve"> schválená Radou Zlínského kraje </w:t>
      </w:r>
      <w:r w:rsidR="00AB4E9A">
        <w:rPr>
          <w:rFonts w:ascii="Arial" w:hAnsi="Arial" w:cs="Arial"/>
        </w:rPr>
        <w:t xml:space="preserve">dne </w:t>
      </w:r>
      <w:proofErr w:type="gramStart"/>
      <w:r w:rsidR="00B42F07">
        <w:rPr>
          <w:rFonts w:ascii="Arial" w:hAnsi="Arial" w:cs="Arial"/>
        </w:rPr>
        <w:t>22</w:t>
      </w:r>
      <w:r w:rsidR="00AB4E9A">
        <w:rPr>
          <w:rFonts w:ascii="Arial" w:hAnsi="Arial" w:cs="Arial"/>
        </w:rPr>
        <w:t>.</w:t>
      </w:r>
      <w:r w:rsidR="00B42F07">
        <w:rPr>
          <w:rFonts w:ascii="Arial" w:hAnsi="Arial" w:cs="Arial"/>
        </w:rPr>
        <w:t>1</w:t>
      </w:r>
      <w:r w:rsidR="00AB4E9A">
        <w:rPr>
          <w:rFonts w:ascii="Arial" w:hAnsi="Arial" w:cs="Arial"/>
        </w:rPr>
        <w:t>.</w:t>
      </w:r>
      <w:r w:rsidR="00B42F07">
        <w:rPr>
          <w:rFonts w:ascii="Arial" w:hAnsi="Arial" w:cs="Arial"/>
        </w:rPr>
        <w:t>2024</w:t>
      </w:r>
      <w:proofErr w:type="gramEnd"/>
      <w:r>
        <w:rPr>
          <w:rFonts w:ascii="Arial" w:hAnsi="Arial" w:cs="Arial"/>
        </w:rPr>
        <w:t>.</w:t>
      </w:r>
    </w:p>
    <w:p w14:paraId="3A6BF994" w14:textId="72175AFC" w:rsidR="00E14EFD" w:rsidRDefault="003D12BB" w:rsidP="00AB4E9A">
      <w:pPr>
        <w:pStyle w:val="slovan-1rove"/>
        <w:numPr>
          <w:ilvl w:val="0"/>
          <w:numId w:val="8"/>
        </w:numPr>
        <w:tabs>
          <w:tab w:val="clear" w:pos="397"/>
        </w:tabs>
        <w:ind w:left="340" w:hanging="340"/>
        <w:rPr>
          <w:rFonts w:ascii="Arial" w:hAnsi="Arial" w:cs="Arial"/>
        </w:rPr>
      </w:pPr>
      <w:r>
        <w:rPr>
          <w:rFonts w:ascii="Arial" w:hAnsi="Arial" w:cs="Arial"/>
        </w:rPr>
        <w:t>Tato směr</w:t>
      </w:r>
      <w:r w:rsidR="00AB4E9A">
        <w:rPr>
          <w:rFonts w:ascii="Arial" w:hAnsi="Arial" w:cs="Arial"/>
        </w:rPr>
        <w:t>nice nabývá</w:t>
      </w:r>
      <w:r w:rsidR="00203132">
        <w:rPr>
          <w:rFonts w:ascii="Arial" w:hAnsi="Arial" w:cs="Arial"/>
        </w:rPr>
        <w:t xml:space="preserve"> mimořádné</w:t>
      </w:r>
      <w:r w:rsidR="00AB4E9A">
        <w:rPr>
          <w:rFonts w:ascii="Arial" w:hAnsi="Arial" w:cs="Arial"/>
        </w:rPr>
        <w:t xml:space="preserve"> účinnosti </w:t>
      </w:r>
      <w:r w:rsidR="00146A28">
        <w:rPr>
          <w:rFonts w:ascii="Arial" w:hAnsi="Arial" w:cs="Arial"/>
        </w:rPr>
        <w:t xml:space="preserve">od </w:t>
      </w:r>
      <w:proofErr w:type="gramStart"/>
      <w:r w:rsidR="00146A28">
        <w:rPr>
          <w:rFonts w:ascii="Arial" w:hAnsi="Arial" w:cs="Arial"/>
        </w:rPr>
        <w:t>1.</w:t>
      </w:r>
      <w:r w:rsidR="000E1D34">
        <w:rPr>
          <w:rFonts w:ascii="Arial" w:hAnsi="Arial" w:cs="Arial"/>
        </w:rPr>
        <w:t>12.2024</w:t>
      </w:r>
      <w:proofErr w:type="gramEnd"/>
      <w:r>
        <w:rPr>
          <w:rFonts w:ascii="Arial" w:hAnsi="Arial" w:cs="Arial"/>
        </w:rPr>
        <w:t>.</w:t>
      </w:r>
    </w:p>
    <w:p w14:paraId="5B5279D5" w14:textId="77777777" w:rsidR="00E14EFD" w:rsidRDefault="00E14EFD">
      <w:pPr>
        <w:jc w:val="both"/>
        <w:rPr>
          <w:rFonts w:ascii="Arial" w:hAnsi="Arial" w:cs="Arial"/>
        </w:rPr>
      </w:pPr>
    </w:p>
    <w:p w14:paraId="0618BCC5" w14:textId="77777777" w:rsidR="00E14EFD" w:rsidRDefault="00E14EFD">
      <w:pPr>
        <w:jc w:val="both"/>
        <w:rPr>
          <w:rFonts w:ascii="Arial" w:hAnsi="Arial" w:cs="Arial"/>
        </w:rPr>
      </w:pPr>
    </w:p>
    <w:p w14:paraId="7E0E839D" w14:textId="77777777" w:rsidR="00E14EFD" w:rsidRDefault="00E14EFD">
      <w:pPr>
        <w:jc w:val="both"/>
        <w:rPr>
          <w:rFonts w:ascii="Arial" w:hAnsi="Arial" w:cs="Arial"/>
        </w:rPr>
      </w:pPr>
    </w:p>
    <w:p w14:paraId="0DDC2B21" w14:textId="77777777" w:rsidR="00E14EFD" w:rsidRDefault="00E14EFD">
      <w:pPr>
        <w:jc w:val="both"/>
        <w:rPr>
          <w:rFonts w:ascii="Arial" w:hAnsi="Arial" w:cs="Arial"/>
        </w:rPr>
      </w:pPr>
    </w:p>
    <w:p w14:paraId="526F45A9" w14:textId="77777777" w:rsidR="00E14EFD" w:rsidRDefault="00E14EFD">
      <w:pPr>
        <w:jc w:val="both"/>
        <w:rPr>
          <w:rFonts w:ascii="Arial" w:hAnsi="Arial" w:cs="Arial"/>
        </w:rPr>
      </w:pPr>
    </w:p>
    <w:p w14:paraId="11D058D6" w14:textId="77777777" w:rsidR="00D1153A" w:rsidRDefault="00D1153A">
      <w:pPr>
        <w:jc w:val="both"/>
        <w:rPr>
          <w:rFonts w:ascii="Arial" w:hAnsi="Arial" w:cs="Arial"/>
        </w:rPr>
      </w:pPr>
    </w:p>
    <w:p w14:paraId="00ECC790" w14:textId="77777777" w:rsidR="00D1153A" w:rsidRDefault="00D1153A">
      <w:pPr>
        <w:jc w:val="both"/>
        <w:rPr>
          <w:rFonts w:ascii="Arial" w:hAnsi="Arial" w:cs="Arial"/>
        </w:rPr>
      </w:pPr>
    </w:p>
    <w:p w14:paraId="16B08D2C" w14:textId="77777777" w:rsidR="00E14EFD" w:rsidRDefault="00E14EFD">
      <w:pPr>
        <w:jc w:val="both"/>
        <w:rPr>
          <w:rFonts w:ascii="Arial" w:hAnsi="Arial" w:cs="Arial"/>
        </w:rPr>
      </w:pPr>
    </w:p>
    <w:p w14:paraId="0E248AC2" w14:textId="77777777" w:rsidR="00A62503" w:rsidRPr="00A62503" w:rsidRDefault="00A62503" w:rsidP="00A62503">
      <w:pPr>
        <w:rPr>
          <w:rFonts w:ascii="Arial" w:hAnsi="Arial" w:cs="Arial"/>
        </w:rPr>
      </w:pPr>
    </w:p>
    <w:p w14:paraId="2AEBF52E" w14:textId="77777777" w:rsidR="00A62503" w:rsidRPr="00A62503" w:rsidRDefault="00A62503" w:rsidP="00A62503">
      <w:pPr>
        <w:rPr>
          <w:rFonts w:ascii="Arial" w:hAnsi="Arial" w:cs="Arial"/>
        </w:rPr>
      </w:pPr>
    </w:p>
    <w:p w14:paraId="3929A67D" w14:textId="77777777" w:rsidR="00A62503" w:rsidRPr="00A62503" w:rsidRDefault="00A62503" w:rsidP="00A62503">
      <w:pPr>
        <w:rPr>
          <w:rFonts w:ascii="Arial" w:hAnsi="Arial" w:cs="Arial"/>
        </w:rPr>
      </w:pPr>
    </w:p>
    <w:tbl>
      <w:tblPr>
        <w:tblW w:w="0" w:type="auto"/>
        <w:tblLayout w:type="fixed"/>
        <w:tblCellMar>
          <w:left w:w="70" w:type="dxa"/>
          <w:right w:w="70" w:type="dxa"/>
        </w:tblCellMar>
        <w:tblLook w:val="0000" w:firstRow="0" w:lastRow="0" w:firstColumn="0" w:lastColumn="0" w:noHBand="0" w:noVBand="0"/>
      </w:tblPr>
      <w:tblGrid>
        <w:gridCol w:w="3490"/>
        <w:gridCol w:w="2160"/>
        <w:gridCol w:w="3493"/>
      </w:tblGrid>
      <w:tr w:rsidR="00A62503" w:rsidRPr="00A62503" w14:paraId="274ECDF0" w14:textId="77777777" w:rsidTr="00A23E43">
        <w:tc>
          <w:tcPr>
            <w:tcW w:w="3490" w:type="dxa"/>
          </w:tcPr>
          <w:p w14:paraId="0DE4D128" w14:textId="7BCC6C46" w:rsidR="00A62503" w:rsidRPr="00A62503" w:rsidRDefault="00A62503" w:rsidP="001B1D4C">
            <w:pPr>
              <w:jc w:val="center"/>
              <w:rPr>
                <w:rFonts w:ascii="Arial" w:hAnsi="Arial" w:cs="Arial"/>
              </w:rPr>
            </w:pPr>
          </w:p>
        </w:tc>
        <w:tc>
          <w:tcPr>
            <w:tcW w:w="2160" w:type="dxa"/>
          </w:tcPr>
          <w:p w14:paraId="1E38AF1E" w14:textId="77777777" w:rsidR="00A62503" w:rsidRPr="00A62503" w:rsidRDefault="00A62503" w:rsidP="00A23E43">
            <w:pPr>
              <w:jc w:val="center"/>
              <w:rPr>
                <w:rFonts w:ascii="Arial" w:hAnsi="Arial" w:cs="Arial"/>
              </w:rPr>
            </w:pPr>
          </w:p>
        </w:tc>
        <w:tc>
          <w:tcPr>
            <w:tcW w:w="3493" w:type="dxa"/>
          </w:tcPr>
          <w:p w14:paraId="7FA2E597" w14:textId="4EA3C514" w:rsidR="00A62503" w:rsidRPr="00A62503" w:rsidRDefault="00A62503" w:rsidP="00A23E43">
            <w:pPr>
              <w:jc w:val="center"/>
              <w:rPr>
                <w:rFonts w:ascii="Arial" w:hAnsi="Arial" w:cs="Arial"/>
              </w:rPr>
            </w:pPr>
          </w:p>
        </w:tc>
      </w:tr>
      <w:tr w:rsidR="00A62503" w:rsidRPr="00A62503" w14:paraId="31877337" w14:textId="77777777" w:rsidTr="00A23E43">
        <w:tc>
          <w:tcPr>
            <w:tcW w:w="3490" w:type="dxa"/>
          </w:tcPr>
          <w:p w14:paraId="153F423D" w14:textId="77777777" w:rsidR="00A62503" w:rsidRPr="00A62503" w:rsidRDefault="00CE2033" w:rsidP="00A23E43">
            <w:pPr>
              <w:spacing w:before="60"/>
              <w:jc w:val="center"/>
              <w:rPr>
                <w:rFonts w:ascii="Arial" w:hAnsi="Arial" w:cs="Arial"/>
              </w:rPr>
            </w:pPr>
            <w:r>
              <w:rPr>
                <w:rFonts w:ascii="Arial" w:hAnsi="Arial" w:cs="Arial"/>
              </w:rPr>
              <w:t>Ing. Radim Holiš</w:t>
            </w:r>
          </w:p>
          <w:p w14:paraId="36DCCDAA" w14:textId="77777777" w:rsidR="00A62503" w:rsidRPr="00A62503" w:rsidRDefault="00A62503" w:rsidP="00A23E43">
            <w:pPr>
              <w:jc w:val="center"/>
              <w:rPr>
                <w:rFonts w:ascii="Arial" w:hAnsi="Arial" w:cs="Arial"/>
              </w:rPr>
            </w:pPr>
            <w:r w:rsidRPr="00A62503">
              <w:rPr>
                <w:rFonts w:ascii="Arial" w:hAnsi="Arial" w:cs="Arial"/>
              </w:rPr>
              <w:t>hejtman</w:t>
            </w:r>
          </w:p>
        </w:tc>
        <w:tc>
          <w:tcPr>
            <w:tcW w:w="2160" w:type="dxa"/>
          </w:tcPr>
          <w:p w14:paraId="4FCAD2BE" w14:textId="77777777" w:rsidR="00A62503" w:rsidRPr="00A62503" w:rsidRDefault="00A62503" w:rsidP="00A23E43">
            <w:pPr>
              <w:jc w:val="center"/>
              <w:rPr>
                <w:rFonts w:ascii="Arial" w:hAnsi="Arial" w:cs="Arial"/>
              </w:rPr>
            </w:pPr>
          </w:p>
        </w:tc>
        <w:tc>
          <w:tcPr>
            <w:tcW w:w="3493" w:type="dxa"/>
          </w:tcPr>
          <w:p w14:paraId="65A8B441" w14:textId="77777777" w:rsidR="00A62503" w:rsidRDefault="00CE7FC7" w:rsidP="00A23E43">
            <w:pPr>
              <w:jc w:val="center"/>
              <w:rPr>
                <w:rFonts w:ascii="Arial" w:hAnsi="Arial" w:cs="Arial"/>
              </w:rPr>
            </w:pPr>
            <w:r>
              <w:rPr>
                <w:rFonts w:ascii="Arial" w:hAnsi="Arial" w:cs="Arial"/>
              </w:rPr>
              <w:t>Ing. Radek Doležel</w:t>
            </w:r>
          </w:p>
          <w:p w14:paraId="2AD1110A" w14:textId="7CA1FCC2" w:rsidR="00CE7FC7" w:rsidRPr="00A62503" w:rsidRDefault="00CE7FC7" w:rsidP="00A23E43">
            <w:pPr>
              <w:jc w:val="center"/>
              <w:rPr>
                <w:rFonts w:ascii="Arial" w:hAnsi="Arial" w:cs="Arial"/>
              </w:rPr>
            </w:pPr>
            <w:r>
              <w:rPr>
                <w:rFonts w:ascii="Arial" w:hAnsi="Arial" w:cs="Arial"/>
              </w:rPr>
              <w:t>statutární náměstek hejtmana</w:t>
            </w:r>
          </w:p>
        </w:tc>
      </w:tr>
    </w:tbl>
    <w:p w14:paraId="441B28FA" w14:textId="77777777" w:rsidR="00E14EFD" w:rsidRPr="00A62503" w:rsidRDefault="00E14EFD">
      <w:pPr>
        <w:jc w:val="both"/>
        <w:rPr>
          <w:rFonts w:ascii="Arial" w:hAnsi="Arial" w:cs="Arial"/>
        </w:rPr>
      </w:pPr>
    </w:p>
    <w:p w14:paraId="60FFDFDA" w14:textId="15A171EB" w:rsidR="00E14EFD" w:rsidRPr="00827854" w:rsidRDefault="00827854" w:rsidP="00EF147D">
      <w:pPr>
        <w:ind w:firstLine="709"/>
        <w:jc w:val="both"/>
        <w:rPr>
          <w:rFonts w:ascii="Arial" w:hAnsi="Arial" w:cs="Arial"/>
        </w:rPr>
      </w:pPr>
      <w:r w:rsidRPr="00827854">
        <w:rPr>
          <w:rFonts w:ascii="Arial" w:hAnsi="Arial" w:cs="Arial"/>
        </w:rPr>
        <w:t>(podepsáno elektronicky)</w:t>
      </w:r>
      <w:r w:rsidRPr="00827854">
        <w:rPr>
          <w:rFonts w:ascii="Arial" w:hAnsi="Arial" w:cs="Arial"/>
        </w:rPr>
        <w:tab/>
      </w:r>
      <w:r w:rsidRPr="00827854">
        <w:rPr>
          <w:rFonts w:ascii="Arial" w:hAnsi="Arial" w:cs="Arial"/>
        </w:rPr>
        <w:tab/>
      </w:r>
      <w:r w:rsidRPr="00827854">
        <w:rPr>
          <w:rFonts w:ascii="Arial" w:hAnsi="Arial" w:cs="Arial"/>
        </w:rPr>
        <w:tab/>
      </w:r>
      <w:r w:rsidRPr="00827854">
        <w:rPr>
          <w:rFonts w:ascii="Arial" w:hAnsi="Arial" w:cs="Arial"/>
        </w:rPr>
        <w:tab/>
      </w:r>
      <w:bookmarkStart w:id="87" w:name="_GoBack"/>
      <w:bookmarkEnd w:id="87"/>
      <w:r w:rsidRPr="00827854">
        <w:rPr>
          <w:rFonts w:ascii="Arial" w:hAnsi="Arial" w:cs="Arial"/>
        </w:rPr>
        <w:tab/>
        <w:t>(podepsáno elektronicky)</w:t>
      </w:r>
    </w:p>
    <w:p w14:paraId="723AE11F" w14:textId="3D10C573" w:rsidR="00827854" w:rsidRPr="00827854" w:rsidRDefault="00827854" w:rsidP="00827854">
      <w:pPr>
        <w:jc w:val="both"/>
        <w:rPr>
          <w:rFonts w:ascii="Arial" w:hAnsi="Arial" w:cs="Arial"/>
        </w:rPr>
      </w:pPr>
    </w:p>
    <w:p w14:paraId="47739648" w14:textId="77777777" w:rsidR="00827854" w:rsidRPr="00827854" w:rsidRDefault="00827854" w:rsidP="00827854">
      <w:pPr>
        <w:jc w:val="both"/>
        <w:rPr>
          <w:rFonts w:ascii="Arial" w:hAnsi="Arial" w:cs="Arial"/>
        </w:rPr>
      </w:pPr>
    </w:p>
    <w:p w14:paraId="5388EE52" w14:textId="77777777" w:rsidR="00827854" w:rsidRDefault="00827854" w:rsidP="00827854">
      <w:pPr>
        <w:jc w:val="both"/>
        <w:sectPr w:rsidR="00827854" w:rsidSect="00984B84">
          <w:headerReference w:type="default" r:id="rId8"/>
          <w:footerReference w:type="default" r:id="rId9"/>
          <w:headerReference w:type="first" r:id="rId10"/>
          <w:pgSz w:w="11906" w:h="16838"/>
          <w:pgMar w:top="1418" w:right="1418" w:bottom="1135" w:left="1418" w:header="709" w:footer="709" w:gutter="0"/>
          <w:pgNumType w:start="1"/>
          <w:cols w:space="708"/>
          <w:formProt w:val="0"/>
          <w:titlePg/>
          <w:docGrid w:linePitch="360" w:charSpace="8192"/>
        </w:sectPr>
      </w:pPr>
    </w:p>
    <w:p w14:paraId="533B90A6" w14:textId="77777777" w:rsidR="00E14EFD" w:rsidRDefault="003D12BB">
      <w:pPr>
        <w:pStyle w:val="Plohy"/>
        <w:outlineLvl w:val="2"/>
        <w:rPr>
          <w:rFonts w:eastAsia="SimSun"/>
        </w:rPr>
      </w:pPr>
      <w:bookmarkStart w:id="88" w:name="_Toc181175186"/>
      <w:r>
        <w:t xml:space="preserve">Příloha č. 1 – </w:t>
      </w:r>
      <w:r>
        <w:rPr>
          <w:rFonts w:eastAsia="SimSun"/>
        </w:rPr>
        <w:t>Schéma poskytování programové a individuální podpory z Fondu Zlínského kraje</w:t>
      </w:r>
      <w:bookmarkEnd w:id="88"/>
    </w:p>
    <w:p w14:paraId="2F292412" w14:textId="77777777" w:rsidR="00E14EFD" w:rsidRDefault="00E14EFD">
      <w:pPr>
        <w:rPr>
          <w:rFonts w:eastAsia="SimSun"/>
        </w:rPr>
      </w:pPr>
    </w:p>
    <w:p w14:paraId="5859925E" w14:textId="77777777" w:rsidR="00E14EFD" w:rsidRDefault="00E14EFD">
      <w:pPr>
        <w:tabs>
          <w:tab w:val="left" w:pos="1357"/>
        </w:tabs>
        <w:jc w:val="center"/>
        <w:rPr>
          <w:rFonts w:ascii="Arial" w:eastAsia="SimSun" w:hAnsi="Arial" w:cs="Arial"/>
          <w:b/>
        </w:rPr>
      </w:pPr>
    </w:p>
    <w:p w14:paraId="7F50F317" w14:textId="6BC2DA94" w:rsidR="00E14EFD" w:rsidRDefault="00381D17">
      <w:pPr>
        <w:tabs>
          <w:tab w:val="left" w:pos="1357"/>
        </w:tabs>
        <w:jc w:val="center"/>
        <w:rPr>
          <w:rFonts w:ascii="Arial" w:eastAsia="SimSun" w:hAnsi="Arial" w:cs="Arial"/>
          <w:b/>
        </w:rPr>
        <w:sectPr w:rsidR="00E14EFD">
          <w:headerReference w:type="default" r:id="rId11"/>
          <w:footerReference w:type="default" r:id="rId12"/>
          <w:pgSz w:w="16838" w:h="11906" w:orient="landscape"/>
          <w:pgMar w:top="1418" w:right="1100" w:bottom="1287" w:left="1440" w:header="567" w:footer="805" w:gutter="0"/>
          <w:cols w:space="708"/>
          <w:formProt w:val="0"/>
          <w:docGrid w:linePitch="326" w:charSpace="8192"/>
        </w:sectPr>
      </w:pPr>
      <w:r>
        <w:rPr>
          <w:noProof/>
        </w:rPr>
        <w:drawing>
          <wp:inline distT="0" distB="0" distL="0" distR="0" wp14:anchorId="482D12D6" wp14:editId="27595E5C">
            <wp:extent cx="9077325" cy="4314825"/>
            <wp:effectExtent l="0" t="0" r="9525" b="9525"/>
            <wp:docPr id="20292360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77325" cy="4314825"/>
                    </a:xfrm>
                    <a:prstGeom prst="rect">
                      <a:avLst/>
                    </a:prstGeom>
                    <a:noFill/>
                    <a:ln>
                      <a:noFill/>
                    </a:ln>
                  </pic:spPr>
                </pic:pic>
              </a:graphicData>
            </a:graphic>
          </wp:inline>
        </w:drawing>
      </w:r>
    </w:p>
    <w:p w14:paraId="5F8ABC7A" w14:textId="77777777" w:rsidR="00E14EFD" w:rsidRDefault="003D12BB">
      <w:pPr>
        <w:pStyle w:val="Plohy"/>
        <w:ind w:left="0" w:firstLine="0"/>
        <w:outlineLvl w:val="2"/>
        <w:rPr>
          <w:rFonts w:eastAsia="SimSun"/>
        </w:rPr>
      </w:pPr>
      <w:bookmarkStart w:id="89" w:name="_Toc417500589"/>
      <w:bookmarkStart w:id="90" w:name="_Toc181175187"/>
      <w:bookmarkEnd w:id="89"/>
      <w:r>
        <w:rPr>
          <w:rFonts w:eastAsia="SimSun"/>
        </w:rPr>
        <w:t>Příloha č. 2 – Proces poskytování programové podpory z Fondu Zlínského kraje</w:t>
      </w:r>
      <w:bookmarkEnd w:id="90"/>
    </w:p>
    <w:p w14:paraId="686D8FBA" w14:textId="75F3E4E6" w:rsidR="00E14EFD" w:rsidRDefault="002D251A">
      <w:r>
        <w:rPr>
          <w:noProof/>
        </w:rPr>
        <w:drawing>
          <wp:inline distT="0" distB="0" distL="0" distR="0" wp14:anchorId="2991B754" wp14:editId="3F549B65">
            <wp:extent cx="8709660" cy="5562600"/>
            <wp:effectExtent l="0" t="0" r="0" b="0"/>
            <wp:docPr id="1468749267" name="Obráze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710230" cy="5562964"/>
                    </a:xfrm>
                    <a:prstGeom prst="rect">
                      <a:avLst/>
                    </a:prstGeom>
                    <a:noFill/>
                    <a:ln>
                      <a:noFill/>
                    </a:ln>
                  </pic:spPr>
                </pic:pic>
              </a:graphicData>
            </a:graphic>
          </wp:inline>
        </w:drawing>
      </w:r>
      <w:r w:rsidR="003D12BB">
        <w:rPr>
          <w:b/>
          <w:sz w:val="24"/>
          <w:szCs w:val="24"/>
        </w:rPr>
        <w:t xml:space="preserve"> </w:t>
      </w:r>
      <w:r w:rsidR="003D12BB">
        <w:br w:type="page"/>
      </w:r>
    </w:p>
    <w:p w14:paraId="4E2FB2A1" w14:textId="30C7D12F" w:rsidR="00E14EFD" w:rsidRDefault="00802A81">
      <w:pPr>
        <w:pStyle w:val="Plohy"/>
        <w:ind w:left="0" w:firstLine="0"/>
        <w:outlineLvl w:val="2"/>
        <w:rPr>
          <w:rFonts w:eastAsia="SimSun"/>
        </w:rPr>
      </w:pPr>
      <w:bookmarkStart w:id="91" w:name="_Toc38883641"/>
      <w:bookmarkStart w:id="92" w:name="_Toc38883733"/>
      <w:bookmarkStart w:id="93" w:name="_Toc155338592"/>
      <w:bookmarkStart w:id="94" w:name="_Toc181175188"/>
      <w:r>
        <w:rPr>
          <w:rFonts w:eastAsia="SimSun"/>
          <w:b w:val="0"/>
          <w:noProof/>
        </w:rPr>
        <w:drawing>
          <wp:anchor distT="0" distB="0" distL="0" distR="0" simplePos="0" relativeHeight="251658240" behindDoc="0" locked="0" layoutInCell="1" allowOverlap="1" wp14:anchorId="09939533" wp14:editId="5F89157D">
            <wp:simplePos x="0" y="0"/>
            <wp:positionH relativeFrom="page">
              <wp:align>center</wp:align>
            </wp:positionH>
            <wp:positionV relativeFrom="paragraph">
              <wp:posOffset>179359</wp:posOffset>
            </wp:positionV>
            <wp:extent cx="9226800" cy="5828400"/>
            <wp:effectExtent l="0" t="0" r="0" b="1270"/>
            <wp:wrapNone/>
            <wp:docPr id="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9226800" cy="5828400"/>
                    </a:xfrm>
                    <a:prstGeom prst="rect">
                      <a:avLst/>
                    </a:prstGeom>
                  </pic:spPr>
                </pic:pic>
              </a:graphicData>
            </a:graphic>
            <wp14:sizeRelH relativeFrom="margin">
              <wp14:pctWidth>0</wp14:pctWidth>
            </wp14:sizeRelH>
            <wp14:sizeRelV relativeFrom="margin">
              <wp14:pctHeight>0</wp14:pctHeight>
            </wp14:sizeRelV>
          </wp:anchor>
        </w:drawing>
      </w:r>
      <w:bookmarkEnd w:id="91"/>
      <w:bookmarkEnd w:id="92"/>
      <w:bookmarkEnd w:id="93"/>
      <w:r w:rsidR="003D12BB">
        <w:rPr>
          <w:rFonts w:eastAsia="SimSun"/>
        </w:rPr>
        <w:t>Příloha č. 3 – Proces poskytování individuální podpory z Fondu Zlínského kraje</w:t>
      </w:r>
      <w:bookmarkEnd w:id="94"/>
    </w:p>
    <w:p w14:paraId="16E49F16" w14:textId="2CBB841B" w:rsidR="00E14EFD" w:rsidRDefault="00E14EFD">
      <w:pPr>
        <w:pStyle w:val="Plohy"/>
        <w:ind w:left="0" w:firstLine="0"/>
        <w:outlineLvl w:val="2"/>
        <w:rPr>
          <w:rFonts w:eastAsia="SimSun"/>
        </w:rPr>
      </w:pPr>
    </w:p>
    <w:p w14:paraId="5BB7C53D" w14:textId="02D68262" w:rsidR="00E14EFD" w:rsidRDefault="00E14EFD">
      <w:pPr>
        <w:pStyle w:val="Plohy"/>
        <w:ind w:left="0" w:firstLine="0"/>
        <w:outlineLvl w:val="2"/>
        <w:rPr>
          <w:rFonts w:eastAsia="SimSun"/>
          <w:b w:val="0"/>
        </w:rPr>
      </w:pPr>
      <w:bookmarkStart w:id="95" w:name="_Toc36043838"/>
      <w:bookmarkEnd w:id="95"/>
    </w:p>
    <w:p w14:paraId="3416A27B" w14:textId="54D74139" w:rsidR="00E14EFD" w:rsidRDefault="00E14EFD">
      <w:pPr>
        <w:pStyle w:val="Plohy"/>
        <w:ind w:left="0" w:firstLine="0"/>
        <w:outlineLvl w:val="2"/>
        <w:rPr>
          <w:rFonts w:eastAsia="SimSun"/>
          <w:b w:val="0"/>
        </w:rPr>
      </w:pPr>
    </w:p>
    <w:p w14:paraId="6364230C" w14:textId="26973E20" w:rsidR="00E14EFD" w:rsidRDefault="00E14EFD">
      <w:pPr>
        <w:pStyle w:val="Plohy"/>
        <w:ind w:left="0" w:firstLine="0"/>
        <w:outlineLvl w:val="2"/>
        <w:rPr>
          <w:rFonts w:eastAsia="SimSun"/>
          <w:b w:val="0"/>
        </w:rPr>
      </w:pPr>
    </w:p>
    <w:p w14:paraId="13A15F73" w14:textId="26E28001" w:rsidR="00E14EFD" w:rsidRDefault="00E14EFD">
      <w:pPr>
        <w:pStyle w:val="Plohy"/>
        <w:ind w:left="0" w:firstLine="0"/>
        <w:outlineLvl w:val="2"/>
        <w:rPr>
          <w:rFonts w:eastAsia="SimSun"/>
          <w:b w:val="0"/>
        </w:rPr>
      </w:pPr>
    </w:p>
    <w:p w14:paraId="30D77B52" w14:textId="4039C014" w:rsidR="00E14EFD" w:rsidRDefault="00E14EFD">
      <w:pPr>
        <w:pStyle w:val="Plohy"/>
        <w:ind w:left="0" w:firstLine="0"/>
        <w:outlineLvl w:val="2"/>
        <w:rPr>
          <w:rFonts w:eastAsia="SimSun"/>
          <w:b w:val="0"/>
        </w:rPr>
      </w:pPr>
    </w:p>
    <w:p w14:paraId="55A2C9A3" w14:textId="3557464C" w:rsidR="00E14EFD" w:rsidRDefault="00E14EFD">
      <w:pPr>
        <w:pStyle w:val="Plohy"/>
        <w:ind w:left="0" w:firstLine="0"/>
        <w:outlineLvl w:val="2"/>
        <w:rPr>
          <w:rFonts w:eastAsia="SimSun"/>
          <w:b w:val="0"/>
        </w:rPr>
      </w:pPr>
    </w:p>
    <w:p w14:paraId="611E4BAD" w14:textId="71747F5E" w:rsidR="00E14EFD" w:rsidRDefault="00E14EFD">
      <w:pPr>
        <w:pStyle w:val="Plohy"/>
        <w:ind w:left="0" w:firstLine="0"/>
        <w:outlineLvl w:val="2"/>
        <w:rPr>
          <w:rFonts w:eastAsia="SimSun"/>
          <w:b w:val="0"/>
        </w:rPr>
      </w:pPr>
    </w:p>
    <w:p w14:paraId="624A2767" w14:textId="4A165F2F" w:rsidR="00E14EFD" w:rsidRDefault="00E14EFD">
      <w:pPr>
        <w:pStyle w:val="Plohy"/>
        <w:ind w:left="0" w:firstLine="0"/>
        <w:outlineLvl w:val="2"/>
        <w:rPr>
          <w:rFonts w:eastAsia="SimSun"/>
          <w:b w:val="0"/>
        </w:rPr>
      </w:pPr>
    </w:p>
    <w:p w14:paraId="51D68869" w14:textId="47D43120" w:rsidR="00E14EFD" w:rsidRDefault="00E14EFD">
      <w:pPr>
        <w:pStyle w:val="Plohy"/>
        <w:ind w:left="0" w:firstLine="0"/>
        <w:outlineLvl w:val="2"/>
        <w:rPr>
          <w:rFonts w:eastAsia="SimSun"/>
          <w:b w:val="0"/>
        </w:rPr>
      </w:pPr>
    </w:p>
    <w:p w14:paraId="2E3C16DC" w14:textId="77777777" w:rsidR="00E14EFD" w:rsidRDefault="00E14EFD">
      <w:pPr>
        <w:pStyle w:val="Plohy"/>
        <w:ind w:left="0" w:firstLine="0"/>
        <w:outlineLvl w:val="2"/>
        <w:rPr>
          <w:rFonts w:eastAsia="SimSun"/>
          <w:b w:val="0"/>
        </w:rPr>
      </w:pPr>
    </w:p>
    <w:p w14:paraId="5245D348" w14:textId="09C0C377" w:rsidR="00E14EFD" w:rsidRDefault="00E14EFD">
      <w:pPr>
        <w:pStyle w:val="Plohy"/>
        <w:ind w:left="0" w:firstLine="0"/>
        <w:outlineLvl w:val="2"/>
        <w:rPr>
          <w:rFonts w:eastAsia="SimSun"/>
          <w:b w:val="0"/>
        </w:rPr>
      </w:pPr>
    </w:p>
    <w:p w14:paraId="5BC7576F" w14:textId="77777777" w:rsidR="00E14EFD" w:rsidRDefault="00E14EFD">
      <w:pPr>
        <w:pStyle w:val="Plohy"/>
        <w:ind w:left="0" w:firstLine="0"/>
        <w:outlineLvl w:val="2"/>
        <w:rPr>
          <w:rFonts w:eastAsia="SimSun"/>
          <w:b w:val="0"/>
        </w:rPr>
        <w:sectPr w:rsidR="00E14EFD">
          <w:headerReference w:type="default" r:id="rId16"/>
          <w:footerReference w:type="default" r:id="rId17"/>
          <w:pgSz w:w="16838" w:h="11906" w:orient="landscape"/>
          <w:pgMar w:top="1418" w:right="1100" w:bottom="1287" w:left="1440" w:header="567" w:footer="805" w:gutter="0"/>
          <w:cols w:space="708"/>
          <w:formProt w:val="0"/>
          <w:docGrid w:linePitch="326" w:charSpace="8192"/>
        </w:sectPr>
      </w:pPr>
    </w:p>
    <w:p w14:paraId="097214D8" w14:textId="77777777" w:rsidR="00E14EFD" w:rsidRDefault="003D12BB">
      <w:pPr>
        <w:pStyle w:val="Plohy"/>
        <w:outlineLvl w:val="2"/>
      </w:pPr>
      <w:bookmarkStart w:id="96" w:name="_Toc181175189"/>
      <w:r>
        <w:t xml:space="preserve">Příloha č. 4 </w:t>
      </w:r>
      <w:r>
        <w:rPr>
          <w:rFonts w:eastAsia="SimSun"/>
        </w:rPr>
        <w:t>–</w:t>
      </w:r>
      <w:r>
        <w:t xml:space="preserve"> Příprava usnesení Rady/Zastupitelstva Zlínského kraje</w:t>
      </w:r>
      <w:bookmarkEnd w:id="96"/>
    </w:p>
    <w:p w14:paraId="78965BF0" w14:textId="77777777" w:rsidR="00E14EFD" w:rsidRDefault="00E14EFD">
      <w:pPr>
        <w:pStyle w:val="Nzev"/>
        <w:tabs>
          <w:tab w:val="left" w:pos="6825"/>
        </w:tabs>
        <w:spacing w:before="120" w:after="120"/>
        <w:contextualSpacing/>
        <w:jc w:val="left"/>
        <w:rPr>
          <w:rFonts w:ascii="Arial" w:hAnsi="Arial" w:cs="Arial"/>
          <w:b w:val="0"/>
          <w:bCs/>
          <w:szCs w:val="28"/>
          <w:u w:val="single"/>
        </w:rPr>
      </w:pPr>
    </w:p>
    <w:p w14:paraId="3B51EC3E" w14:textId="77777777" w:rsidR="00E14EFD" w:rsidRDefault="003D12BB">
      <w:pPr>
        <w:pStyle w:val="Nzev"/>
        <w:spacing w:before="120" w:after="120"/>
        <w:contextualSpacing/>
        <w:rPr>
          <w:rFonts w:ascii="Arial" w:hAnsi="Arial" w:cs="Arial"/>
          <w:b w:val="0"/>
          <w:bCs/>
          <w:szCs w:val="28"/>
          <w:u w:val="single"/>
        </w:rPr>
      </w:pPr>
      <w:r>
        <w:rPr>
          <w:rFonts w:ascii="Arial" w:hAnsi="Arial" w:cs="Arial"/>
          <w:b w:val="0"/>
          <w:bCs/>
          <w:szCs w:val="28"/>
          <w:u w:val="single"/>
        </w:rPr>
        <w:t>Postup při přípravě usnesení Rady/Zastupitelstva Zlínského kraje při poskytování podpory Zlínského kraje</w:t>
      </w:r>
    </w:p>
    <w:p w14:paraId="50E0C949" w14:textId="77777777" w:rsidR="00E14EFD" w:rsidRDefault="00E14EFD">
      <w:pPr>
        <w:spacing w:before="60"/>
        <w:jc w:val="both"/>
        <w:rPr>
          <w:rFonts w:ascii="Arial" w:hAnsi="Arial" w:cs="Arial"/>
          <w:b/>
        </w:rPr>
      </w:pPr>
    </w:p>
    <w:p w14:paraId="5A96C94A" w14:textId="77777777" w:rsidR="00E14EFD" w:rsidRDefault="003D12BB">
      <w:pPr>
        <w:spacing w:before="120"/>
        <w:jc w:val="both"/>
        <w:rPr>
          <w:rFonts w:ascii="Arial" w:hAnsi="Arial" w:cs="Arial"/>
        </w:rPr>
      </w:pPr>
      <w:r>
        <w:rPr>
          <w:rFonts w:ascii="Arial" w:hAnsi="Arial" w:cs="Arial"/>
        </w:rPr>
        <w:t>Při přípravě usnesení Rady Zlínského kraje může výkonný útvar použít formulace v následujících variantách:</w:t>
      </w:r>
    </w:p>
    <w:p w14:paraId="65B4F891" w14:textId="77777777" w:rsidR="00E14EFD" w:rsidRDefault="003D12BB">
      <w:pPr>
        <w:pStyle w:val="Odstavecseseznamem"/>
        <w:numPr>
          <w:ilvl w:val="0"/>
          <w:numId w:val="45"/>
        </w:numPr>
        <w:ind w:left="360"/>
        <w:jc w:val="both"/>
        <w:rPr>
          <w:rFonts w:ascii="Arial" w:hAnsi="Arial" w:cs="Arial"/>
        </w:rPr>
      </w:pPr>
      <w:r>
        <w:rPr>
          <w:rFonts w:ascii="Arial" w:hAnsi="Arial" w:cs="Arial"/>
        </w:rPr>
        <w:t>„Rada/Zastupitelstvo Zlínského kraje schvaluje:</w:t>
      </w:r>
    </w:p>
    <w:p w14:paraId="6AB0C6F6" w14:textId="5FD38C23" w:rsidR="00E14EFD" w:rsidRDefault="003D12BB">
      <w:pPr>
        <w:pStyle w:val="Odstavecseseznamem"/>
        <w:numPr>
          <w:ilvl w:val="1"/>
          <w:numId w:val="45"/>
        </w:numPr>
        <w:ind w:left="1080"/>
        <w:jc w:val="both"/>
        <w:rPr>
          <w:rFonts w:ascii="Arial" w:hAnsi="Arial" w:cs="Arial"/>
        </w:rPr>
      </w:pPr>
      <w:r>
        <w:rPr>
          <w:rFonts w:ascii="Arial" w:hAnsi="Arial" w:cs="Arial"/>
        </w:rPr>
        <w:t xml:space="preserve">poskytnutí </w:t>
      </w:r>
      <w:r w:rsidR="00A23E43">
        <w:rPr>
          <w:rFonts w:ascii="Arial" w:hAnsi="Arial" w:cs="Arial"/>
        </w:rPr>
        <w:t>programové/</w:t>
      </w:r>
      <w:r>
        <w:rPr>
          <w:rFonts w:ascii="Arial" w:hAnsi="Arial" w:cs="Arial"/>
        </w:rPr>
        <w:t>individuální ne/investiční dotace/návratné finanční výpomoci ve výši … Kč,</w:t>
      </w:r>
      <w:r w:rsidR="00272F74">
        <w:rPr>
          <w:rFonts w:ascii="Arial" w:hAnsi="Arial" w:cs="Arial"/>
        </w:rPr>
        <w:t xml:space="preserve"> maximálně však</w:t>
      </w:r>
      <w:r>
        <w:rPr>
          <w:rFonts w:ascii="Arial" w:hAnsi="Arial" w:cs="Arial"/>
        </w:rPr>
        <w:t xml:space="preserve"> </w:t>
      </w:r>
      <w:r w:rsidR="00272F74">
        <w:rPr>
          <w:rFonts w:ascii="Arial" w:hAnsi="Arial" w:cs="Arial"/>
        </w:rPr>
        <w:t xml:space="preserve">…% celkových způsobilých výdajů, </w:t>
      </w:r>
      <w:r>
        <w:rPr>
          <w:rFonts w:ascii="Arial" w:hAnsi="Arial" w:cs="Arial"/>
        </w:rPr>
        <w:t>organizaci…, IČO …, se sídlem … na … a uzavření veřejnoprávní smlouvy o poskytnutí této dotace/návratné finanční výpomoci dle přílohy č. P0x.</w:t>
      </w:r>
    </w:p>
    <w:p w14:paraId="1ACDC7FA" w14:textId="77777777" w:rsidR="00E14EFD" w:rsidRDefault="003D12BB">
      <w:pPr>
        <w:pStyle w:val="Odstavecseseznamem"/>
        <w:numPr>
          <w:ilvl w:val="1"/>
          <w:numId w:val="45"/>
        </w:numPr>
        <w:ind w:left="1080"/>
        <w:jc w:val="both"/>
        <w:rPr>
          <w:rFonts w:ascii="Arial" w:hAnsi="Arial" w:cs="Arial"/>
        </w:rPr>
      </w:pPr>
      <w:r>
        <w:rPr>
          <w:rFonts w:ascii="Arial" w:hAnsi="Arial" w:cs="Arial"/>
        </w:rPr>
        <w:t xml:space="preserve">neposkytnutí </w:t>
      </w:r>
      <w:r w:rsidR="00A23E43">
        <w:rPr>
          <w:rFonts w:ascii="Arial" w:hAnsi="Arial" w:cs="Arial"/>
        </w:rPr>
        <w:t>programové/</w:t>
      </w:r>
      <w:r>
        <w:rPr>
          <w:rFonts w:ascii="Arial" w:hAnsi="Arial" w:cs="Arial"/>
        </w:rPr>
        <w:t xml:space="preserve">individuální ne/investiční dotace/návratné finanční výpomoci organizaci/FO…., IČO…, se sídlem/bydliště…. </w:t>
      </w:r>
      <w:proofErr w:type="gramStart"/>
      <w:r>
        <w:rPr>
          <w:rFonts w:ascii="Arial" w:hAnsi="Arial" w:cs="Arial"/>
        </w:rPr>
        <w:t>na</w:t>
      </w:r>
      <w:proofErr w:type="gramEnd"/>
      <w:r>
        <w:rPr>
          <w:rFonts w:ascii="Arial" w:hAnsi="Arial" w:cs="Arial"/>
        </w:rPr>
        <w:t xml:space="preserve"> … z důvodu…</w:t>
      </w:r>
    </w:p>
    <w:p w14:paraId="637D77EB" w14:textId="77777777" w:rsidR="00E14EFD" w:rsidRDefault="00E14EFD">
      <w:pPr>
        <w:pStyle w:val="Odstavecseseznamem"/>
        <w:ind w:left="1080" w:hanging="1215"/>
        <w:jc w:val="both"/>
        <w:rPr>
          <w:rFonts w:ascii="Arial" w:hAnsi="Arial" w:cs="Arial"/>
        </w:rPr>
      </w:pPr>
    </w:p>
    <w:p w14:paraId="5F6E51C1" w14:textId="77777777" w:rsidR="00E14EFD" w:rsidRDefault="003D12BB">
      <w:pPr>
        <w:pStyle w:val="Odstavecseseznamem"/>
        <w:numPr>
          <w:ilvl w:val="0"/>
          <w:numId w:val="45"/>
        </w:numPr>
        <w:ind w:left="360"/>
        <w:jc w:val="both"/>
        <w:rPr>
          <w:rFonts w:ascii="Arial" w:hAnsi="Arial" w:cs="Arial"/>
        </w:rPr>
      </w:pPr>
      <w:r>
        <w:rPr>
          <w:rFonts w:ascii="Arial" w:hAnsi="Arial" w:cs="Arial"/>
        </w:rPr>
        <w:t xml:space="preserve"> „Rada/Zastupitelstvo Zlínského kraje schvaluje:</w:t>
      </w:r>
    </w:p>
    <w:p w14:paraId="26433BB9" w14:textId="77777777" w:rsidR="00E14EFD" w:rsidRDefault="003D12BB">
      <w:pPr>
        <w:pStyle w:val="Odstavecseseznamem"/>
        <w:numPr>
          <w:ilvl w:val="1"/>
          <w:numId w:val="45"/>
        </w:numPr>
        <w:ind w:left="1080"/>
        <w:jc w:val="both"/>
        <w:rPr>
          <w:rFonts w:ascii="Arial" w:hAnsi="Arial" w:cs="Arial"/>
        </w:rPr>
      </w:pPr>
      <w:r>
        <w:rPr>
          <w:rFonts w:ascii="Arial" w:hAnsi="Arial" w:cs="Arial"/>
        </w:rPr>
        <w:t xml:space="preserve">poskytnutí </w:t>
      </w:r>
      <w:r w:rsidR="00A23E43">
        <w:rPr>
          <w:rFonts w:ascii="Arial" w:hAnsi="Arial" w:cs="Arial"/>
        </w:rPr>
        <w:t>programové/</w:t>
      </w:r>
      <w:r>
        <w:rPr>
          <w:rFonts w:ascii="Arial" w:hAnsi="Arial" w:cs="Arial"/>
        </w:rPr>
        <w:t>individuální ne/investiční dotace/návratné finanční výpomoci</w:t>
      </w:r>
    </w:p>
    <w:p w14:paraId="7C56DD2E" w14:textId="5F639F69" w:rsidR="00E14EFD" w:rsidRDefault="003D12BB">
      <w:pPr>
        <w:pStyle w:val="Odstavecseseznamem"/>
        <w:ind w:left="1440" w:hanging="1215"/>
        <w:jc w:val="both"/>
        <w:rPr>
          <w:rFonts w:ascii="Arial" w:hAnsi="Arial" w:cs="Arial"/>
        </w:rPr>
      </w:pPr>
      <w:r>
        <w:rPr>
          <w:rFonts w:ascii="Arial" w:hAnsi="Arial" w:cs="Arial"/>
        </w:rPr>
        <w:t xml:space="preserve">ve výši … Kč, </w:t>
      </w:r>
      <w:r w:rsidR="00272F74">
        <w:rPr>
          <w:rFonts w:ascii="Arial" w:hAnsi="Arial" w:cs="Arial"/>
        </w:rPr>
        <w:t xml:space="preserve">maximálně však …% celkových způsobilých výdajů, </w:t>
      </w:r>
      <w:r>
        <w:rPr>
          <w:rFonts w:ascii="Arial" w:hAnsi="Arial" w:cs="Arial"/>
        </w:rPr>
        <w:t xml:space="preserve">organizaci/FO.., IČO …, se sídlem/bydliště .. </w:t>
      </w:r>
      <w:proofErr w:type="gramStart"/>
      <w:r>
        <w:rPr>
          <w:rFonts w:ascii="Arial" w:hAnsi="Arial" w:cs="Arial"/>
        </w:rPr>
        <w:t>na</w:t>
      </w:r>
      <w:proofErr w:type="gramEnd"/>
      <w:r>
        <w:rPr>
          <w:rFonts w:ascii="Arial" w:hAnsi="Arial" w:cs="Arial"/>
        </w:rPr>
        <w:t xml:space="preserve"> … </w:t>
      </w:r>
    </w:p>
    <w:p w14:paraId="2B7017A9" w14:textId="088F2D3D" w:rsidR="00E14EFD" w:rsidRDefault="003D12BB">
      <w:pPr>
        <w:pStyle w:val="Odstavecseseznamem"/>
        <w:ind w:left="1440" w:hanging="1215"/>
        <w:jc w:val="both"/>
        <w:rPr>
          <w:rFonts w:ascii="Arial" w:hAnsi="Arial" w:cs="Arial"/>
        </w:rPr>
      </w:pPr>
      <w:r>
        <w:rPr>
          <w:rFonts w:ascii="Arial" w:hAnsi="Arial" w:cs="Arial"/>
        </w:rPr>
        <w:t xml:space="preserve">ve výši … Kč, </w:t>
      </w:r>
      <w:r w:rsidR="00272F74">
        <w:rPr>
          <w:rFonts w:ascii="Arial" w:hAnsi="Arial" w:cs="Arial"/>
        </w:rPr>
        <w:t xml:space="preserve">maximálně však …% celkových způsobilých výdajů, </w:t>
      </w:r>
      <w:r>
        <w:rPr>
          <w:rFonts w:ascii="Arial" w:hAnsi="Arial" w:cs="Arial"/>
        </w:rPr>
        <w:t xml:space="preserve">organizaci/FO.., IČO …, se sídlem/bydliště .. </w:t>
      </w:r>
      <w:proofErr w:type="gramStart"/>
      <w:r>
        <w:rPr>
          <w:rFonts w:ascii="Arial" w:hAnsi="Arial" w:cs="Arial"/>
        </w:rPr>
        <w:t>na</w:t>
      </w:r>
      <w:proofErr w:type="gramEnd"/>
      <w:r>
        <w:rPr>
          <w:rFonts w:ascii="Arial" w:hAnsi="Arial" w:cs="Arial"/>
        </w:rPr>
        <w:t xml:space="preserve"> … </w:t>
      </w:r>
    </w:p>
    <w:p w14:paraId="0648823E" w14:textId="6E976220" w:rsidR="00E14EFD" w:rsidRDefault="003D12BB">
      <w:pPr>
        <w:pStyle w:val="Odstavecseseznamem"/>
        <w:ind w:left="1440" w:hanging="1215"/>
        <w:jc w:val="both"/>
        <w:rPr>
          <w:rFonts w:ascii="Arial" w:hAnsi="Arial" w:cs="Arial"/>
        </w:rPr>
      </w:pPr>
      <w:r>
        <w:rPr>
          <w:rFonts w:ascii="Arial" w:hAnsi="Arial" w:cs="Arial"/>
        </w:rPr>
        <w:t xml:space="preserve">ve výši … Kč, </w:t>
      </w:r>
      <w:r w:rsidR="00272F74">
        <w:rPr>
          <w:rFonts w:ascii="Arial" w:hAnsi="Arial" w:cs="Arial"/>
        </w:rPr>
        <w:t xml:space="preserve">maximálně však …% celkových způsobilých výdajů, </w:t>
      </w:r>
      <w:r>
        <w:rPr>
          <w:rFonts w:ascii="Arial" w:hAnsi="Arial" w:cs="Arial"/>
        </w:rPr>
        <w:t xml:space="preserve">organizaci/FO.., IČO …, se sídlem/bydliště .. </w:t>
      </w:r>
      <w:proofErr w:type="gramStart"/>
      <w:r>
        <w:rPr>
          <w:rFonts w:ascii="Arial" w:hAnsi="Arial" w:cs="Arial"/>
        </w:rPr>
        <w:t>na</w:t>
      </w:r>
      <w:proofErr w:type="gramEnd"/>
      <w:r>
        <w:rPr>
          <w:rFonts w:ascii="Arial" w:hAnsi="Arial" w:cs="Arial"/>
        </w:rPr>
        <w:t xml:space="preserve"> … </w:t>
      </w:r>
    </w:p>
    <w:p w14:paraId="26B941D1" w14:textId="77777777" w:rsidR="00E14EFD" w:rsidRDefault="003D12BB">
      <w:pPr>
        <w:pStyle w:val="Odstavecseseznamem"/>
        <w:ind w:left="1440" w:hanging="1215"/>
        <w:jc w:val="both"/>
        <w:rPr>
          <w:rFonts w:ascii="Arial" w:hAnsi="Arial" w:cs="Arial"/>
        </w:rPr>
      </w:pPr>
      <w:r>
        <w:rPr>
          <w:rFonts w:ascii="Arial" w:hAnsi="Arial" w:cs="Arial"/>
        </w:rPr>
        <w:t xml:space="preserve">a uzavření veřejnoprávních smluv </w:t>
      </w:r>
      <w:r w:rsidR="00755587">
        <w:rPr>
          <w:rFonts w:ascii="Arial" w:hAnsi="Arial" w:cs="Arial"/>
        </w:rPr>
        <w:t>mezi Zlínským krajem a</w:t>
      </w:r>
      <w:r w:rsidR="004C7DDA">
        <w:rPr>
          <w:rFonts w:ascii="Arial" w:hAnsi="Arial" w:cs="Arial"/>
        </w:rPr>
        <w:t xml:space="preserve"> </w:t>
      </w:r>
      <w:r>
        <w:rPr>
          <w:rFonts w:ascii="Arial" w:hAnsi="Arial" w:cs="Arial"/>
        </w:rPr>
        <w:t>výše uvedenými právnickými a fyzickými osobami dle vzoru ve znění přílohy č. P0x.</w:t>
      </w:r>
    </w:p>
    <w:p w14:paraId="2C1EB8BB" w14:textId="77777777" w:rsidR="00E14EFD" w:rsidRDefault="003D12BB">
      <w:pPr>
        <w:pStyle w:val="Odstavecseseznamem"/>
        <w:numPr>
          <w:ilvl w:val="1"/>
          <w:numId w:val="45"/>
        </w:numPr>
        <w:ind w:left="1080"/>
        <w:jc w:val="both"/>
        <w:rPr>
          <w:rFonts w:ascii="Arial" w:hAnsi="Arial" w:cs="Arial"/>
        </w:rPr>
      </w:pPr>
      <w:r>
        <w:rPr>
          <w:rFonts w:ascii="Arial" w:hAnsi="Arial" w:cs="Arial"/>
        </w:rPr>
        <w:t xml:space="preserve">neposkytnutí </w:t>
      </w:r>
      <w:r w:rsidR="00A23E43">
        <w:rPr>
          <w:rFonts w:ascii="Arial" w:hAnsi="Arial" w:cs="Arial"/>
        </w:rPr>
        <w:t>programové/</w:t>
      </w:r>
      <w:r>
        <w:rPr>
          <w:rFonts w:ascii="Arial" w:hAnsi="Arial" w:cs="Arial"/>
        </w:rPr>
        <w:t>individuální ne/investiční dotace/návratné finanční výpomoci:</w:t>
      </w:r>
    </w:p>
    <w:p w14:paraId="31A1B48D" w14:textId="77777777" w:rsidR="00E14EFD" w:rsidRDefault="003D12BB">
      <w:pPr>
        <w:pStyle w:val="Odstavecseseznamem"/>
        <w:ind w:left="1440" w:hanging="1215"/>
        <w:jc w:val="both"/>
        <w:rPr>
          <w:rFonts w:ascii="Arial" w:hAnsi="Arial" w:cs="Arial"/>
        </w:rPr>
      </w:pPr>
      <w:r>
        <w:rPr>
          <w:rFonts w:ascii="Arial" w:hAnsi="Arial" w:cs="Arial"/>
        </w:rPr>
        <w:t>organizaci/FO.., IČO …, se sídlem/bydliště …, na … z důvodu</w:t>
      </w:r>
    </w:p>
    <w:p w14:paraId="23985E2A" w14:textId="77777777" w:rsidR="00E14EFD" w:rsidRDefault="003D12BB">
      <w:pPr>
        <w:pStyle w:val="Odstavecseseznamem"/>
        <w:ind w:left="1440" w:hanging="1215"/>
        <w:jc w:val="both"/>
        <w:rPr>
          <w:rFonts w:ascii="Arial" w:hAnsi="Arial" w:cs="Arial"/>
        </w:rPr>
      </w:pPr>
      <w:r>
        <w:rPr>
          <w:rFonts w:ascii="Arial" w:hAnsi="Arial" w:cs="Arial"/>
        </w:rPr>
        <w:t>organizaci/FO.., IČO …, se sídlem/bydliště …, na … z důvodu</w:t>
      </w:r>
    </w:p>
    <w:p w14:paraId="27613C0A" w14:textId="77777777" w:rsidR="00E14EFD" w:rsidRDefault="003D12BB">
      <w:pPr>
        <w:pStyle w:val="Odstavecseseznamem"/>
        <w:ind w:left="1440" w:hanging="1215"/>
        <w:jc w:val="both"/>
        <w:rPr>
          <w:rFonts w:ascii="Arial" w:hAnsi="Arial" w:cs="Arial"/>
        </w:rPr>
      </w:pPr>
      <w:r>
        <w:rPr>
          <w:rFonts w:ascii="Arial" w:hAnsi="Arial" w:cs="Arial"/>
        </w:rPr>
        <w:t>organizaci/FO.., IČO …, se sídlem/bydliště …, na … z důvodu</w:t>
      </w:r>
    </w:p>
    <w:p w14:paraId="584909BF" w14:textId="77777777" w:rsidR="00E14EFD" w:rsidRDefault="003D12BB">
      <w:pPr>
        <w:rPr>
          <w:rFonts w:ascii="Arial" w:hAnsi="Arial" w:cs="Arial"/>
        </w:rPr>
      </w:pPr>
      <w:r>
        <w:br w:type="page"/>
      </w:r>
    </w:p>
    <w:p w14:paraId="0507D47C" w14:textId="77777777" w:rsidR="00E14EFD" w:rsidRDefault="003D12BB">
      <w:pPr>
        <w:jc w:val="both"/>
        <w:rPr>
          <w:rFonts w:ascii="Arial" w:hAnsi="Arial" w:cs="Arial"/>
          <w:b/>
          <w:i/>
        </w:rPr>
      </w:pPr>
      <w:r>
        <w:rPr>
          <w:rFonts w:ascii="Arial" w:hAnsi="Arial" w:cs="Arial"/>
          <w:b/>
        </w:rPr>
        <w:t xml:space="preserve">Změnový list k vnitřní normě </w:t>
      </w:r>
      <w:r>
        <w:rPr>
          <w:rFonts w:ascii="Arial" w:hAnsi="Arial" w:cs="Arial"/>
          <w:b/>
          <w:i/>
        </w:rPr>
        <w:t>– Pravidla pro poskytování podpory z Fondu Zlínského kraje</w:t>
      </w:r>
    </w:p>
    <w:p w14:paraId="186F4256" w14:textId="77777777" w:rsidR="00E14EFD" w:rsidRDefault="00E14EFD">
      <w:pPr>
        <w:jc w:val="both"/>
        <w:rPr>
          <w:rFonts w:ascii="Arial" w:hAnsi="Arial" w:cs="Arial"/>
        </w:rPr>
      </w:pPr>
    </w:p>
    <w:tbl>
      <w:tblPr>
        <w:tblW w:w="5000" w:type="pct"/>
        <w:tblCellMar>
          <w:top w:w="17" w:type="dxa"/>
          <w:left w:w="17" w:type="dxa"/>
          <w:right w:w="17" w:type="dxa"/>
        </w:tblCellMar>
        <w:tblLook w:val="0000" w:firstRow="0" w:lastRow="0" w:firstColumn="0" w:lastColumn="0" w:noHBand="0" w:noVBand="0"/>
      </w:tblPr>
      <w:tblGrid>
        <w:gridCol w:w="1812"/>
        <w:gridCol w:w="7232"/>
        <w:gridCol w:w="127"/>
      </w:tblGrid>
      <w:tr w:rsidR="00E14EFD" w14:paraId="5E09CEB7"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7F5093F0" w14:textId="77777777" w:rsidR="00E14EFD" w:rsidRDefault="003D12BB">
            <w:pPr>
              <w:rPr>
                <w:rFonts w:ascii="Arial" w:hAnsi="Arial" w:cs="Arial"/>
                <w:b/>
              </w:rPr>
            </w:pPr>
            <w:r>
              <w:rPr>
                <w:rFonts w:ascii="Arial" w:hAnsi="Arial" w:cs="Arial"/>
                <w:b/>
              </w:rPr>
              <w:t>Změna č. 1</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51484EF4" w14:textId="77777777" w:rsidR="00E14EFD" w:rsidRDefault="00E14EFD">
            <w:pPr>
              <w:rPr>
                <w:rFonts w:ascii="Arial" w:hAnsi="Arial" w:cs="Arial"/>
              </w:rPr>
            </w:pPr>
          </w:p>
        </w:tc>
      </w:tr>
      <w:tr w:rsidR="00E14EFD" w14:paraId="26C29C88"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394C27C9" w14:textId="77777777" w:rsidR="00E14EFD" w:rsidRDefault="003D12B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399F13AD" w14:textId="77777777" w:rsidR="00E14EFD" w:rsidRDefault="003D12BB">
            <w:pPr>
              <w:rPr>
                <w:rFonts w:ascii="Arial" w:hAnsi="Arial" w:cs="Arial"/>
                <w:b/>
              </w:rPr>
            </w:pPr>
            <w:r>
              <w:t xml:space="preserve"> </w:t>
            </w:r>
            <w:r>
              <w:rPr>
                <w:rFonts w:ascii="Arial" w:hAnsi="Arial" w:cs="Arial"/>
                <w:b/>
              </w:rPr>
              <w:t>SM/14/02/13</w:t>
            </w:r>
          </w:p>
        </w:tc>
      </w:tr>
      <w:tr w:rsidR="00E14EFD" w14:paraId="2478619B"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12FBC83A" w14:textId="77777777" w:rsidR="00E14EFD" w:rsidRDefault="003D12B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603D2319" w14:textId="77777777" w:rsidR="00E14EFD" w:rsidRDefault="003D12BB">
            <w:pPr>
              <w:rPr>
                <w:rFonts w:ascii="Arial" w:hAnsi="Arial" w:cs="Arial"/>
              </w:rPr>
            </w:pPr>
            <w:proofErr w:type="gramStart"/>
            <w:r>
              <w:rPr>
                <w:rFonts w:ascii="Arial" w:hAnsi="Arial" w:cs="Arial"/>
              </w:rPr>
              <w:t>24.1.2013</w:t>
            </w:r>
            <w:proofErr w:type="gramEnd"/>
          </w:p>
        </w:tc>
      </w:tr>
      <w:tr w:rsidR="00E14EFD" w14:paraId="04D51B11"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394543E3" w14:textId="77777777" w:rsidR="00E14EFD" w:rsidRDefault="003D12BB">
            <w:pPr>
              <w:rPr>
                <w:rFonts w:ascii="Arial" w:hAnsi="Arial" w:cs="Arial"/>
              </w:rPr>
            </w:pPr>
            <w:r>
              <w:rPr>
                <w:rFonts w:ascii="Arial" w:hAnsi="Arial" w:cs="Arial"/>
              </w:rPr>
              <w:t xml:space="preserve">Předmět změny:*) </w:t>
            </w:r>
          </w:p>
        </w:tc>
        <w:tc>
          <w:tcPr>
            <w:tcW w:w="7359" w:type="dxa"/>
            <w:gridSpan w:val="2"/>
            <w:tcBorders>
              <w:top w:val="single" w:sz="4" w:space="0" w:color="000000"/>
              <w:bottom w:val="single" w:sz="12" w:space="0" w:color="000000"/>
              <w:right w:val="single" w:sz="12" w:space="0" w:color="000000"/>
            </w:tcBorders>
            <w:shd w:val="clear" w:color="auto" w:fill="auto"/>
            <w:vAlign w:val="bottom"/>
          </w:tcPr>
          <w:p w14:paraId="314A275E" w14:textId="77777777" w:rsidR="00E14EFD" w:rsidRDefault="003D12BB">
            <w:pPr>
              <w:rPr>
                <w:rFonts w:ascii="Arial" w:hAnsi="Arial" w:cs="Arial"/>
              </w:rPr>
            </w:pPr>
            <w:r>
              <w:rPr>
                <w:rFonts w:ascii="Arial" w:hAnsi="Arial" w:cs="Arial"/>
              </w:rPr>
              <w:t>„V celém rozsahu“</w:t>
            </w:r>
            <w:r w:rsidR="00541CD1">
              <w:rPr>
                <w:rFonts w:ascii="Arial" w:hAnsi="Arial" w:cs="Arial"/>
              </w:rPr>
              <w:t>.</w:t>
            </w:r>
          </w:p>
        </w:tc>
      </w:tr>
      <w:tr w:rsidR="00E14EFD" w14:paraId="093FBAE6"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7E7C0D73" w14:textId="77777777" w:rsidR="00E14EFD" w:rsidRDefault="003D12BB">
            <w:pPr>
              <w:rPr>
                <w:rFonts w:ascii="Arial" w:hAnsi="Arial" w:cs="Arial"/>
                <w:b/>
              </w:rPr>
            </w:pPr>
            <w:r>
              <w:rPr>
                <w:rFonts w:ascii="Arial" w:hAnsi="Arial" w:cs="Arial"/>
                <w:b/>
              </w:rPr>
              <w:t>Změna č. 2</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781CF068" w14:textId="77777777" w:rsidR="00E14EFD" w:rsidRDefault="00E14EFD">
            <w:pPr>
              <w:rPr>
                <w:rFonts w:ascii="Arial" w:hAnsi="Arial" w:cs="Arial"/>
              </w:rPr>
            </w:pPr>
          </w:p>
        </w:tc>
      </w:tr>
      <w:tr w:rsidR="00E14EFD" w14:paraId="5BF5058D"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6CF1B96E" w14:textId="77777777" w:rsidR="00E14EFD" w:rsidRDefault="003D12B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1063B3CA" w14:textId="77777777" w:rsidR="00E14EFD" w:rsidRDefault="003D12BB">
            <w:pPr>
              <w:rPr>
                <w:rFonts w:ascii="Arial" w:hAnsi="Arial" w:cs="Arial"/>
                <w:b/>
              </w:rPr>
            </w:pPr>
            <w:r>
              <w:rPr>
                <w:rFonts w:ascii="Arial" w:hAnsi="Arial" w:cs="Arial"/>
                <w:b/>
              </w:rPr>
              <w:t>SM/14/03/14</w:t>
            </w:r>
          </w:p>
        </w:tc>
      </w:tr>
      <w:tr w:rsidR="00E14EFD" w14:paraId="36D5EA4F"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61E2E2C3" w14:textId="77777777" w:rsidR="00E14EFD" w:rsidRDefault="003D12B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58224C4C" w14:textId="77777777" w:rsidR="00E14EFD" w:rsidRDefault="003D12BB">
            <w:pPr>
              <w:rPr>
                <w:rFonts w:ascii="Arial" w:hAnsi="Arial" w:cs="Arial"/>
              </w:rPr>
            </w:pPr>
            <w:proofErr w:type="gramStart"/>
            <w:r>
              <w:rPr>
                <w:rFonts w:ascii="Arial" w:hAnsi="Arial" w:cs="Arial"/>
              </w:rPr>
              <w:t>3.4.2014</w:t>
            </w:r>
            <w:proofErr w:type="gramEnd"/>
          </w:p>
        </w:tc>
      </w:tr>
      <w:tr w:rsidR="00E14EFD" w14:paraId="7E17D077"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478AA55A" w14:textId="77777777" w:rsidR="00E14EFD" w:rsidRDefault="003D12BB">
            <w:pPr>
              <w:rPr>
                <w:rFonts w:ascii="Arial" w:hAnsi="Arial" w:cs="Arial"/>
              </w:rPr>
            </w:pPr>
            <w:r>
              <w:rPr>
                <w:rFonts w:ascii="Arial" w:hAnsi="Arial" w:cs="Arial"/>
              </w:rPr>
              <w:t>Předmět změny:*)</w:t>
            </w:r>
          </w:p>
        </w:tc>
        <w:tc>
          <w:tcPr>
            <w:tcW w:w="7359" w:type="dxa"/>
            <w:gridSpan w:val="2"/>
            <w:tcBorders>
              <w:top w:val="single" w:sz="4" w:space="0" w:color="000000"/>
              <w:bottom w:val="single" w:sz="12" w:space="0" w:color="000000"/>
              <w:right w:val="single" w:sz="12" w:space="0" w:color="000000"/>
            </w:tcBorders>
            <w:shd w:val="clear" w:color="auto" w:fill="auto"/>
            <w:vAlign w:val="bottom"/>
          </w:tcPr>
          <w:p w14:paraId="2CF64091" w14:textId="77777777" w:rsidR="00E14EFD" w:rsidRDefault="003D12BB">
            <w:pPr>
              <w:rPr>
                <w:rFonts w:ascii="Arial" w:hAnsi="Arial" w:cs="Arial"/>
              </w:rPr>
            </w:pPr>
            <w:r>
              <w:rPr>
                <w:rFonts w:ascii="Arial" w:hAnsi="Arial" w:cs="Arial"/>
              </w:rPr>
              <w:t>„V celém rozsahu“</w:t>
            </w:r>
            <w:r w:rsidR="00541CD1">
              <w:rPr>
                <w:rFonts w:ascii="Arial" w:hAnsi="Arial" w:cs="Arial"/>
              </w:rPr>
              <w:t>.</w:t>
            </w:r>
          </w:p>
        </w:tc>
      </w:tr>
      <w:tr w:rsidR="00E14EFD" w14:paraId="115E974F"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72A5649B" w14:textId="77777777" w:rsidR="00E14EFD" w:rsidRDefault="003D12BB">
            <w:pPr>
              <w:rPr>
                <w:rFonts w:ascii="Arial" w:hAnsi="Arial" w:cs="Arial"/>
                <w:b/>
              </w:rPr>
            </w:pPr>
            <w:r>
              <w:rPr>
                <w:rFonts w:ascii="Arial" w:hAnsi="Arial" w:cs="Arial"/>
                <w:b/>
              </w:rPr>
              <w:t>Změna č. 3</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4E11866B" w14:textId="77777777" w:rsidR="00E14EFD" w:rsidRDefault="00E14EFD">
            <w:pPr>
              <w:rPr>
                <w:rFonts w:ascii="Arial" w:hAnsi="Arial" w:cs="Arial"/>
              </w:rPr>
            </w:pPr>
          </w:p>
        </w:tc>
      </w:tr>
      <w:tr w:rsidR="00E14EFD" w14:paraId="7E51D112" w14:textId="77777777" w:rsidTr="00FB5991">
        <w:trPr>
          <w:trHeight w:val="546"/>
        </w:trPr>
        <w:tc>
          <w:tcPr>
            <w:tcW w:w="1812" w:type="dxa"/>
            <w:tcBorders>
              <w:left w:val="single" w:sz="12" w:space="0" w:color="000000"/>
              <w:bottom w:val="single" w:sz="4" w:space="0" w:color="000000"/>
              <w:right w:val="single" w:sz="4" w:space="0" w:color="000000"/>
            </w:tcBorders>
            <w:shd w:val="clear" w:color="auto" w:fill="auto"/>
            <w:vAlign w:val="bottom"/>
          </w:tcPr>
          <w:p w14:paraId="74DF5C68" w14:textId="77777777" w:rsidR="00E14EFD" w:rsidRDefault="003D12B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37E8F027" w14:textId="77777777" w:rsidR="00E14EFD" w:rsidRDefault="003D12BB">
            <w:pPr>
              <w:rPr>
                <w:rFonts w:ascii="Arial" w:hAnsi="Arial" w:cs="Arial"/>
                <w:b/>
              </w:rPr>
            </w:pPr>
            <w:r>
              <w:rPr>
                <w:rFonts w:ascii="Arial" w:hAnsi="Arial" w:cs="Arial"/>
                <w:b/>
              </w:rPr>
              <w:t>SM/14/04/15</w:t>
            </w:r>
          </w:p>
        </w:tc>
      </w:tr>
      <w:tr w:rsidR="00E14EFD" w14:paraId="3C9F67D1"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23CE95A1" w14:textId="77777777" w:rsidR="00E14EFD" w:rsidRDefault="003D12B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474EFF27" w14:textId="77777777" w:rsidR="00E14EFD" w:rsidRDefault="003D12BB">
            <w:pPr>
              <w:rPr>
                <w:rFonts w:ascii="Arial" w:hAnsi="Arial" w:cs="Arial"/>
              </w:rPr>
            </w:pPr>
            <w:proofErr w:type="gramStart"/>
            <w:r>
              <w:rPr>
                <w:rFonts w:ascii="Arial" w:hAnsi="Arial" w:cs="Arial"/>
              </w:rPr>
              <w:t>1.12.2015</w:t>
            </w:r>
            <w:proofErr w:type="gramEnd"/>
          </w:p>
        </w:tc>
      </w:tr>
      <w:tr w:rsidR="00E14EFD" w14:paraId="642C1788"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4A5E7EF0" w14:textId="77777777" w:rsidR="00E14EFD" w:rsidRDefault="003D12BB">
            <w:pPr>
              <w:rPr>
                <w:rFonts w:ascii="Arial" w:hAnsi="Arial" w:cs="Arial"/>
              </w:rPr>
            </w:pPr>
            <w:r>
              <w:rPr>
                <w:rFonts w:ascii="Arial" w:hAnsi="Arial" w:cs="Arial"/>
              </w:rPr>
              <w:t>Předmět změny:*)</w:t>
            </w:r>
          </w:p>
        </w:tc>
        <w:tc>
          <w:tcPr>
            <w:tcW w:w="7359" w:type="dxa"/>
            <w:gridSpan w:val="2"/>
            <w:tcBorders>
              <w:top w:val="single" w:sz="4" w:space="0" w:color="000000"/>
              <w:bottom w:val="single" w:sz="12" w:space="0" w:color="000000"/>
              <w:right w:val="single" w:sz="12" w:space="0" w:color="000000"/>
            </w:tcBorders>
            <w:shd w:val="clear" w:color="auto" w:fill="auto"/>
            <w:vAlign w:val="bottom"/>
          </w:tcPr>
          <w:p w14:paraId="26389801" w14:textId="77777777" w:rsidR="00E14EFD" w:rsidRDefault="003D12BB">
            <w:pPr>
              <w:rPr>
                <w:rFonts w:ascii="Arial" w:hAnsi="Arial" w:cs="Arial"/>
              </w:rPr>
            </w:pPr>
            <w:r>
              <w:rPr>
                <w:rFonts w:ascii="Arial" w:hAnsi="Arial" w:cs="Arial"/>
              </w:rPr>
              <w:t>„V celém rozsahu“</w:t>
            </w:r>
            <w:r w:rsidR="00541CD1">
              <w:rPr>
                <w:rFonts w:ascii="Arial" w:hAnsi="Arial" w:cs="Arial"/>
              </w:rPr>
              <w:t>.</w:t>
            </w:r>
          </w:p>
        </w:tc>
      </w:tr>
      <w:tr w:rsidR="00E14EFD" w14:paraId="7BD65C35"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0A8FACF4" w14:textId="77777777" w:rsidR="00E14EFD" w:rsidRDefault="003D12BB">
            <w:pPr>
              <w:rPr>
                <w:rFonts w:ascii="Arial" w:hAnsi="Arial" w:cs="Arial"/>
                <w:b/>
              </w:rPr>
            </w:pPr>
            <w:r>
              <w:rPr>
                <w:rFonts w:ascii="Arial" w:hAnsi="Arial" w:cs="Arial"/>
                <w:b/>
              </w:rPr>
              <w:t>Změna č. 4</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44EAB95F" w14:textId="77777777" w:rsidR="00E14EFD" w:rsidRDefault="00E14EFD">
            <w:pPr>
              <w:rPr>
                <w:rFonts w:ascii="Arial" w:hAnsi="Arial" w:cs="Arial"/>
              </w:rPr>
            </w:pPr>
          </w:p>
        </w:tc>
      </w:tr>
      <w:tr w:rsidR="00E14EFD" w14:paraId="657E61D9"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699C5044" w14:textId="77777777" w:rsidR="00E14EFD" w:rsidRDefault="003D12B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2CC03A03" w14:textId="77777777" w:rsidR="00E14EFD" w:rsidRDefault="003D12BB">
            <w:pPr>
              <w:rPr>
                <w:rFonts w:ascii="Arial" w:hAnsi="Arial" w:cs="Arial"/>
              </w:rPr>
            </w:pPr>
            <w:r>
              <w:rPr>
                <w:rFonts w:ascii="Arial" w:hAnsi="Arial" w:cs="Arial"/>
                <w:b/>
              </w:rPr>
              <w:t>SM/14/05/20</w:t>
            </w:r>
          </w:p>
        </w:tc>
      </w:tr>
      <w:tr w:rsidR="00E14EFD" w14:paraId="72993E27"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3C7CBD17" w14:textId="77777777" w:rsidR="00E14EFD" w:rsidRDefault="003D12B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186EED7B" w14:textId="77777777" w:rsidR="00E14EFD" w:rsidRDefault="00541CD1">
            <w:pPr>
              <w:rPr>
                <w:rFonts w:ascii="Arial" w:hAnsi="Arial" w:cs="Arial"/>
              </w:rPr>
            </w:pPr>
            <w:proofErr w:type="gramStart"/>
            <w:r>
              <w:rPr>
                <w:rFonts w:ascii="Arial" w:hAnsi="Arial" w:cs="Arial"/>
              </w:rPr>
              <w:t>1.1</w:t>
            </w:r>
            <w:r w:rsidR="00A23E43">
              <w:rPr>
                <w:rFonts w:ascii="Arial" w:hAnsi="Arial" w:cs="Arial"/>
              </w:rPr>
              <w:t>2.2020</w:t>
            </w:r>
            <w:proofErr w:type="gramEnd"/>
          </w:p>
        </w:tc>
      </w:tr>
      <w:tr w:rsidR="00E14EFD" w14:paraId="7C20B353"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7BF26064" w14:textId="77777777" w:rsidR="00E14EFD" w:rsidRDefault="003D12BB">
            <w:pPr>
              <w:rPr>
                <w:rFonts w:ascii="Arial" w:hAnsi="Arial" w:cs="Arial"/>
              </w:rPr>
            </w:pPr>
            <w:r>
              <w:rPr>
                <w:rFonts w:ascii="Arial" w:hAnsi="Arial" w:cs="Arial"/>
              </w:rPr>
              <w:t>Předmět změny:*)</w:t>
            </w:r>
          </w:p>
        </w:tc>
        <w:tc>
          <w:tcPr>
            <w:tcW w:w="7359" w:type="dxa"/>
            <w:gridSpan w:val="2"/>
            <w:tcBorders>
              <w:top w:val="single" w:sz="4" w:space="0" w:color="000000"/>
              <w:left w:val="single" w:sz="4" w:space="0" w:color="000000"/>
              <w:bottom w:val="single" w:sz="12" w:space="0" w:color="000000"/>
              <w:right w:val="single" w:sz="12" w:space="0" w:color="000000"/>
            </w:tcBorders>
            <w:shd w:val="clear" w:color="auto" w:fill="auto"/>
            <w:vAlign w:val="bottom"/>
          </w:tcPr>
          <w:p w14:paraId="1C68D0D8" w14:textId="77777777" w:rsidR="00E14EFD" w:rsidRDefault="003D12BB" w:rsidP="00541CD1">
            <w:pPr>
              <w:rPr>
                <w:rFonts w:ascii="Arial" w:hAnsi="Arial" w:cs="Arial"/>
              </w:rPr>
            </w:pPr>
            <w:r>
              <w:rPr>
                <w:rFonts w:ascii="Arial" w:hAnsi="Arial" w:cs="Arial"/>
              </w:rPr>
              <w:t>„V celém rozsahu“</w:t>
            </w:r>
            <w:r w:rsidR="00541CD1">
              <w:rPr>
                <w:rFonts w:ascii="Arial" w:hAnsi="Arial" w:cs="Arial"/>
              </w:rPr>
              <w:t xml:space="preserve"> - i</w:t>
            </w:r>
            <w:r>
              <w:rPr>
                <w:rFonts w:ascii="Arial" w:hAnsi="Arial" w:cs="Arial"/>
              </w:rPr>
              <w:t>ntegrace SM/81/02/16</w:t>
            </w:r>
            <w:r w:rsidR="00541CD1">
              <w:rPr>
                <w:rFonts w:ascii="Arial" w:hAnsi="Arial" w:cs="Arial"/>
              </w:rPr>
              <w:t>.</w:t>
            </w:r>
          </w:p>
        </w:tc>
      </w:tr>
      <w:tr w:rsidR="00E14EFD" w14:paraId="10F9E41D"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0D8C7496" w14:textId="77777777" w:rsidR="00E14EFD" w:rsidRDefault="003D12BB">
            <w:pPr>
              <w:rPr>
                <w:rFonts w:ascii="Arial" w:hAnsi="Arial" w:cs="Arial"/>
                <w:b/>
              </w:rPr>
            </w:pPr>
            <w:r>
              <w:rPr>
                <w:rFonts w:ascii="Arial" w:hAnsi="Arial" w:cs="Arial"/>
                <w:b/>
              </w:rPr>
              <w:t>Změna č. 5</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606154AA" w14:textId="77777777" w:rsidR="00E14EFD" w:rsidRDefault="00E14EFD">
            <w:pPr>
              <w:rPr>
                <w:rFonts w:ascii="Arial" w:hAnsi="Arial" w:cs="Arial"/>
              </w:rPr>
            </w:pPr>
          </w:p>
        </w:tc>
      </w:tr>
      <w:tr w:rsidR="00E14EFD" w14:paraId="61614B73"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5DB0E4A8" w14:textId="77777777" w:rsidR="00E14EFD" w:rsidRDefault="003D12B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6640DCBE" w14:textId="77777777" w:rsidR="00E14EFD" w:rsidRDefault="00181BD6">
            <w:pPr>
              <w:rPr>
                <w:rFonts w:ascii="Arial" w:hAnsi="Arial" w:cs="Arial"/>
              </w:rPr>
            </w:pPr>
            <w:r w:rsidRPr="00181BD6">
              <w:rPr>
                <w:rFonts w:ascii="Arial" w:hAnsi="Arial" w:cs="Arial"/>
                <w:b/>
              </w:rPr>
              <w:t>SM/14/05/20</w:t>
            </w:r>
            <w:r>
              <w:rPr>
                <w:rFonts w:ascii="Arial" w:hAnsi="Arial" w:cs="Arial"/>
              </w:rPr>
              <w:t xml:space="preserve"> – aktualizace příloh</w:t>
            </w:r>
          </w:p>
        </w:tc>
      </w:tr>
      <w:tr w:rsidR="00E14EFD" w14:paraId="0C6BC00F"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6C98603A" w14:textId="77777777" w:rsidR="00E14EFD" w:rsidRDefault="003D12B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2CB08F07" w14:textId="77777777" w:rsidR="00E14EFD" w:rsidRDefault="005673F0">
            <w:pPr>
              <w:rPr>
                <w:rFonts w:ascii="Arial" w:hAnsi="Arial" w:cs="Arial"/>
              </w:rPr>
            </w:pPr>
            <w:proofErr w:type="gramStart"/>
            <w:r>
              <w:rPr>
                <w:rFonts w:ascii="Arial" w:hAnsi="Arial" w:cs="Arial"/>
              </w:rPr>
              <w:t>26.11.2021</w:t>
            </w:r>
            <w:proofErr w:type="gramEnd"/>
          </w:p>
        </w:tc>
      </w:tr>
      <w:tr w:rsidR="00E14EFD" w14:paraId="3F2125FB"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1CB3C1FD" w14:textId="77777777" w:rsidR="00E14EFD" w:rsidRDefault="003D12BB">
            <w:pPr>
              <w:rPr>
                <w:rFonts w:ascii="Arial" w:hAnsi="Arial" w:cs="Arial"/>
              </w:rPr>
            </w:pPr>
            <w:r>
              <w:rPr>
                <w:rFonts w:ascii="Arial" w:hAnsi="Arial" w:cs="Arial"/>
              </w:rPr>
              <w:t>Předmět změny:*)</w:t>
            </w:r>
          </w:p>
        </w:tc>
        <w:tc>
          <w:tcPr>
            <w:tcW w:w="7359" w:type="dxa"/>
            <w:gridSpan w:val="2"/>
            <w:tcBorders>
              <w:top w:val="single" w:sz="4" w:space="0" w:color="000000"/>
              <w:bottom w:val="single" w:sz="12" w:space="0" w:color="000000"/>
              <w:right w:val="single" w:sz="12" w:space="0" w:color="000000"/>
            </w:tcBorders>
            <w:shd w:val="clear" w:color="auto" w:fill="auto"/>
            <w:vAlign w:val="bottom"/>
          </w:tcPr>
          <w:p w14:paraId="3725C5C7" w14:textId="77777777" w:rsidR="00E14EFD" w:rsidRDefault="00181BD6" w:rsidP="00181BD6">
            <w:pPr>
              <w:rPr>
                <w:rFonts w:ascii="Arial" w:hAnsi="Arial" w:cs="Arial"/>
              </w:rPr>
            </w:pPr>
            <w:r>
              <w:rPr>
                <w:rFonts w:ascii="Arial" w:hAnsi="Arial" w:cs="Arial"/>
              </w:rPr>
              <w:t>Formální aktualizace příloh: F02A Program, F02B Program, F02C Program, F02D Program, F03 Žádost o programovou dotaci a F11 Žádost o individuální dotaci.</w:t>
            </w:r>
          </w:p>
        </w:tc>
      </w:tr>
      <w:tr w:rsidR="00E14EFD" w14:paraId="097F2E9D"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75BADAFB" w14:textId="77777777" w:rsidR="00E14EFD" w:rsidRDefault="003D12BB">
            <w:pPr>
              <w:rPr>
                <w:rFonts w:ascii="Arial" w:hAnsi="Arial" w:cs="Arial"/>
                <w:b/>
              </w:rPr>
            </w:pPr>
            <w:r>
              <w:rPr>
                <w:rFonts w:ascii="Arial" w:hAnsi="Arial" w:cs="Arial"/>
                <w:b/>
              </w:rPr>
              <w:t>Změna č. 6</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1C6FD65B" w14:textId="77777777" w:rsidR="00E14EFD" w:rsidRDefault="003D12BB">
            <w:pPr>
              <w:rPr>
                <w:rFonts w:ascii="Arial" w:hAnsi="Arial" w:cs="Arial"/>
              </w:rPr>
            </w:pPr>
            <w:r>
              <w:rPr>
                <w:rFonts w:ascii="Arial" w:hAnsi="Arial" w:cs="Arial"/>
              </w:rPr>
              <w:t> </w:t>
            </w:r>
          </w:p>
        </w:tc>
      </w:tr>
      <w:tr w:rsidR="008C119B" w14:paraId="225BB0EA"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6F2BF06F" w14:textId="77777777" w:rsidR="008C119B" w:rsidRDefault="008C119B" w:rsidP="008C119B">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03B3C365" w14:textId="77777777" w:rsidR="008C119B" w:rsidRDefault="008C119B" w:rsidP="008C119B">
            <w:pPr>
              <w:rPr>
                <w:rFonts w:ascii="Arial" w:hAnsi="Arial" w:cs="Arial"/>
              </w:rPr>
            </w:pPr>
            <w:r w:rsidRPr="00181BD6">
              <w:rPr>
                <w:rFonts w:ascii="Arial" w:hAnsi="Arial" w:cs="Arial"/>
                <w:b/>
              </w:rPr>
              <w:t>SM/14/05/20</w:t>
            </w:r>
            <w:r>
              <w:rPr>
                <w:rFonts w:ascii="Arial" w:hAnsi="Arial" w:cs="Arial"/>
              </w:rPr>
              <w:t xml:space="preserve"> – aktualizace příloh</w:t>
            </w:r>
          </w:p>
        </w:tc>
      </w:tr>
      <w:tr w:rsidR="008C119B" w14:paraId="0499DF95"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329ED5D4" w14:textId="77777777" w:rsidR="008C119B" w:rsidRDefault="008C119B" w:rsidP="008C119B">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127DF12C" w14:textId="6A95F0CA" w:rsidR="008C119B" w:rsidRDefault="008C119B" w:rsidP="008C119B">
            <w:pPr>
              <w:rPr>
                <w:rFonts w:ascii="Arial" w:hAnsi="Arial" w:cs="Arial"/>
              </w:rPr>
            </w:pPr>
            <w:proofErr w:type="gramStart"/>
            <w:r>
              <w:rPr>
                <w:rFonts w:ascii="Arial" w:hAnsi="Arial" w:cs="Arial"/>
              </w:rPr>
              <w:t>1.11.2022</w:t>
            </w:r>
            <w:proofErr w:type="gramEnd"/>
          </w:p>
        </w:tc>
      </w:tr>
      <w:tr w:rsidR="008C119B" w14:paraId="48DE692B" w14:textId="77777777" w:rsidTr="00FB5991">
        <w:trPr>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1E230C41" w14:textId="77777777" w:rsidR="008C119B" w:rsidRDefault="008C119B" w:rsidP="008C119B">
            <w:pPr>
              <w:rPr>
                <w:rFonts w:ascii="Arial" w:hAnsi="Arial" w:cs="Arial"/>
              </w:rPr>
            </w:pPr>
            <w:r>
              <w:rPr>
                <w:rFonts w:ascii="Arial" w:hAnsi="Arial" w:cs="Arial"/>
              </w:rPr>
              <w:t>Předmět změny:*)</w:t>
            </w:r>
          </w:p>
        </w:tc>
        <w:tc>
          <w:tcPr>
            <w:tcW w:w="7359" w:type="dxa"/>
            <w:gridSpan w:val="2"/>
            <w:tcBorders>
              <w:top w:val="single" w:sz="4" w:space="0" w:color="000000"/>
              <w:bottom w:val="single" w:sz="12" w:space="0" w:color="000000"/>
              <w:right w:val="single" w:sz="12" w:space="0" w:color="000000"/>
            </w:tcBorders>
            <w:shd w:val="clear" w:color="auto" w:fill="auto"/>
            <w:vAlign w:val="bottom"/>
          </w:tcPr>
          <w:p w14:paraId="4199EB23" w14:textId="485976ED" w:rsidR="008C119B" w:rsidRDefault="008C119B" w:rsidP="008C119B">
            <w:pPr>
              <w:rPr>
                <w:rFonts w:ascii="Arial" w:hAnsi="Arial" w:cs="Arial"/>
              </w:rPr>
            </w:pPr>
            <w:r>
              <w:rPr>
                <w:rFonts w:ascii="Arial" w:hAnsi="Arial" w:cs="Arial"/>
              </w:rPr>
              <w:t>Formální aktualizace příloh: F01 až F16D</w:t>
            </w:r>
            <w:r w:rsidR="00DF0974">
              <w:rPr>
                <w:rFonts w:ascii="Arial" w:hAnsi="Arial" w:cs="Arial"/>
              </w:rPr>
              <w:t>.</w:t>
            </w:r>
          </w:p>
        </w:tc>
      </w:tr>
      <w:tr w:rsidR="008C119B" w14:paraId="48BA5A71" w14:textId="77777777" w:rsidTr="00FB5991">
        <w:trPr>
          <w:trHeight w:val="402"/>
        </w:trPr>
        <w:tc>
          <w:tcPr>
            <w:tcW w:w="1812" w:type="dxa"/>
            <w:tcBorders>
              <w:top w:val="single" w:sz="12" w:space="0" w:color="000000"/>
              <w:left w:val="single" w:sz="12" w:space="0" w:color="000000"/>
              <w:bottom w:val="single" w:sz="4" w:space="0" w:color="000000"/>
              <w:right w:val="single" w:sz="4" w:space="0" w:color="000000"/>
            </w:tcBorders>
            <w:shd w:val="clear" w:color="auto" w:fill="auto"/>
            <w:vAlign w:val="bottom"/>
          </w:tcPr>
          <w:p w14:paraId="17756D17" w14:textId="77777777" w:rsidR="008C119B" w:rsidRDefault="008C119B" w:rsidP="008C119B">
            <w:pPr>
              <w:rPr>
                <w:rFonts w:ascii="Arial" w:hAnsi="Arial" w:cs="Arial"/>
                <w:b/>
              </w:rPr>
            </w:pPr>
            <w:r>
              <w:rPr>
                <w:rFonts w:ascii="Arial" w:hAnsi="Arial" w:cs="Arial"/>
                <w:b/>
              </w:rPr>
              <w:t>Změna č. 7</w:t>
            </w:r>
          </w:p>
        </w:tc>
        <w:tc>
          <w:tcPr>
            <w:tcW w:w="7359" w:type="dxa"/>
            <w:gridSpan w:val="2"/>
            <w:tcBorders>
              <w:top w:val="single" w:sz="12" w:space="0" w:color="000000"/>
              <w:bottom w:val="single" w:sz="4" w:space="0" w:color="000000"/>
              <w:right w:val="single" w:sz="12" w:space="0" w:color="000000"/>
            </w:tcBorders>
            <w:shd w:val="clear" w:color="auto" w:fill="auto"/>
            <w:vAlign w:val="bottom"/>
          </w:tcPr>
          <w:p w14:paraId="0EE6D65D" w14:textId="77777777" w:rsidR="008C119B" w:rsidRDefault="008C119B" w:rsidP="008C119B">
            <w:pPr>
              <w:rPr>
                <w:rFonts w:ascii="Arial" w:hAnsi="Arial" w:cs="Arial"/>
              </w:rPr>
            </w:pPr>
            <w:r>
              <w:rPr>
                <w:rFonts w:ascii="Arial" w:hAnsi="Arial" w:cs="Arial"/>
              </w:rPr>
              <w:t> </w:t>
            </w:r>
          </w:p>
        </w:tc>
      </w:tr>
      <w:tr w:rsidR="00AD3295" w14:paraId="7FE5F774"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302C84C8" w14:textId="77777777" w:rsidR="00AD3295" w:rsidRDefault="00AD3295" w:rsidP="00AD3295">
            <w:pPr>
              <w:rPr>
                <w:rFonts w:ascii="Arial" w:hAnsi="Arial" w:cs="Arial"/>
              </w:rPr>
            </w:pPr>
            <w:r>
              <w:rPr>
                <w:rFonts w:ascii="Arial" w:hAnsi="Arial" w:cs="Arial"/>
              </w:rPr>
              <w:t>Identifikační znak:</w:t>
            </w:r>
          </w:p>
        </w:tc>
        <w:tc>
          <w:tcPr>
            <w:tcW w:w="7359" w:type="dxa"/>
            <w:gridSpan w:val="2"/>
            <w:tcBorders>
              <w:bottom w:val="single" w:sz="4" w:space="0" w:color="000000"/>
              <w:right w:val="single" w:sz="12" w:space="0" w:color="000000"/>
            </w:tcBorders>
            <w:shd w:val="clear" w:color="auto" w:fill="auto"/>
            <w:vAlign w:val="bottom"/>
          </w:tcPr>
          <w:p w14:paraId="36EEBD6E" w14:textId="77777777" w:rsidR="00AD3295" w:rsidRDefault="00AD3295" w:rsidP="00AD3295">
            <w:pPr>
              <w:rPr>
                <w:rFonts w:ascii="Arial" w:hAnsi="Arial" w:cs="Arial"/>
              </w:rPr>
            </w:pPr>
            <w:r w:rsidRPr="00181BD6">
              <w:rPr>
                <w:rFonts w:ascii="Arial" w:hAnsi="Arial" w:cs="Arial"/>
                <w:b/>
              </w:rPr>
              <w:t>SM/14/05/20</w:t>
            </w:r>
            <w:r>
              <w:rPr>
                <w:rFonts w:ascii="Arial" w:hAnsi="Arial" w:cs="Arial"/>
              </w:rPr>
              <w:t xml:space="preserve"> – aktualizace příloh</w:t>
            </w:r>
          </w:p>
        </w:tc>
      </w:tr>
      <w:tr w:rsidR="00AD3295" w14:paraId="607BA9BB" w14:textId="77777777" w:rsidTr="00FB5991">
        <w:trPr>
          <w:trHeight w:val="402"/>
        </w:trPr>
        <w:tc>
          <w:tcPr>
            <w:tcW w:w="1812" w:type="dxa"/>
            <w:tcBorders>
              <w:left w:val="single" w:sz="12" w:space="0" w:color="000000"/>
              <w:bottom w:val="single" w:sz="4" w:space="0" w:color="000000"/>
              <w:right w:val="single" w:sz="4" w:space="0" w:color="000000"/>
            </w:tcBorders>
            <w:shd w:val="clear" w:color="auto" w:fill="auto"/>
            <w:vAlign w:val="bottom"/>
          </w:tcPr>
          <w:p w14:paraId="34531CD2" w14:textId="77777777" w:rsidR="00AD3295" w:rsidRDefault="00AD3295" w:rsidP="00AD3295">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bottom w:val="single" w:sz="4" w:space="0" w:color="000000"/>
              <w:right w:val="single" w:sz="12" w:space="0" w:color="000000"/>
            </w:tcBorders>
            <w:shd w:val="clear" w:color="auto" w:fill="auto"/>
            <w:vAlign w:val="bottom"/>
          </w:tcPr>
          <w:p w14:paraId="73856B8B" w14:textId="6A7EABE7" w:rsidR="00AD3295" w:rsidRDefault="00AD3295" w:rsidP="00D62B8F">
            <w:pPr>
              <w:rPr>
                <w:rFonts w:ascii="Arial" w:hAnsi="Arial" w:cs="Arial"/>
              </w:rPr>
            </w:pPr>
            <w:proofErr w:type="gramStart"/>
            <w:r>
              <w:rPr>
                <w:rFonts w:ascii="Arial" w:hAnsi="Arial" w:cs="Arial"/>
              </w:rPr>
              <w:t>1.1</w:t>
            </w:r>
            <w:r w:rsidR="00D62B8F">
              <w:rPr>
                <w:rFonts w:ascii="Arial" w:hAnsi="Arial" w:cs="Arial"/>
              </w:rPr>
              <w:t>0</w:t>
            </w:r>
            <w:r>
              <w:rPr>
                <w:rFonts w:ascii="Arial" w:hAnsi="Arial" w:cs="Arial"/>
              </w:rPr>
              <w:t>.2023</w:t>
            </w:r>
            <w:proofErr w:type="gramEnd"/>
          </w:p>
        </w:tc>
      </w:tr>
      <w:tr w:rsidR="00AD3295" w14:paraId="036BBEEA" w14:textId="77777777" w:rsidTr="00FB5991">
        <w:trPr>
          <w:trHeight w:val="402"/>
        </w:trPr>
        <w:tc>
          <w:tcPr>
            <w:tcW w:w="1812" w:type="dxa"/>
            <w:tcBorders>
              <w:top w:val="single" w:sz="4" w:space="0" w:color="000000"/>
              <w:left w:val="single" w:sz="12" w:space="0" w:color="000000"/>
              <w:bottom w:val="single" w:sz="12" w:space="0" w:color="auto"/>
              <w:right w:val="single" w:sz="4" w:space="0" w:color="000000"/>
            </w:tcBorders>
            <w:shd w:val="clear" w:color="auto" w:fill="auto"/>
            <w:vAlign w:val="bottom"/>
          </w:tcPr>
          <w:p w14:paraId="032B5D0E" w14:textId="77777777" w:rsidR="00AD3295" w:rsidRPr="00D62B8F" w:rsidRDefault="00AD3295" w:rsidP="00AD3295">
            <w:pPr>
              <w:rPr>
                <w:rFonts w:ascii="Arial" w:hAnsi="Arial" w:cs="Arial"/>
              </w:rPr>
            </w:pPr>
            <w:r w:rsidRPr="00D62B8F">
              <w:rPr>
                <w:rFonts w:ascii="Arial" w:hAnsi="Arial" w:cs="Arial"/>
              </w:rPr>
              <w:t>Předmět změny:*)</w:t>
            </w:r>
          </w:p>
        </w:tc>
        <w:tc>
          <w:tcPr>
            <w:tcW w:w="7359" w:type="dxa"/>
            <w:gridSpan w:val="2"/>
            <w:tcBorders>
              <w:top w:val="single" w:sz="4" w:space="0" w:color="000000"/>
              <w:bottom w:val="single" w:sz="12" w:space="0" w:color="auto"/>
              <w:right w:val="single" w:sz="12" w:space="0" w:color="000000"/>
            </w:tcBorders>
            <w:shd w:val="clear" w:color="auto" w:fill="auto"/>
            <w:vAlign w:val="bottom"/>
          </w:tcPr>
          <w:p w14:paraId="319D87B3" w14:textId="6FF322B4" w:rsidR="00AD3295" w:rsidRPr="00D62B8F" w:rsidRDefault="00AD3295" w:rsidP="00AD3295">
            <w:pPr>
              <w:rPr>
                <w:rFonts w:ascii="Arial" w:hAnsi="Arial" w:cs="Arial"/>
              </w:rPr>
            </w:pPr>
            <w:r w:rsidRPr="00D62B8F">
              <w:rPr>
                <w:rFonts w:ascii="Arial" w:hAnsi="Arial" w:cs="Arial"/>
              </w:rPr>
              <w:t>Formální aktualizace příloh: F02</w:t>
            </w:r>
            <w:r w:rsidR="00D62B8F" w:rsidRPr="00D62B8F">
              <w:rPr>
                <w:rFonts w:ascii="Arial" w:hAnsi="Arial" w:cs="Arial"/>
              </w:rPr>
              <w:t>A, F02B, F02C, F02D</w:t>
            </w:r>
            <w:r w:rsidRPr="00D62B8F">
              <w:rPr>
                <w:rFonts w:ascii="Arial" w:hAnsi="Arial" w:cs="Arial"/>
              </w:rPr>
              <w:t xml:space="preserve">, F03, </w:t>
            </w:r>
            <w:r w:rsidR="00D62B8F" w:rsidRPr="00D62B8F">
              <w:rPr>
                <w:rFonts w:ascii="Arial" w:hAnsi="Arial" w:cs="Arial"/>
              </w:rPr>
              <w:t>F10,</w:t>
            </w:r>
            <w:r w:rsidRPr="00D62B8F">
              <w:rPr>
                <w:rFonts w:ascii="Arial" w:hAnsi="Arial" w:cs="Arial"/>
              </w:rPr>
              <w:t>F11 a F15</w:t>
            </w:r>
            <w:r w:rsidR="00DF0974">
              <w:rPr>
                <w:rFonts w:ascii="Arial" w:hAnsi="Arial" w:cs="Arial"/>
              </w:rPr>
              <w:t>.</w:t>
            </w:r>
          </w:p>
        </w:tc>
      </w:tr>
      <w:tr w:rsidR="00CE2033" w14:paraId="775DB26D" w14:textId="77777777" w:rsidTr="00FB5991">
        <w:trPr>
          <w:trHeight w:val="402"/>
        </w:trPr>
        <w:tc>
          <w:tcPr>
            <w:tcW w:w="1812" w:type="dxa"/>
            <w:tcBorders>
              <w:top w:val="single" w:sz="12" w:space="0" w:color="auto"/>
              <w:left w:val="single" w:sz="12" w:space="0" w:color="000000"/>
              <w:bottom w:val="single" w:sz="4" w:space="0" w:color="000000"/>
              <w:right w:val="single" w:sz="4" w:space="0" w:color="000000"/>
            </w:tcBorders>
            <w:shd w:val="clear" w:color="auto" w:fill="auto"/>
            <w:vAlign w:val="bottom"/>
          </w:tcPr>
          <w:p w14:paraId="5787DC2A" w14:textId="77777777" w:rsidR="00CE2033" w:rsidRPr="00D62B8F" w:rsidRDefault="00CE2033" w:rsidP="00CE2033">
            <w:pPr>
              <w:rPr>
                <w:rFonts w:ascii="Arial" w:hAnsi="Arial" w:cs="Arial"/>
              </w:rPr>
            </w:pPr>
            <w:r>
              <w:rPr>
                <w:rFonts w:ascii="Arial" w:hAnsi="Arial" w:cs="Arial"/>
                <w:b/>
              </w:rPr>
              <w:t>Změna č. 8</w:t>
            </w:r>
          </w:p>
        </w:tc>
        <w:tc>
          <w:tcPr>
            <w:tcW w:w="7359" w:type="dxa"/>
            <w:gridSpan w:val="2"/>
            <w:tcBorders>
              <w:top w:val="single" w:sz="12" w:space="0" w:color="auto"/>
              <w:bottom w:val="single" w:sz="4" w:space="0" w:color="000000"/>
              <w:right w:val="single" w:sz="12" w:space="0" w:color="000000"/>
            </w:tcBorders>
            <w:shd w:val="clear" w:color="auto" w:fill="auto"/>
            <w:vAlign w:val="bottom"/>
          </w:tcPr>
          <w:p w14:paraId="12162A33" w14:textId="77777777" w:rsidR="00CE2033" w:rsidRPr="00D62B8F" w:rsidRDefault="00CE2033" w:rsidP="00CE2033">
            <w:pPr>
              <w:rPr>
                <w:rFonts w:ascii="Arial" w:hAnsi="Arial" w:cs="Arial"/>
              </w:rPr>
            </w:pPr>
            <w:r>
              <w:rPr>
                <w:rFonts w:ascii="Arial" w:hAnsi="Arial" w:cs="Arial"/>
              </w:rPr>
              <w:t> </w:t>
            </w:r>
          </w:p>
        </w:tc>
      </w:tr>
      <w:tr w:rsidR="00CE2033" w14:paraId="795327B8" w14:textId="77777777" w:rsidTr="00FB5991">
        <w:trPr>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6092FFE0" w14:textId="77777777" w:rsidR="00CE2033" w:rsidRPr="00D62B8F" w:rsidRDefault="00CE2033" w:rsidP="00CE2033">
            <w:pPr>
              <w:rPr>
                <w:rFonts w:ascii="Arial" w:hAnsi="Arial" w:cs="Arial"/>
              </w:rPr>
            </w:pPr>
            <w:r>
              <w:rPr>
                <w:rFonts w:ascii="Arial" w:hAnsi="Arial" w:cs="Arial"/>
              </w:rPr>
              <w:t>Identifikační znak:</w:t>
            </w:r>
          </w:p>
        </w:tc>
        <w:tc>
          <w:tcPr>
            <w:tcW w:w="7359" w:type="dxa"/>
            <w:gridSpan w:val="2"/>
            <w:tcBorders>
              <w:top w:val="single" w:sz="4" w:space="0" w:color="000000"/>
              <w:bottom w:val="single" w:sz="4" w:space="0" w:color="000000"/>
              <w:right w:val="single" w:sz="12" w:space="0" w:color="000000"/>
            </w:tcBorders>
            <w:shd w:val="clear" w:color="auto" w:fill="auto"/>
            <w:vAlign w:val="bottom"/>
          </w:tcPr>
          <w:p w14:paraId="026F0D05" w14:textId="183FBAA3" w:rsidR="00CE2033" w:rsidRPr="00D62B8F" w:rsidRDefault="00CE2033" w:rsidP="004F0FA1">
            <w:pPr>
              <w:rPr>
                <w:rFonts w:ascii="Arial" w:hAnsi="Arial" w:cs="Arial"/>
              </w:rPr>
            </w:pPr>
            <w:r w:rsidRPr="00181BD6">
              <w:rPr>
                <w:rFonts w:ascii="Arial" w:hAnsi="Arial" w:cs="Arial"/>
                <w:b/>
              </w:rPr>
              <w:t>SM/14/0</w:t>
            </w:r>
            <w:r>
              <w:rPr>
                <w:rFonts w:ascii="Arial" w:hAnsi="Arial" w:cs="Arial"/>
                <w:b/>
              </w:rPr>
              <w:t>6</w:t>
            </w:r>
            <w:r w:rsidRPr="00181BD6">
              <w:rPr>
                <w:rFonts w:ascii="Arial" w:hAnsi="Arial" w:cs="Arial"/>
                <w:b/>
              </w:rPr>
              <w:t>/2</w:t>
            </w:r>
            <w:r>
              <w:rPr>
                <w:rFonts w:ascii="Arial" w:hAnsi="Arial" w:cs="Arial"/>
                <w:b/>
              </w:rPr>
              <w:t>4</w:t>
            </w:r>
            <w:r>
              <w:rPr>
                <w:rFonts w:ascii="Arial" w:hAnsi="Arial" w:cs="Arial"/>
              </w:rPr>
              <w:t xml:space="preserve"> </w:t>
            </w:r>
          </w:p>
        </w:tc>
      </w:tr>
      <w:tr w:rsidR="00CE2033" w14:paraId="6F7C0CFE" w14:textId="77777777" w:rsidTr="00FB5991">
        <w:trPr>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0627B2D0" w14:textId="77777777" w:rsidR="00CE2033" w:rsidRPr="00D62B8F" w:rsidRDefault="00CE2033" w:rsidP="00CE2033">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359" w:type="dxa"/>
            <w:gridSpan w:val="2"/>
            <w:tcBorders>
              <w:top w:val="single" w:sz="4" w:space="0" w:color="000000"/>
              <w:bottom w:val="single" w:sz="4" w:space="0" w:color="000000"/>
              <w:right w:val="single" w:sz="12" w:space="0" w:color="000000"/>
            </w:tcBorders>
            <w:shd w:val="clear" w:color="auto" w:fill="auto"/>
            <w:vAlign w:val="bottom"/>
          </w:tcPr>
          <w:p w14:paraId="3C038E6F" w14:textId="741A8294" w:rsidR="00CE2033" w:rsidRPr="00D62B8F" w:rsidRDefault="00077346" w:rsidP="00CE2033">
            <w:pPr>
              <w:rPr>
                <w:rFonts w:ascii="Arial" w:hAnsi="Arial" w:cs="Arial"/>
              </w:rPr>
            </w:pPr>
            <w:proofErr w:type="gramStart"/>
            <w:r>
              <w:rPr>
                <w:rFonts w:ascii="Arial" w:hAnsi="Arial" w:cs="Arial"/>
              </w:rPr>
              <w:t>4.2.2024</w:t>
            </w:r>
            <w:proofErr w:type="gramEnd"/>
          </w:p>
        </w:tc>
      </w:tr>
      <w:tr w:rsidR="00CE2033" w14:paraId="7ED9A84C"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050B4FDB" w14:textId="77777777" w:rsidR="00CE2033" w:rsidRPr="00D62B8F" w:rsidRDefault="004F0FA1" w:rsidP="00CE2033">
            <w:pPr>
              <w:rPr>
                <w:rFonts w:ascii="Arial" w:hAnsi="Arial" w:cs="Arial"/>
              </w:rPr>
            </w:pPr>
            <w:r w:rsidRPr="00D62B8F">
              <w:rPr>
                <w:rFonts w:ascii="Arial" w:hAnsi="Arial" w:cs="Arial"/>
              </w:rPr>
              <w:t>Předmět změny:*)</w:t>
            </w:r>
          </w:p>
        </w:tc>
        <w:tc>
          <w:tcPr>
            <w:tcW w:w="7232" w:type="dxa"/>
            <w:tcBorders>
              <w:top w:val="single" w:sz="4" w:space="0" w:color="000000"/>
              <w:bottom w:val="single" w:sz="4" w:space="0" w:color="000000"/>
              <w:right w:val="single" w:sz="12" w:space="0" w:color="000000"/>
            </w:tcBorders>
            <w:shd w:val="clear" w:color="auto" w:fill="auto"/>
            <w:vAlign w:val="bottom"/>
          </w:tcPr>
          <w:p w14:paraId="1E034779" w14:textId="06826455" w:rsidR="00CE2033" w:rsidRPr="00D62B8F" w:rsidRDefault="00DF0974" w:rsidP="00CE2033">
            <w:pPr>
              <w:rPr>
                <w:rFonts w:ascii="Arial" w:hAnsi="Arial" w:cs="Arial"/>
              </w:rPr>
            </w:pPr>
            <w:r>
              <w:rPr>
                <w:rFonts w:ascii="Arial" w:hAnsi="Arial" w:cs="Arial"/>
              </w:rPr>
              <w:t>A</w:t>
            </w:r>
            <w:r w:rsidR="004F0FA1">
              <w:rPr>
                <w:rFonts w:ascii="Arial" w:hAnsi="Arial" w:cs="Arial"/>
              </w:rPr>
              <w:t>ktualizace čl. 17 v souladu se změnou zákona č. 129/2000 Sb.</w:t>
            </w:r>
            <w:r>
              <w:rPr>
                <w:rFonts w:ascii="Arial" w:hAnsi="Arial" w:cs="Arial"/>
              </w:rPr>
              <w:t>,</w:t>
            </w:r>
            <w:r w:rsidR="004F0FA1">
              <w:rPr>
                <w:rFonts w:ascii="Arial" w:hAnsi="Arial" w:cs="Arial"/>
              </w:rPr>
              <w:t xml:space="preserve"> § 36 a § </w:t>
            </w:r>
            <w:r w:rsidR="004F0FA1" w:rsidRPr="00DA2DF8">
              <w:rPr>
                <w:rFonts w:ascii="Arial" w:hAnsi="Arial" w:cs="Arial"/>
              </w:rPr>
              <w:t>59 čl. 2</w:t>
            </w:r>
            <w:r w:rsidR="004F0FA1">
              <w:rPr>
                <w:rFonts w:ascii="Arial" w:hAnsi="Arial" w:cs="Arial"/>
              </w:rPr>
              <w:t xml:space="preserve">; </w:t>
            </w:r>
            <w:r w:rsidR="004F0FA1" w:rsidRPr="00DA2DF8">
              <w:rPr>
                <w:rFonts w:ascii="Arial" w:hAnsi="Arial" w:cs="Arial"/>
              </w:rPr>
              <w:t>Terminologic</w:t>
            </w:r>
            <w:r w:rsidR="004F0FA1">
              <w:rPr>
                <w:rFonts w:ascii="Arial" w:hAnsi="Arial" w:cs="Arial"/>
              </w:rPr>
              <w:t xml:space="preserve">ká úprava čl. 11 </w:t>
            </w:r>
            <w:r w:rsidR="004F0FA1" w:rsidRPr="00DA2DF8">
              <w:rPr>
                <w:rFonts w:ascii="Arial" w:hAnsi="Arial" w:cs="Arial"/>
              </w:rPr>
              <w:t>z hodnocení Programu na vyhodnocení Programu</w:t>
            </w:r>
            <w:r w:rsidR="004F0FA1">
              <w:rPr>
                <w:rFonts w:ascii="Arial" w:hAnsi="Arial" w:cs="Arial"/>
              </w:rPr>
              <w:t>.</w:t>
            </w:r>
          </w:p>
        </w:tc>
      </w:tr>
      <w:tr w:rsidR="00055504" w14:paraId="47B2C661" w14:textId="77777777" w:rsidTr="00FB5991">
        <w:trPr>
          <w:gridAfter w:val="1"/>
          <w:wAfter w:w="127" w:type="dxa"/>
          <w:trHeight w:val="402"/>
        </w:trPr>
        <w:tc>
          <w:tcPr>
            <w:tcW w:w="1812" w:type="dxa"/>
            <w:tcBorders>
              <w:top w:val="single" w:sz="12" w:space="0" w:color="auto"/>
              <w:left w:val="single" w:sz="12" w:space="0" w:color="000000"/>
              <w:bottom w:val="single" w:sz="4" w:space="0" w:color="000000"/>
              <w:right w:val="single" w:sz="4" w:space="0" w:color="000000"/>
            </w:tcBorders>
            <w:shd w:val="clear" w:color="auto" w:fill="auto"/>
            <w:vAlign w:val="bottom"/>
          </w:tcPr>
          <w:p w14:paraId="2EDEEA85" w14:textId="46971F26" w:rsidR="00055504" w:rsidRPr="00D62B8F" w:rsidRDefault="00055504" w:rsidP="005146B1">
            <w:pPr>
              <w:rPr>
                <w:rFonts w:ascii="Arial" w:hAnsi="Arial" w:cs="Arial"/>
              </w:rPr>
            </w:pPr>
            <w:r>
              <w:rPr>
                <w:rFonts w:ascii="Arial" w:hAnsi="Arial" w:cs="Arial"/>
                <w:b/>
              </w:rPr>
              <w:t>Změna č. 9</w:t>
            </w:r>
          </w:p>
        </w:tc>
        <w:tc>
          <w:tcPr>
            <w:tcW w:w="7232" w:type="dxa"/>
            <w:tcBorders>
              <w:top w:val="single" w:sz="12" w:space="0" w:color="auto"/>
              <w:bottom w:val="single" w:sz="4" w:space="0" w:color="000000"/>
              <w:right w:val="single" w:sz="12" w:space="0" w:color="000000"/>
            </w:tcBorders>
            <w:shd w:val="clear" w:color="auto" w:fill="auto"/>
            <w:vAlign w:val="bottom"/>
          </w:tcPr>
          <w:p w14:paraId="38D7BE78" w14:textId="77777777" w:rsidR="00055504" w:rsidRPr="00D62B8F" w:rsidRDefault="00055504" w:rsidP="005146B1">
            <w:pPr>
              <w:rPr>
                <w:rFonts w:ascii="Arial" w:hAnsi="Arial" w:cs="Arial"/>
              </w:rPr>
            </w:pPr>
            <w:r>
              <w:rPr>
                <w:rFonts w:ascii="Arial" w:hAnsi="Arial" w:cs="Arial"/>
              </w:rPr>
              <w:t> </w:t>
            </w:r>
          </w:p>
        </w:tc>
      </w:tr>
      <w:tr w:rsidR="00055504" w14:paraId="69D333CA"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30714757" w14:textId="77777777" w:rsidR="00055504" w:rsidRPr="00D62B8F" w:rsidRDefault="00055504" w:rsidP="005146B1">
            <w:pPr>
              <w:rPr>
                <w:rFonts w:ascii="Arial" w:hAnsi="Arial" w:cs="Arial"/>
              </w:rPr>
            </w:pPr>
            <w:r>
              <w:rPr>
                <w:rFonts w:ascii="Arial" w:hAnsi="Arial" w:cs="Arial"/>
              </w:rPr>
              <w:t>Identifikační znak:</w:t>
            </w:r>
          </w:p>
        </w:tc>
        <w:tc>
          <w:tcPr>
            <w:tcW w:w="7232" w:type="dxa"/>
            <w:tcBorders>
              <w:top w:val="single" w:sz="4" w:space="0" w:color="000000"/>
              <w:bottom w:val="single" w:sz="4" w:space="0" w:color="000000"/>
              <w:right w:val="single" w:sz="12" w:space="0" w:color="000000"/>
            </w:tcBorders>
            <w:shd w:val="clear" w:color="auto" w:fill="auto"/>
            <w:vAlign w:val="bottom"/>
          </w:tcPr>
          <w:p w14:paraId="04CA8EC1" w14:textId="78FE4055" w:rsidR="00055504" w:rsidRPr="00D62B8F" w:rsidRDefault="00055504" w:rsidP="005146B1">
            <w:pPr>
              <w:rPr>
                <w:rFonts w:ascii="Arial" w:hAnsi="Arial" w:cs="Arial"/>
              </w:rPr>
            </w:pPr>
            <w:r w:rsidRPr="00181BD6">
              <w:rPr>
                <w:rFonts w:ascii="Arial" w:hAnsi="Arial" w:cs="Arial"/>
                <w:b/>
              </w:rPr>
              <w:t>SM/14/0</w:t>
            </w:r>
            <w:r>
              <w:rPr>
                <w:rFonts w:ascii="Arial" w:hAnsi="Arial" w:cs="Arial"/>
                <w:b/>
              </w:rPr>
              <w:t>7</w:t>
            </w:r>
            <w:r w:rsidRPr="00181BD6">
              <w:rPr>
                <w:rFonts w:ascii="Arial" w:hAnsi="Arial" w:cs="Arial"/>
                <w:b/>
              </w:rPr>
              <w:t>/2</w:t>
            </w:r>
            <w:r>
              <w:rPr>
                <w:rFonts w:ascii="Arial" w:hAnsi="Arial" w:cs="Arial"/>
                <w:b/>
              </w:rPr>
              <w:t>4</w:t>
            </w:r>
            <w:r>
              <w:rPr>
                <w:rFonts w:ascii="Arial" w:hAnsi="Arial" w:cs="Arial"/>
              </w:rPr>
              <w:t xml:space="preserve"> </w:t>
            </w:r>
          </w:p>
        </w:tc>
      </w:tr>
      <w:tr w:rsidR="00055504" w14:paraId="5978BAAF"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6676B6A1" w14:textId="77777777" w:rsidR="00055504" w:rsidRPr="00D62B8F" w:rsidRDefault="00055504" w:rsidP="005146B1">
            <w:pPr>
              <w:rPr>
                <w:rFonts w:ascii="Arial" w:hAnsi="Arial" w:cs="Arial"/>
              </w:rPr>
            </w:pPr>
            <w:r>
              <w:rPr>
                <w:rFonts w:ascii="Arial" w:hAnsi="Arial" w:cs="Arial"/>
              </w:rPr>
              <w:t xml:space="preserve">Účinnost </w:t>
            </w:r>
            <w:proofErr w:type="gramStart"/>
            <w:r>
              <w:rPr>
                <w:rFonts w:ascii="Arial" w:hAnsi="Arial" w:cs="Arial"/>
              </w:rPr>
              <w:t>od</w:t>
            </w:r>
            <w:proofErr w:type="gramEnd"/>
            <w:r>
              <w:rPr>
                <w:rFonts w:ascii="Arial" w:hAnsi="Arial" w:cs="Arial"/>
              </w:rPr>
              <w:t>:</w:t>
            </w:r>
          </w:p>
        </w:tc>
        <w:tc>
          <w:tcPr>
            <w:tcW w:w="7232" w:type="dxa"/>
            <w:tcBorders>
              <w:top w:val="single" w:sz="4" w:space="0" w:color="000000"/>
              <w:bottom w:val="single" w:sz="4" w:space="0" w:color="000000"/>
              <w:right w:val="single" w:sz="12" w:space="0" w:color="000000"/>
            </w:tcBorders>
            <w:shd w:val="clear" w:color="auto" w:fill="auto"/>
            <w:vAlign w:val="bottom"/>
          </w:tcPr>
          <w:p w14:paraId="73492E0E" w14:textId="4312B0A6" w:rsidR="00055504" w:rsidRPr="00D62B8F" w:rsidRDefault="003944A4" w:rsidP="005146B1">
            <w:pPr>
              <w:rPr>
                <w:rFonts w:ascii="Arial" w:hAnsi="Arial" w:cs="Arial"/>
              </w:rPr>
            </w:pPr>
            <w:proofErr w:type="gramStart"/>
            <w:r>
              <w:rPr>
                <w:rFonts w:ascii="Arial" w:hAnsi="Arial" w:cs="Arial"/>
              </w:rPr>
              <w:t>1.12.2024</w:t>
            </w:r>
            <w:proofErr w:type="gramEnd"/>
          </w:p>
        </w:tc>
      </w:tr>
      <w:tr w:rsidR="00055504" w14:paraId="3E7EF049" w14:textId="77777777" w:rsidTr="00FB5991">
        <w:trPr>
          <w:gridAfter w:val="1"/>
          <w:wAfter w:w="127" w:type="dxa"/>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079E9F1F" w14:textId="77777777" w:rsidR="00055504" w:rsidRPr="00D62B8F" w:rsidRDefault="00055504" w:rsidP="005146B1">
            <w:pPr>
              <w:rPr>
                <w:rFonts w:ascii="Arial" w:hAnsi="Arial" w:cs="Arial"/>
              </w:rPr>
            </w:pPr>
            <w:r w:rsidRPr="00D62B8F">
              <w:rPr>
                <w:rFonts w:ascii="Arial" w:hAnsi="Arial" w:cs="Arial"/>
              </w:rPr>
              <w:t>Předmět změny:*)</w:t>
            </w:r>
          </w:p>
        </w:tc>
        <w:tc>
          <w:tcPr>
            <w:tcW w:w="7232" w:type="dxa"/>
            <w:tcBorders>
              <w:top w:val="single" w:sz="4" w:space="0" w:color="000000"/>
              <w:bottom w:val="single" w:sz="12" w:space="0" w:color="000000"/>
              <w:right w:val="single" w:sz="12" w:space="0" w:color="000000"/>
            </w:tcBorders>
            <w:shd w:val="clear" w:color="auto" w:fill="auto"/>
            <w:vAlign w:val="bottom"/>
          </w:tcPr>
          <w:p w14:paraId="6B4B300A" w14:textId="4813AC12" w:rsidR="00055504" w:rsidRPr="00D62B8F" w:rsidRDefault="00FB5991" w:rsidP="006E757B">
            <w:pPr>
              <w:rPr>
                <w:rFonts w:ascii="Arial" w:hAnsi="Arial" w:cs="Arial"/>
              </w:rPr>
            </w:pPr>
            <w:r>
              <w:rPr>
                <w:rFonts w:ascii="Arial" w:hAnsi="Arial" w:cs="Arial"/>
              </w:rPr>
              <w:t>Upřesnění způsobů komunikace napříč celou SM</w:t>
            </w:r>
            <w:r w:rsidR="006E757B">
              <w:rPr>
                <w:rFonts w:ascii="Arial" w:hAnsi="Arial" w:cs="Arial"/>
              </w:rPr>
              <w:t>;</w:t>
            </w:r>
            <w:r>
              <w:rPr>
                <w:rFonts w:ascii="Arial" w:hAnsi="Arial" w:cs="Arial"/>
              </w:rPr>
              <w:t xml:space="preserve"> </w:t>
            </w:r>
            <w:r w:rsidR="006E757B">
              <w:rPr>
                <w:rFonts w:ascii="Arial" w:hAnsi="Arial" w:cs="Arial"/>
              </w:rPr>
              <w:t>ú</w:t>
            </w:r>
            <w:r>
              <w:rPr>
                <w:rFonts w:ascii="Arial" w:hAnsi="Arial" w:cs="Arial"/>
              </w:rPr>
              <w:t xml:space="preserve">prava čl. 6 odst. 2, čl. 15 odst. 1, </w:t>
            </w:r>
            <w:r w:rsidR="006E757B">
              <w:rPr>
                <w:rFonts w:ascii="Arial" w:hAnsi="Arial" w:cs="Arial"/>
              </w:rPr>
              <w:t>č</w:t>
            </w:r>
            <w:r>
              <w:rPr>
                <w:rFonts w:ascii="Arial" w:hAnsi="Arial" w:cs="Arial"/>
              </w:rPr>
              <w:t>l. 21 odst</w:t>
            </w:r>
            <w:r w:rsidR="006E757B">
              <w:rPr>
                <w:rFonts w:ascii="Arial" w:hAnsi="Arial" w:cs="Arial"/>
              </w:rPr>
              <w:t>.</w:t>
            </w:r>
            <w:r>
              <w:rPr>
                <w:rFonts w:ascii="Arial" w:hAnsi="Arial" w:cs="Arial"/>
              </w:rPr>
              <w:t xml:space="preserve"> 7</w:t>
            </w:r>
            <w:r w:rsidR="006E757B">
              <w:rPr>
                <w:rFonts w:ascii="Arial" w:hAnsi="Arial" w:cs="Arial"/>
              </w:rPr>
              <w:t>.</w:t>
            </w:r>
          </w:p>
        </w:tc>
      </w:tr>
      <w:tr w:rsidR="00055504" w14:paraId="437331DE"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568CAA39" w14:textId="77777777" w:rsidR="00055504" w:rsidRPr="00D62B8F" w:rsidRDefault="00055504" w:rsidP="00CE2033">
            <w:pPr>
              <w:rPr>
                <w:rFonts w:ascii="Arial" w:hAnsi="Arial" w:cs="Arial"/>
              </w:rPr>
            </w:pPr>
          </w:p>
        </w:tc>
        <w:tc>
          <w:tcPr>
            <w:tcW w:w="7232" w:type="dxa"/>
            <w:tcBorders>
              <w:top w:val="single" w:sz="4" w:space="0" w:color="000000"/>
              <w:bottom w:val="single" w:sz="4" w:space="0" w:color="000000"/>
              <w:right w:val="single" w:sz="12" w:space="0" w:color="000000"/>
            </w:tcBorders>
            <w:shd w:val="clear" w:color="auto" w:fill="auto"/>
            <w:vAlign w:val="bottom"/>
          </w:tcPr>
          <w:p w14:paraId="6D6B2B90" w14:textId="77777777" w:rsidR="00055504" w:rsidRDefault="00055504" w:rsidP="00CE2033">
            <w:pPr>
              <w:rPr>
                <w:rFonts w:ascii="Arial" w:hAnsi="Arial" w:cs="Arial"/>
              </w:rPr>
            </w:pPr>
          </w:p>
        </w:tc>
      </w:tr>
      <w:tr w:rsidR="00055504" w14:paraId="732FE29B"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354CE38C" w14:textId="77777777" w:rsidR="00055504" w:rsidRPr="00D62B8F" w:rsidRDefault="00055504" w:rsidP="00CE2033">
            <w:pPr>
              <w:rPr>
                <w:rFonts w:ascii="Arial" w:hAnsi="Arial" w:cs="Arial"/>
              </w:rPr>
            </w:pPr>
          </w:p>
        </w:tc>
        <w:tc>
          <w:tcPr>
            <w:tcW w:w="7232" w:type="dxa"/>
            <w:tcBorders>
              <w:top w:val="single" w:sz="4" w:space="0" w:color="000000"/>
              <w:bottom w:val="single" w:sz="4" w:space="0" w:color="000000"/>
              <w:right w:val="single" w:sz="12" w:space="0" w:color="000000"/>
            </w:tcBorders>
            <w:shd w:val="clear" w:color="auto" w:fill="auto"/>
            <w:vAlign w:val="bottom"/>
          </w:tcPr>
          <w:p w14:paraId="61C239CA" w14:textId="77777777" w:rsidR="00055504" w:rsidRDefault="00055504" w:rsidP="00CE2033">
            <w:pPr>
              <w:rPr>
                <w:rFonts w:ascii="Arial" w:hAnsi="Arial" w:cs="Arial"/>
              </w:rPr>
            </w:pPr>
          </w:p>
        </w:tc>
      </w:tr>
      <w:tr w:rsidR="00055504" w14:paraId="0425CF64" w14:textId="77777777" w:rsidTr="00FB5991">
        <w:trPr>
          <w:gridAfter w:val="1"/>
          <w:wAfter w:w="127" w:type="dxa"/>
          <w:trHeight w:val="402"/>
        </w:trPr>
        <w:tc>
          <w:tcPr>
            <w:tcW w:w="1812" w:type="dxa"/>
            <w:tcBorders>
              <w:top w:val="single" w:sz="4" w:space="0" w:color="000000"/>
              <w:left w:val="single" w:sz="12" w:space="0" w:color="000000"/>
              <w:bottom w:val="single" w:sz="4" w:space="0" w:color="000000"/>
              <w:right w:val="single" w:sz="4" w:space="0" w:color="000000"/>
            </w:tcBorders>
            <w:shd w:val="clear" w:color="auto" w:fill="auto"/>
            <w:vAlign w:val="bottom"/>
          </w:tcPr>
          <w:p w14:paraId="0F15478D" w14:textId="77777777" w:rsidR="00055504" w:rsidRPr="00D62B8F" w:rsidRDefault="00055504" w:rsidP="00CE2033">
            <w:pPr>
              <w:rPr>
                <w:rFonts w:ascii="Arial" w:hAnsi="Arial" w:cs="Arial"/>
              </w:rPr>
            </w:pPr>
          </w:p>
        </w:tc>
        <w:tc>
          <w:tcPr>
            <w:tcW w:w="7232" w:type="dxa"/>
            <w:tcBorders>
              <w:top w:val="single" w:sz="4" w:space="0" w:color="000000"/>
              <w:bottom w:val="single" w:sz="4" w:space="0" w:color="000000"/>
              <w:right w:val="single" w:sz="12" w:space="0" w:color="000000"/>
            </w:tcBorders>
            <w:shd w:val="clear" w:color="auto" w:fill="auto"/>
            <w:vAlign w:val="bottom"/>
          </w:tcPr>
          <w:p w14:paraId="3E66ADC9" w14:textId="77777777" w:rsidR="00055504" w:rsidRDefault="00055504" w:rsidP="00CE2033">
            <w:pPr>
              <w:rPr>
                <w:rFonts w:ascii="Arial" w:hAnsi="Arial" w:cs="Arial"/>
              </w:rPr>
            </w:pPr>
          </w:p>
        </w:tc>
      </w:tr>
      <w:tr w:rsidR="00055504" w14:paraId="612EAC16" w14:textId="77777777" w:rsidTr="00FB5991">
        <w:trPr>
          <w:gridAfter w:val="1"/>
          <w:wAfter w:w="127" w:type="dxa"/>
          <w:trHeight w:val="402"/>
        </w:trPr>
        <w:tc>
          <w:tcPr>
            <w:tcW w:w="1812" w:type="dxa"/>
            <w:tcBorders>
              <w:top w:val="single" w:sz="4" w:space="0" w:color="000000"/>
              <w:left w:val="single" w:sz="12" w:space="0" w:color="000000"/>
              <w:bottom w:val="single" w:sz="12" w:space="0" w:color="000000"/>
              <w:right w:val="single" w:sz="4" w:space="0" w:color="000000"/>
            </w:tcBorders>
            <w:shd w:val="clear" w:color="auto" w:fill="auto"/>
            <w:vAlign w:val="bottom"/>
          </w:tcPr>
          <w:p w14:paraId="07AF12D8" w14:textId="77777777" w:rsidR="00055504" w:rsidRPr="00D62B8F" w:rsidRDefault="00055504" w:rsidP="00CE2033">
            <w:pPr>
              <w:rPr>
                <w:rFonts w:ascii="Arial" w:hAnsi="Arial" w:cs="Arial"/>
              </w:rPr>
            </w:pPr>
          </w:p>
        </w:tc>
        <w:tc>
          <w:tcPr>
            <w:tcW w:w="7232" w:type="dxa"/>
            <w:tcBorders>
              <w:top w:val="single" w:sz="4" w:space="0" w:color="000000"/>
              <w:bottom w:val="single" w:sz="12" w:space="0" w:color="000000"/>
              <w:right w:val="single" w:sz="12" w:space="0" w:color="000000"/>
            </w:tcBorders>
            <w:shd w:val="clear" w:color="auto" w:fill="auto"/>
            <w:vAlign w:val="bottom"/>
          </w:tcPr>
          <w:p w14:paraId="62729799" w14:textId="77777777" w:rsidR="00055504" w:rsidRDefault="00055504" w:rsidP="00CE2033">
            <w:pPr>
              <w:rPr>
                <w:rFonts w:ascii="Arial" w:hAnsi="Arial" w:cs="Arial"/>
              </w:rPr>
            </w:pPr>
          </w:p>
        </w:tc>
      </w:tr>
    </w:tbl>
    <w:p w14:paraId="7F1A666A" w14:textId="77777777" w:rsidR="00E14EFD" w:rsidRDefault="00E14EFD">
      <w:pPr>
        <w:rPr>
          <w:rFonts w:ascii="Arial" w:hAnsi="Arial" w:cs="Arial"/>
        </w:rPr>
      </w:pPr>
    </w:p>
    <w:p w14:paraId="32D7E59F" w14:textId="77777777" w:rsidR="00E14EFD" w:rsidRDefault="003D12BB">
      <w:pPr>
        <w:rPr>
          <w:rFonts w:ascii="Arial" w:hAnsi="Arial" w:cs="Arial"/>
        </w:rPr>
      </w:pPr>
      <w:r>
        <w:rPr>
          <w:rFonts w:ascii="Arial" w:hAnsi="Arial" w:cs="Arial"/>
        </w:rPr>
        <w:t xml:space="preserve">*) Předmětem změny se rozumí, v čem nastala úprava (článek, odstavec + stručný popis změny). </w:t>
      </w:r>
    </w:p>
    <w:p w14:paraId="1F90DB02" w14:textId="77777777" w:rsidR="00E14EFD" w:rsidRDefault="003D12BB">
      <w:pPr>
        <w:rPr>
          <w:rFonts w:ascii="Arial" w:hAnsi="Arial" w:cs="Arial"/>
          <w:b/>
        </w:rPr>
      </w:pPr>
      <w:r>
        <w:rPr>
          <w:rFonts w:ascii="Arial" w:hAnsi="Arial" w:cs="Arial"/>
        </w:rPr>
        <w:t>Při rozsáhlejších úpravách textu (v počtu 5 a více) je možno uvést: „V celém rozsahu“.</w:t>
      </w:r>
    </w:p>
    <w:p w14:paraId="132E91D4" w14:textId="77777777" w:rsidR="00E14EFD" w:rsidRDefault="00E14EFD">
      <w:pPr>
        <w:jc w:val="both"/>
        <w:rPr>
          <w:rFonts w:ascii="Arial" w:hAnsi="Arial" w:cs="Arial"/>
          <w:b/>
        </w:rPr>
      </w:pPr>
    </w:p>
    <w:p w14:paraId="7C9D2B08" w14:textId="77777777" w:rsidR="00E14EFD" w:rsidRDefault="00E14EFD">
      <w:pPr>
        <w:jc w:val="both"/>
      </w:pPr>
    </w:p>
    <w:sectPr w:rsidR="00E14EFD">
      <w:headerReference w:type="default" r:id="rId18"/>
      <w:footerReference w:type="default" r:id="rId19"/>
      <w:pgSz w:w="11906" w:h="16838"/>
      <w:pgMar w:top="1100" w:right="1287" w:bottom="1440" w:left="1418" w:header="567" w:footer="805" w:gutter="0"/>
      <w:cols w:space="708"/>
      <w:formProt w:val="0"/>
      <w:docGrid w:linePitch="326"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41F8F9" w14:textId="77777777" w:rsidR="005146B1" w:rsidRDefault="005146B1">
      <w:r>
        <w:separator/>
      </w:r>
    </w:p>
    <w:p w14:paraId="67F96BF4" w14:textId="77777777" w:rsidR="005146B1" w:rsidRDefault="005146B1"/>
  </w:endnote>
  <w:endnote w:type="continuationSeparator" w:id="0">
    <w:p w14:paraId="7220919F" w14:textId="77777777" w:rsidR="005146B1" w:rsidRDefault="005146B1">
      <w:r>
        <w:continuationSeparator/>
      </w:r>
    </w:p>
    <w:p w14:paraId="667F81B6" w14:textId="77777777" w:rsidR="005146B1" w:rsidRDefault="005146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0639782"/>
      <w:docPartObj>
        <w:docPartGallery w:val="Page Numbers (Bottom of Page)"/>
        <w:docPartUnique/>
      </w:docPartObj>
    </w:sdtPr>
    <w:sdtEndPr/>
    <w:sdtContent>
      <w:p w14:paraId="599330A9" w14:textId="3F0CBC30" w:rsidR="005146B1" w:rsidRDefault="005146B1">
        <w:pPr>
          <w:pStyle w:val="Zpat"/>
          <w:jc w:val="center"/>
          <w:rPr>
            <w:rFonts w:ascii="Arial" w:hAnsi="Arial" w:cs="Arial"/>
            <w:sz w:val="18"/>
            <w:szCs w:val="18"/>
          </w:rPr>
        </w:pPr>
        <w:r w:rsidRPr="00044A0A">
          <w:rPr>
            <w:rFonts w:ascii="Arial" w:hAnsi="Arial" w:cs="Arial"/>
          </w:rPr>
          <w:fldChar w:fldCharType="begin"/>
        </w:r>
        <w:r w:rsidRPr="00044A0A">
          <w:rPr>
            <w:rFonts w:ascii="Arial" w:hAnsi="Arial" w:cs="Arial"/>
          </w:rPr>
          <w:instrText>PAGE</w:instrText>
        </w:r>
        <w:r w:rsidRPr="00044A0A">
          <w:rPr>
            <w:rFonts w:ascii="Arial" w:hAnsi="Arial" w:cs="Arial"/>
          </w:rPr>
          <w:fldChar w:fldCharType="separate"/>
        </w:r>
        <w:r w:rsidR="00EF147D">
          <w:rPr>
            <w:rFonts w:ascii="Arial" w:hAnsi="Arial" w:cs="Arial"/>
            <w:noProof/>
          </w:rPr>
          <w:t>19</w:t>
        </w:r>
        <w:r w:rsidRPr="00044A0A">
          <w:rPr>
            <w:rFonts w:ascii="Arial" w:hAnsi="Arial"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64705249"/>
      <w:docPartObj>
        <w:docPartGallery w:val="Page Numbers (Bottom of Page)"/>
        <w:docPartUnique/>
      </w:docPartObj>
    </w:sdtPr>
    <w:sdtEndPr/>
    <w:sdtContent>
      <w:p w14:paraId="1CB50C0B" w14:textId="18F4F7A3" w:rsidR="005146B1" w:rsidRDefault="005146B1">
        <w:pPr>
          <w:pStyle w:val="Zpat"/>
          <w:jc w:val="center"/>
        </w:pPr>
        <w:r w:rsidRPr="0070592F">
          <w:rPr>
            <w:rFonts w:ascii="Arial" w:hAnsi="Arial" w:cs="Arial"/>
          </w:rPr>
          <w:fldChar w:fldCharType="begin"/>
        </w:r>
        <w:r w:rsidRPr="0070592F">
          <w:rPr>
            <w:rFonts w:ascii="Arial" w:hAnsi="Arial" w:cs="Arial"/>
          </w:rPr>
          <w:instrText>PAGE</w:instrText>
        </w:r>
        <w:r w:rsidRPr="0070592F">
          <w:rPr>
            <w:rFonts w:ascii="Arial" w:hAnsi="Arial" w:cs="Arial"/>
          </w:rPr>
          <w:fldChar w:fldCharType="separate"/>
        </w:r>
        <w:r w:rsidR="00EF147D">
          <w:rPr>
            <w:rFonts w:ascii="Arial" w:hAnsi="Arial" w:cs="Arial"/>
            <w:noProof/>
          </w:rPr>
          <w:t>20</w:t>
        </w:r>
        <w:r w:rsidRPr="0070592F">
          <w:rPr>
            <w:rFonts w:ascii="Arial" w:hAnsi="Arial" w:cs="Aria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2514996"/>
      <w:docPartObj>
        <w:docPartGallery w:val="Page Numbers (Bottom of Page)"/>
        <w:docPartUnique/>
      </w:docPartObj>
    </w:sdtPr>
    <w:sdtEndPr/>
    <w:sdtContent>
      <w:p w14:paraId="69608949" w14:textId="522513C5" w:rsidR="005146B1" w:rsidRDefault="005146B1">
        <w:pPr>
          <w:pStyle w:val="Zpat"/>
          <w:jc w:val="center"/>
        </w:pPr>
        <w:r w:rsidRPr="0070592F">
          <w:rPr>
            <w:rFonts w:ascii="Arial" w:hAnsi="Arial" w:cs="Arial"/>
          </w:rPr>
          <w:fldChar w:fldCharType="begin"/>
        </w:r>
        <w:r w:rsidRPr="0070592F">
          <w:rPr>
            <w:rFonts w:ascii="Arial" w:hAnsi="Arial" w:cs="Arial"/>
          </w:rPr>
          <w:instrText>PAGE</w:instrText>
        </w:r>
        <w:r w:rsidRPr="0070592F">
          <w:rPr>
            <w:rFonts w:ascii="Arial" w:hAnsi="Arial" w:cs="Arial"/>
          </w:rPr>
          <w:fldChar w:fldCharType="separate"/>
        </w:r>
        <w:r w:rsidR="00EF147D">
          <w:rPr>
            <w:rFonts w:ascii="Arial" w:hAnsi="Arial" w:cs="Arial"/>
            <w:noProof/>
          </w:rPr>
          <w:t>22</w:t>
        </w:r>
        <w:r w:rsidRPr="0070592F">
          <w:rPr>
            <w:rFonts w:ascii="Arial" w:hAnsi="Arial" w:cs="Arial"/>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684823"/>
      <w:docPartObj>
        <w:docPartGallery w:val="Page Numbers (Bottom of Page)"/>
        <w:docPartUnique/>
      </w:docPartObj>
    </w:sdtPr>
    <w:sdtEndPr/>
    <w:sdtContent>
      <w:p w14:paraId="2CFDDB2F" w14:textId="0C0BD5C6" w:rsidR="005146B1" w:rsidRDefault="005146B1">
        <w:pPr>
          <w:pStyle w:val="Zpat"/>
          <w:jc w:val="center"/>
        </w:pPr>
        <w:r w:rsidRPr="0070592F">
          <w:rPr>
            <w:rFonts w:ascii="Arial" w:hAnsi="Arial" w:cs="Arial"/>
          </w:rPr>
          <w:fldChar w:fldCharType="begin"/>
        </w:r>
        <w:r w:rsidRPr="0070592F">
          <w:rPr>
            <w:rFonts w:ascii="Arial" w:hAnsi="Arial" w:cs="Arial"/>
          </w:rPr>
          <w:instrText>PAGE</w:instrText>
        </w:r>
        <w:r w:rsidRPr="0070592F">
          <w:rPr>
            <w:rFonts w:ascii="Arial" w:hAnsi="Arial" w:cs="Arial"/>
          </w:rPr>
          <w:fldChar w:fldCharType="separate"/>
        </w:r>
        <w:r w:rsidR="00EF147D">
          <w:rPr>
            <w:rFonts w:ascii="Arial" w:hAnsi="Arial" w:cs="Arial"/>
            <w:noProof/>
          </w:rPr>
          <w:t>24</w:t>
        </w:r>
        <w:r w:rsidRPr="0070592F">
          <w:rPr>
            <w:rFonts w:ascii="Arial" w:hAnsi="Arial" w:cs="Arial"/>
          </w:rPr>
          <w:fldChar w:fldCharType="end"/>
        </w:r>
      </w:p>
    </w:sdtContent>
  </w:sdt>
  <w:p w14:paraId="21CE6B73" w14:textId="77777777" w:rsidR="005146B1" w:rsidRDefault="005146B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E3568A" w14:textId="77777777" w:rsidR="005146B1" w:rsidRDefault="005146B1">
      <w:r>
        <w:separator/>
      </w:r>
    </w:p>
    <w:p w14:paraId="007BD902" w14:textId="77777777" w:rsidR="005146B1" w:rsidRDefault="005146B1"/>
  </w:footnote>
  <w:footnote w:type="continuationSeparator" w:id="0">
    <w:p w14:paraId="13CFE29C" w14:textId="77777777" w:rsidR="005146B1" w:rsidRDefault="005146B1">
      <w:r>
        <w:continuationSeparator/>
      </w:r>
    </w:p>
    <w:p w14:paraId="29354078" w14:textId="77777777" w:rsidR="005146B1" w:rsidRDefault="005146B1"/>
  </w:footnote>
  <w:footnote w:id="1">
    <w:p w14:paraId="04859437" w14:textId="77777777" w:rsidR="005146B1" w:rsidRPr="00845B23" w:rsidRDefault="005146B1">
      <w:pPr>
        <w:jc w:val="both"/>
        <w:rPr>
          <w:rFonts w:ascii="Arial" w:hAnsi="Arial" w:cs="Arial"/>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Zákon č. 215/2004 Sb., o úpravě některých vztahů v oblasti veřejné podpory a o změně zákona o podpoře výzkumu a vývoje, ve znění pozdějších předpisů</w:t>
      </w:r>
      <w:r>
        <w:rPr>
          <w:rFonts w:ascii="Arial" w:hAnsi="Arial" w:cs="Arial"/>
          <w:sz w:val="18"/>
          <w:szCs w:val="18"/>
        </w:rPr>
        <w:t>.</w:t>
      </w:r>
    </w:p>
  </w:footnote>
  <w:footnote w:id="2">
    <w:p w14:paraId="1393A8A6" w14:textId="77777777" w:rsidR="005146B1" w:rsidRPr="00845B23"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sidRPr="00456BF6">
        <w:rPr>
          <w:rFonts w:ascii="Arial" w:hAnsi="Arial" w:cs="Arial"/>
          <w:sz w:val="18"/>
          <w:szCs w:val="18"/>
          <w:vertAlign w:val="superscript"/>
        </w:rPr>
        <w:t xml:space="preserve"> </w:t>
      </w:r>
      <w:r w:rsidRPr="00845B23">
        <w:rPr>
          <w:rFonts w:ascii="Arial" w:hAnsi="Arial" w:cs="Arial"/>
          <w:sz w:val="18"/>
          <w:szCs w:val="18"/>
        </w:rPr>
        <w:t>Dva typy vzorů formulářů, a to:</w:t>
      </w:r>
    </w:p>
    <w:p w14:paraId="22B9914B" w14:textId="77777777" w:rsidR="005146B1" w:rsidRDefault="005146B1">
      <w:pPr>
        <w:pStyle w:val="Textpoznpodarou"/>
        <w:numPr>
          <w:ilvl w:val="0"/>
          <w:numId w:val="48"/>
        </w:numPr>
        <w:ind w:left="284" w:hanging="284"/>
        <w:rPr>
          <w:rFonts w:ascii="Arial" w:hAnsi="Arial" w:cs="Arial"/>
          <w:sz w:val="18"/>
          <w:szCs w:val="18"/>
        </w:rPr>
      </w:pPr>
      <w:r>
        <w:rPr>
          <w:rFonts w:ascii="Arial" w:hAnsi="Arial" w:cs="Arial"/>
          <w:sz w:val="18"/>
          <w:szCs w:val="18"/>
        </w:rPr>
        <w:t>specifické pro jednotlivé sekce Fondu v částech:</w:t>
      </w:r>
    </w:p>
    <w:p w14:paraId="4407AB6F" w14:textId="77777777" w:rsidR="005146B1" w:rsidRDefault="005146B1">
      <w:pPr>
        <w:pStyle w:val="Textpoznpodarou"/>
        <w:numPr>
          <w:ilvl w:val="0"/>
          <w:numId w:val="47"/>
        </w:numPr>
        <w:rPr>
          <w:rFonts w:ascii="Arial" w:hAnsi="Arial" w:cs="Arial"/>
          <w:sz w:val="18"/>
          <w:szCs w:val="18"/>
        </w:rPr>
      </w:pPr>
      <w:r>
        <w:rPr>
          <w:rFonts w:ascii="Arial" w:hAnsi="Arial" w:cs="Arial"/>
          <w:sz w:val="18"/>
          <w:szCs w:val="18"/>
        </w:rPr>
        <w:t>pro sekci Fondu: ROZVOJOVÉ PROGRAMY A KRIZOVÉ ŘÍZENÍ</w:t>
      </w:r>
    </w:p>
    <w:p w14:paraId="75489C36" w14:textId="77777777" w:rsidR="005146B1" w:rsidRDefault="005146B1">
      <w:pPr>
        <w:pStyle w:val="Textpoznpodarou"/>
        <w:numPr>
          <w:ilvl w:val="0"/>
          <w:numId w:val="47"/>
        </w:numPr>
        <w:rPr>
          <w:rFonts w:ascii="Arial" w:hAnsi="Arial" w:cs="Arial"/>
          <w:sz w:val="18"/>
          <w:szCs w:val="18"/>
        </w:rPr>
      </w:pPr>
      <w:r>
        <w:rPr>
          <w:rFonts w:ascii="Arial" w:hAnsi="Arial" w:cs="Arial"/>
          <w:sz w:val="18"/>
          <w:szCs w:val="18"/>
        </w:rPr>
        <w:t>pro sekci Fondu: KULTURA</w:t>
      </w:r>
    </w:p>
    <w:p w14:paraId="7D9DAA1E" w14:textId="77777777" w:rsidR="005146B1" w:rsidRDefault="005146B1">
      <w:pPr>
        <w:pStyle w:val="Textpoznpodarou"/>
        <w:numPr>
          <w:ilvl w:val="0"/>
          <w:numId w:val="47"/>
        </w:numPr>
        <w:rPr>
          <w:rFonts w:ascii="Arial" w:hAnsi="Arial" w:cs="Arial"/>
          <w:sz w:val="18"/>
          <w:szCs w:val="18"/>
        </w:rPr>
      </w:pPr>
      <w:r>
        <w:rPr>
          <w:rFonts w:ascii="Arial" w:hAnsi="Arial" w:cs="Arial"/>
          <w:sz w:val="18"/>
          <w:szCs w:val="18"/>
        </w:rPr>
        <w:t>pro sekci Fondu: SOCIÁLNÍ VĚCI</w:t>
      </w:r>
    </w:p>
    <w:p w14:paraId="24942D52" w14:textId="77777777" w:rsidR="005146B1" w:rsidRDefault="005146B1">
      <w:pPr>
        <w:pStyle w:val="Textpoznpodarou"/>
        <w:numPr>
          <w:ilvl w:val="0"/>
          <w:numId w:val="47"/>
        </w:numPr>
        <w:rPr>
          <w:rFonts w:ascii="Arial" w:hAnsi="Arial" w:cs="Arial"/>
          <w:sz w:val="18"/>
          <w:szCs w:val="18"/>
        </w:rPr>
      </w:pPr>
      <w:r>
        <w:rPr>
          <w:rFonts w:ascii="Arial" w:hAnsi="Arial" w:cs="Arial"/>
          <w:sz w:val="18"/>
          <w:szCs w:val="18"/>
        </w:rPr>
        <w:t xml:space="preserve">pro sekci Fondu: MLÁDEŽ A SPORT </w:t>
      </w:r>
    </w:p>
    <w:p w14:paraId="639B7655" w14:textId="77777777" w:rsidR="005146B1" w:rsidRDefault="005146B1">
      <w:pPr>
        <w:pStyle w:val="Textpoznpodarou"/>
        <w:numPr>
          <w:ilvl w:val="0"/>
          <w:numId w:val="48"/>
        </w:numPr>
        <w:ind w:left="284" w:hanging="284"/>
      </w:pPr>
      <w:r>
        <w:rPr>
          <w:rFonts w:ascii="Arial" w:hAnsi="Arial" w:cs="Arial"/>
          <w:sz w:val="18"/>
          <w:szCs w:val="18"/>
        </w:rPr>
        <w:t>společné pro všechny sekce Fondu Zlínského kraje</w:t>
      </w:r>
    </w:p>
  </w:footnote>
  <w:footnote w:id="3">
    <w:p w14:paraId="5E178906" w14:textId="77777777" w:rsidR="005146B1" w:rsidRPr="00845B23" w:rsidRDefault="005146B1">
      <w:pPr>
        <w:pStyle w:val="Textpoznpodarou"/>
        <w:jc w:val="both"/>
        <w:rPr>
          <w:rFonts w:ascii="Arial" w:hAnsi="Arial" w:cs="Arial"/>
          <w:i/>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w:t>
      </w:r>
      <w:r w:rsidRPr="00845B23">
        <w:rPr>
          <w:rFonts w:ascii="Arial" w:hAnsi="Arial" w:cs="Arial"/>
          <w:b/>
          <w:sz w:val="18"/>
          <w:szCs w:val="18"/>
        </w:rPr>
        <w:t>Kód sekce Fondu Číslo Programu-poslední dvojčíslí roku vyhlášení Programu“</w:t>
      </w:r>
      <w:r w:rsidRPr="00845B23">
        <w:rPr>
          <w:rFonts w:ascii="Arial" w:hAnsi="Arial" w:cs="Arial"/>
          <w:sz w:val="18"/>
          <w:szCs w:val="18"/>
        </w:rPr>
        <w:t>, v případě více dotačních titulů v Programu „</w:t>
      </w:r>
      <w:r w:rsidRPr="00845B23">
        <w:rPr>
          <w:rFonts w:ascii="Arial" w:hAnsi="Arial" w:cs="Arial"/>
          <w:b/>
          <w:sz w:val="18"/>
          <w:szCs w:val="18"/>
        </w:rPr>
        <w:t>Kód sekce Fondu Číslo Programu- poslední dvojčíslí roku vyhlášení Programu DT číslo dotačního titul“</w:t>
      </w:r>
      <w:r w:rsidRPr="00845B23">
        <w:rPr>
          <w:rFonts w:ascii="Arial" w:hAnsi="Arial" w:cs="Arial"/>
          <w:sz w:val="18"/>
          <w:szCs w:val="18"/>
        </w:rPr>
        <w:t xml:space="preserve">, </w:t>
      </w:r>
      <w:r w:rsidRPr="00845B23">
        <w:rPr>
          <w:rFonts w:ascii="Arial" w:hAnsi="Arial" w:cs="Arial"/>
          <w:i/>
          <w:sz w:val="18"/>
          <w:szCs w:val="18"/>
        </w:rPr>
        <w:t>např. KUL01-21, KUL01-21DT1</w:t>
      </w:r>
    </w:p>
    <w:p w14:paraId="47F08578" w14:textId="77777777" w:rsidR="005146B1" w:rsidRPr="00845B23" w:rsidRDefault="005146B1">
      <w:pPr>
        <w:pStyle w:val="Textpoznpodarou"/>
        <w:jc w:val="both"/>
        <w:rPr>
          <w:rFonts w:ascii="Arial" w:hAnsi="Arial" w:cs="Arial"/>
          <w:sz w:val="18"/>
          <w:szCs w:val="18"/>
        </w:rPr>
      </w:pPr>
      <w:r w:rsidRPr="00845B23">
        <w:rPr>
          <w:rFonts w:ascii="Arial" w:hAnsi="Arial" w:cs="Arial"/>
          <w:sz w:val="18"/>
          <w:szCs w:val="18"/>
        </w:rPr>
        <w:t>Kódy sekcí Fondu:</w:t>
      </w:r>
    </w:p>
    <w:p w14:paraId="713D21B6" w14:textId="77777777" w:rsidR="005146B1" w:rsidRPr="00845B23" w:rsidRDefault="005146B1">
      <w:pPr>
        <w:pStyle w:val="Textpoznpodarou"/>
        <w:numPr>
          <w:ilvl w:val="0"/>
          <w:numId w:val="50"/>
        </w:numPr>
        <w:jc w:val="both"/>
        <w:rPr>
          <w:rFonts w:ascii="Arial" w:hAnsi="Arial" w:cs="Arial"/>
          <w:sz w:val="18"/>
          <w:szCs w:val="18"/>
        </w:rPr>
      </w:pPr>
      <w:r w:rsidRPr="00845B23">
        <w:rPr>
          <w:rFonts w:ascii="Arial" w:hAnsi="Arial" w:cs="Arial"/>
          <w:sz w:val="18"/>
          <w:szCs w:val="18"/>
        </w:rPr>
        <w:t xml:space="preserve">ROZVOJOVÉ PROGRAMY A KRIZOVÉ ŘÍZENÍ: </w:t>
      </w:r>
      <w:r w:rsidRPr="00845B23">
        <w:rPr>
          <w:rFonts w:ascii="Arial" w:hAnsi="Arial" w:cs="Arial"/>
          <w:b/>
          <w:sz w:val="18"/>
          <w:szCs w:val="18"/>
        </w:rPr>
        <w:t>RP</w:t>
      </w:r>
    </w:p>
    <w:p w14:paraId="51432A25" w14:textId="77777777" w:rsidR="005146B1" w:rsidRPr="00845B23" w:rsidRDefault="005146B1">
      <w:pPr>
        <w:pStyle w:val="Textpoznpodarou"/>
        <w:numPr>
          <w:ilvl w:val="0"/>
          <w:numId w:val="50"/>
        </w:numPr>
        <w:jc w:val="both"/>
        <w:rPr>
          <w:rFonts w:ascii="Arial" w:hAnsi="Arial" w:cs="Arial"/>
          <w:b/>
          <w:sz w:val="18"/>
          <w:szCs w:val="18"/>
        </w:rPr>
      </w:pPr>
      <w:r w:rsidRPr="00845B23">
        <w:rPr>
          <w:rFonts w:ascii="Arial" w:hAnsi="Arial" w:cs="Arial"/>
          <w:sz w:val="18"/>
          <w:szCs w:val="18"/>
        </w:rPr>
        <w:t xml:space="preserve">KULTURA: </w:t>
      </w:r>
      <w:r w:rsidRPr="00845B23">
        <w:rPr>
          <w:rFonts w:ascii="Arial" w:hAnsi="Arial" w:cs="Arial"/>
          <w:b/>
          <w:sz w:val="18"/>
          <w:szCs w:val="18"/>
        </w:rPr>
        <w:t>KUL</w:t>
      </w:r>
    </w:p>
    <w:p w14:paraId="18B49DFE" w14:textId="77777777" w:rsidR="005146B1" w:rsidRPr="00845B23" w:rsidRDefault="005146B1">
      <w:pPr>
        <w:pStyle w:val="Textpoznpodarou"/>
        <w:numPr>
          <w:ilvl w:val="0"/>
          <w:numId w:val="50"/>
        </w:numPr>
        <w:jc w:val="both"/>
        <w:rPr>
          <w:rFonts w:ascii="Arial" w:hAnsi="Arial" w:cs="Arial"/>
          <w:b/>
          <w:sz w:val="18"/>
          <w:szCs w:val="18"/>
        </w:rPr>
      </w:pPr>
      <w:r w:rsidRPr="00845B23">
        <w:rPr>
          <w:rFonts w:ascii="Arial" w:hAnsi="Arial" w:cs="Arial"/>
          <w:sz w:val="18"/>
          <w:szCs w:val="18"/>
        </w:rPr>
        <w:t xml:space="preserve">SOCIÁLNÍ VĚCI: </w:t>
      </w:r>
      <w:r w:rsidRPr="00845B23">
        <w:rPr>
          <w:rFonts w:ascii="Arial" w:hAnsi="Arial" w:cs="Arial"/>
          <w:b/>
          <w:sz w:val="18"/>
          <w:szCs w:val="18"/>
        </w:rPr>
        <w:t>SOC</w:t>
      </w:r>
    </w:p>
    <w:p w14:paraId="641DD6DD" w14:textId="77777777" w:rsidR="005146B1" w:rsidRPr="00845B23" w:rsidRDefault="005146B1">
      <w:pPr>
        <w:pStyle w:val="Textpoznpodarou"/>
        <w:numPr>
          <w:ilvl w:val="0"/>
          <w:numId w:val="50"/>
        </w:numPr>
        <w:jc w:val="both"/>
        <w:rPr>
          <w:rFonts w:ascii="Arial" w:hAnsi="Arial" w:cs="Arial"/>
          <w:sz w:val="18"/>
          <w:szCs w:val="18"/>
        </w:rPr>
      </w:pPr>
      <w:r w:rsidRPr="00845B23">
        <w:rPr>
          <w:rStyle w:val="FootnoteCharacters"/>
          <w:rFonts w:ascii="Arial" w:hAnsi="Arial" w:cs="Arial"/>
          <w:sz w:val="18"/>
          <w:szCs w:val="18"/>
          <w:vertAlign w:val="baseline"/>
        </w:rPr>
        <w:t>MLÁDEŽ A SPORT</w:t>
      </w:r>
      <w:r w:rsidRPr="00845B23">
        <w:rPr>
          <w:rFonts w:ascii="Arial" w:hAnsi="Arial" w:cs="Arial"/>
          <w:sz w:val="18"/>
          <w:szCs w:val="18"/>
        </w:rPr>
        <w:t>:</w:t>
      </w:r>
      <w:r w:rsidRPr="00845B23">
        <w:rPr>
          <w:rStyle w:val="FootnoteCharacters"/>
          <w:rFonts w:ascii="Arial" w:hAnsi="Arial" w:cs="Arial"/>
          <w:sz w:val="18"/>
          <w:szCs w:val="18"/>
          <w:vertAlign w:val="baseline"/>
        </w:rPr>
        <w:t xml:space="preserve"> </w:t>
      </w:r>
      <w:proofErr w:type="spellStart"/>
      <w:r w:rsidRPr="00845B23">
        <w:rPr>
          <w:rFonts w:ascii="Arial" w:hAnsi="Arial" w:cs="Arial"/>
          <w:b/>
          <w:sz w:val="18"/>
          <w:szCs w:val="18"/>
        </w:rPr>
        <w:t>MaS</w:t>
      </w:r>
      <w:proofErr w:type="spellEnd"/>
    </w:p>
  </w:footnote>
  <w:footnote w:id="4">
    <w:p w14:paraId="67C8C1F6" w14:textId="77777777" w:rsidR="005146B1" w:rsidRPr="00845B23"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w:t>
      </w:r>
      <w:r w:rsidRPr="00845B23">
        <w:rPr>
          <w:rFonts w:ascii="Arial" w:hAnsi="Arial" w:cs="Arial"/>
          <w:b/>
          <w:sz w:val="18"/>
          <w:szCs w:val="18"/>
        </w:rPr>
        <w:t>Identifikační číslo Programu/pořadové číslo přijaté Žádosti</w:t>
      </w:r>
      <w:r w:rsidRPr="00845B23">
        <w:rPr>
          <w:rFonts w:ascii="Arial" w:hAnsi="Arial" w:cs="Arial"/>
          <w:sz w:val="18"/>
          <w:szCs w:val="18"/>
        </w:rPr>
        <w:t>“, např. RP01-21/001, RP02-21DT1/001 atd.</w:t>
      </w:r>
    </w:p>
  </w:footnote>
  <w:footnote w:id="5">
    <w:p w14:paraId="1BC5E6DE" w14:textId="77777777" w:rsidR="005146B1" w:rsidRPr="00845B23"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Ve smyslu § 14 zákona č. 500/2004 Sb., správní řád, ve znění pozdějších předpisů a zákona č. 156/2006 Sb., o střetu zájmů.</w:t>
      </w:r>
    </w:p>
  </w:footnote>
  <w:footnote w:id="6">
    <w:p w14:paraId="123686BA" w14:textId="77777777" w:rsidR="005146B1" w:rsidRPr="00845B23"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Ve smyslu § 16 odst. 1 písm. j) zákona č. 312/2002 Sb., o úřednících územních samosprávných celků a o změně některých zákonů a dále ve smyslu § 303 odst. 2 písm. b) zákona č. 262/2006 Sb., zákoník práce.</w:t>
      </w:r>
    </w:p>
  </w:footnote>
  <w:footnote w:id="7">
    <w:p w14:paraId="50DB4A43" w14:textId="77777777" w:rsidR="005146B1" w:rsidRPr="00845B23"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sidRPr="00845B23">
        <w:rPr>
          <w:rFonts w:ascii="Arial" w:hAnsi="Arial" w:cs="Arial"/>
          <w:sz w:val="18"/>
          <w:szCs w:val="18"/>
        </w:rPr>
        <w:t xml:space="preserve"> Ve smyslu zákona č. 110/2019 Sb., o zpracování osobních údajů, NAŘÍZENÍ EVROPSKÉHO PARLAMENTU A RADY (EU) 2016/679 ze dne 27. dubna 2016 o ochraně fyzických osob v souvislosti se zpracováním osobních údajů a o volném pohybu těchto údajů a o zrušení směrnice 95/46/ES.</w:t>
      </w:r>
    </w:p>
  </w:footnote>
  <w:footnote w:id="8">
    <w:p w14:paraId="07BCCB21" w14:textId="77777777" w:rsidR="005146B1" w:rsidRPr="00456BF6" w:rsidRDefault="005146B1">
      <w:pPr>
        <w:pStyle w:val="Textpoznpodarou"/>
        <w:rPr>
          <w:rFonts w:ascii="Arial" w:hAnsi="Arial" w:cs="Arial"/>
          <w:sz w:val="18"/>
          <w:szCs w:val="18"/>
        </w:rPr>
      </w:pPr>
      <w:r w:rsidRPr="00456BF6">
        <w:rPr>
          <w:rStyle w:val="Znakypropoznmkupodarou"/>
          <w:rFonts w:ascii="Arial" w:hAnsi="Arial" w:cs="Arial"/>
          <w:sz w:val="18"/>
          <w:szCs w:val="18"/>
          <w:vertAlign w:val="subscript"/>
        </w:rPr>
        <w:footnoteRef/>
      </w:r>
      <w:r w:rsidRPr="00456BF6">
        <w:rPr>
          <w:rFonts w:ascii="Arial" w:hAnsi="Arial" w:cs="Arial"/>
          <w:sz w:val="18"/>
          <w:szCs w:val="18"/>
        </w:rPr>
        <w:t xml:space="preserve"> „</w:t>
      </w:r>
      <w:r w:rsidRPr="00456BF6">
        <w:rPr>
          <w:rFonts w:ascii="Arial" w:hAnsi="Arial" w:cs="Arial"/>
          <w:b/>
          <w:sz w:val="18"/>
          <w:szCs w:val="18"/>
        </w:rPr>
        <w:t>Označení „IND“/ rok, ve kterém byla Žádost přijata/ pořadové číslo přijaté Žádosti</w:t>
      </w:r>
      <w:r w:rsidRPr="00456BF6">
        <w:rPr>
          <w:rFonts w:ascii="Arial" w:hAnsi="Arial" w:cs="Arial"/>
          <w:sz w:val="18"/>
          <w:szCs w:val="18"/>
        </w:rPr>
        <w:t>“, např. IND/2021/001, IND/2021/002 atd.</w:t>
      </w:r>
    </w:p>
  </w:footnote>
  <w:footnote w:id="9">
    <w:p w14:paraId="70C95BD8" w14:textId="77777777" w:rsidR="005146B1" w:rsidRPr="00456BF6" w:rsidRDefault="005146B1">
      <w:pPr>
        <w:pStyle w:val="Textpoznpodarou"/>
        <w:rPr>
          <w:rFonts w:ascii="Arial" w:hAnsi="Arial" w:cs="Arial"/>
          <w:sz w:val="18"/>
          <w:szCs w:val="18"/>
        </w:rPr>
      </w:pPr>
      <w:r w:rsidRPr="00456BF6">
        <w:rPr>
          <w:rStyle w:val="Znakypropoznmkupodarou"/>
          <w:rFonts w:ascii="Arial" w:hAnsi="Arial" w:cs="Arial"/>
          <w:sz w:val="18"/>
          <w:szCs w:val="18"/>
          <w:vertAlign w:val="superscript"/>
        </w:rPr>
        <w:footnoteRef/>
      </w:r>
      <w:r>
        <w:rPr>
          <w:rFonts w:ascii="Arial" w:hAnsi="Arial" w:cs="Arial"/>
          <w:sz w:val="18"/>
          <w:szCs w:val="18"/>
        </w:rPr>
        <w:t xml:space="preserve"> </w:t>
      </w:r>
      <w:r w:rsidRPr="00456BF6">
        <w:rPr>
          <w:rFonts w:ascii="Arial" w:hAnsi="Arial" w:cs="Arial"/>
          <w:sz w:val="18"/>
          <w:szCs w:val="18"/>
        </w:rPr>
        <w:t xml:space="preserve">Dle článku </w:t>
      </w:r>
      <w:r>
        <w:rPr>
          <w:rFonts w:ascii="Arial" w:hAnsi="Arial" w:cs="Arial"/>
          <w:sz w:val="18"/>
          <w:szCs w:val="18"/>
        </w:rPr>
        <w:t>8</w:t>
      </w:r>
      <w:r w:rsidRPr="00456BF6">
        <w:rPr>
          <w:rFonts w:ascii="Arial" w:hAnsi="Arial" w:cs="Arial"/>
          <w:sz w:val="18"/>
          <w:szCs w:val="18"/>
        </w:rPr>
        <w:t xml:space="preserve"> odstavce </w:t>
      </w:r>
      <w:r>
        <w:rPr>
          <w:rFonts w:ascii="Arial" w:hAnsi="Arial" w:cs="Arial"/>
          <w:sz w:val="18"/>
          <w:szCs w:val="18"/>
        </w:rPr>
        <w:t>8</w:t>
      </w:r>
      <w:r w:rsidRPr="00456BF6">
        <w:rPr>
          <w:rFonts w:ascii="Arial" w:hAnsi="Arial" w:cs="Arial"/>
          <w:sz w:val="18"/>
          <w:szCs w:val="18"/>
        </w:rPr>
        <w:t xml:space="preserve"> směrnice SM/01 – Tvorba a schvalování vnitřních norem.</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0FB110" w14:textId="72F3D608" w:rsidR="005146B1" w:rsidRDefault="005146B1">
    <w:pPr>
      <w:pStyle w:val="Zhlav"/>
      <w:tabs>
        <w:tab w:val="clear" w:pos="4536"/>
        <w:tab w:val="center" w:pos="9180"/>
      </w:tabs>
      <w:rPr>
        <w:rFonts w:ascii="Arial" w:hAnsi="Arial" w:cs="Arial"/>
      </w:rPr>
    </w:pPr>
    <w:r>
      <w:rPr>
        <w:rFonts w:ascii="Arial" w:hAnsi="Arial" w:cs="Arial"/>
      </w:rPr>
      <w:tab/>
      <w:t>SM/14/07/24</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6D674" w14:textId="008E3ACB" w:rsidR="005146B1" w:rsidRDefault="005146B1" w:rsidP="009B32AA">
    <w:pPr>
      <w:pStyle w:val="Zhlav"/>
      <w:tabs>
        <w:tab w:val="clear" w:pos="4536"/>
        <w:tab w:val="center" w:pos="3969"/>
      </w:tabs>
      <w:rPr>
        <w:rFonts w:ascii="Arial" w:hAnsi="Arial" w:cs="Arial"/>
      </w:rPr>
    </w:pPr>
    <w:r>
      <w:rPr>
        <w:noProof/>
      </w:rPr>
      <w:drawing>
        <wp:anchor distT="0" distB="0" distL="114300" distR="114300" simplePos="0" relativeHeight="251658240" behindDoc="0" locked="0" layoutInCell="1" allowOverlap="1" wp14:anchorId="56F2E842" wp14:editId="3FC5060A">
          <wp:simplePos x="0" y="0"/>
          <wp:positionH relativeFrom="column">
            <wp:posOffset>150495</wp:posOffset>
          </wp:positionH>
          <wp:positionV relativeFrom="paragraph">
            <wp:posOffset>-26670</wp:posOffset>
          </wp:positionV>
          <wp:extent cx="1333500" cy="419100"/>
          <wp:effectExtent l="0" t="0" r="0" b="0"/>
          <wp:wrapSquare wrapText="bothSides"/>
          <wp:docPr id="922118452" name="Obrázek 922118452" descr="CZ KUZ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Z KUZK"/>
                  <pic:cNvPicPr>
                    <a:picLocks noChangeAspect="1" noChangeArrowheads="1"/>
                  </pic:cNvPicPr>
                </pic:nvPicPr>
                <pic:blipFill>
                  <a:blip r:embed="rId1">
                    <a:extLst>
                      <a:ext uri="{28A0092B-C50C-407E-A947-70E740481C1C}">
                        <a14:useLocalDpi xmlns:a14="http://schemas.microsoft.com/office/drawing/2010/main" val="0"/>
                      </a:ext>
                    </a:extLst>
                  </a:blip>
                  <a:srcRect l="8820" t="19057" r="10997" b="18680"/>
                  <a:stretch>
                    <a:fillRect/>
                  </a:stretch>
                </pic:blipFill>
                <pic:spPr bwMode="auto">
                  <a:xfrm>
                    <a:off x="0" y="0"/>
                    <a:ext cx="1333500" cy="41910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rsidRPr="00B74AD3">
      <w:rPr>
        <w:rFonts w:ascii="Arial" w:hAnsi="Arial" w:cs="Arial"/>
      </w:rPr>
      <w:t>SM/14/0</w:t>
    </w:r>
    <w:r>
      <w:rPr>
        <w:rFonts w:ascii="Arial" w:hAnsi="Arial" w:cs="Arial"/>
      </w:rPr>
      <w:t>7</w:t>
    </w:r>
    <w:r w:rsidRPr="00B74AD3">
      <w:rPr>
        <w:rFonts w:ascii="Arial" w:hAnsi="Arial" w:cs="Arial"/>
      </w:rPr>
      <w:t>/2</w:t>
    </w:r>
    <w:r>
      <w:rPr>
        <w:rFonts w:ascii="Arial" w:hAnsi="Arial" w:cs="Arial"/>
      </w:rPr>
      <w:t>4</w:t>
    </w:r>
  </w:p>
  <w:p w14:paraId="0547E62A" w14:textId="1DF19975" w:rsidR="005146B1" w:rsidRPr="00545AC5" w:rsidRDefault="005146B1" w:rsidP="009B32AA">
    <w:pPr>
      <w:pStyle w:val="Zhlav"/>
      <w:tabs>
        <w:tab w:val="clear" w:pos="4536"/>
        <w:tab w:val="center" w:pos="3969"/>
      </w:tabs>
      <w:rPr>
        <w:rFonts w:ascii="Arial" w:hAnsi="Arial" w:cs="Arial"/>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9A730D" w14:textId="6B555F86" w:rsidR="005146B1" w:rsidRPr="005A2450" w:rsidRDefault="005146B1" w:rsidP="005A2450">
    <w:pPr>
      <w:pStyle w:val="Zhlav"/>
      <w:jc w:val="right"/>
      <w:rPr>
        <w:rFonts w:ascii="Arial" w:hAnsi="Arial" w:cs="Arial"/>
      </w:rPr>
    </w:pPr>
    <w:r w:rsidRPr="005A2450">
      <w:rPr>
        <w:rFonts w:ascii="Arial" w:hAnsi="Arial" w:cs="Arial"/>
      </w:rPr>
      <w:t>SM/14/0</w:t>
    </w:r>
    <w:r>
      <w:rPr>
        <w:rFonts w:ascii="Arial" w:hAnsi="Arial" w:cs="Arial"/>
      </w:rPr>
      <w:t>7</w:t>
    </w:r>
    <w:r w:rsidRPr="005A2450">
      <w:rPr>
        <w:rFonts w:ascii="Arial" w:hAnsi="Arial" w:cs="Arial"/>
      </w:rPr>
      <w:t>/2</w:t>
    </w:r>
    <w:r>
      <w:rPr>
        <w:rFonts w:ascii="Arial" w:hAnsi="Arial" w:cs="Arial"/>
      </w:rPr>
      <w:t>4</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3D3840" w14:textId="5BAF60C4" w:rsidR="005146B1" w:rsidRPr="005A2450" w:rsidRDefault="005146B1" w:rsidP="005A2450">
    <w:pPr>
      <w:pStyle w:val="Zhlav"/>
      <w:jc w:val="right"/>
      <w:rPr>
        <w:rFonts w:ascii="Arial" w:hAnsi="Arial" w:cs="Arial"/>
      </w:rPr>
    </w:pPr>
    <w:r w:rsidRPr="005A2450">
      <w:rPr>
        <w:rFonts w:ascii="Arial" w:hAnsi="Arial" w:cs="Arial"/>
      </w:rPr>
      <w:t>SM/14/0</w:t>
    </w:r>
    <w:r>
      <w:rPr>
        <w:rFonts w:ascii="Arial" w:hAnsi="Arial" w:cs="Arial"/>
      </w:rPr>
      <w:t>7</w:t>
    </w:r>
    <w:r w:rsidRPr="005A2450">
      <w:rPr>
        <w:rFonts w:ascii="Arial" w:hAnsi="Arial" w:cs="Arial"/>
      </w:rPr>
      <w:t>/2</w:t>
    </w:r>
    <w:r>
      <w:rPr>
        <w:rFonts w:ascii="Arial" w:hAnsi="Arial" w:cs="Arial"/>
      </w:rPr>
      <w:t>4</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D680A5" w14:textId="50131F58" w:rsidR="005146B1" w:rsidRPr="005A2450" w:rsidRDefault="005146B1" w:rsidP="005A2450">
    <w:pPr>
      <w:pStyle w:val="Zhlav"/>
      <w:jc w:val="right"/>
      <w:rPr>
        <w:rFonts w:ascii="Arial" w:hAnsi="Arial" w:cs="Arial"/>
      </w:rPr>
    </w:pPr>
    <w:r w:rsidRPr="005A2450">
      <w:rPr>
        <w:rFonts w:ascii="Arial" w:hAnsi="Arial" w:cs="Arial"/>
      </w:rPr>
      <w:t>SM/14/0</w:t>
    </w:r>
    <w:r>
      <w:rPr>
        <w:rFonts w:ascii="Arial" w:hAnsi="Arial" w:cs="Arial"/>
      </w:rPr>
      <w:t>7</w:t>
    </w:r>
    <w:r w:rsidRPr="005A2450">
      <w:rPr>
        <w:rFonts w:ascii="Arial" w:hAnsi="Arial" w:cs="Arial"/>
      </w:rPr>
      <w:t>/2</w:t>
    </w:r>
    <w:r>
      <w:rPr>
        <w:rFonts w:ascii="Arial" w:hAnsi="Arial" w:cs="Arial"/>
      </w:rPr>
      <w:t>4</w:t>
    </w:r>
  </w:p>
  <w:p w14:paraId="24120CBD" w14:textId="77777777" w:rsidR="005146B1" w:rsidRDefault="005146B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B36FC"/>
    <w:multiLevelType w:val="multilevel"/>
    <w:tmpl w:val="5D1451FA"/>
    <w:lvl w:ilvl="0">
      <w:start w:val="2"/>
      <w:numFmt w:val="bullet"/>
      <w:lvlText w:val="-"/>
      <w:lvlJc w:val="left"/>
      <w:pPr>
        <w:ind w:left="720" w:hanging="360"/>
      </w:pPr>
      <w:rPr>
        <w:rFonts w:ascii="Arial" w:hAnsi="Arial" w:cs="Arial" w:hint="default"/>
        <w:b/>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020F224A"/>
    <w:multiLevelType w:val="multilevel"/>
    <w:tmpl w:val="74929284"/>
    <w:lvl w:ilvl="0">
      <w:start w:val="1"/>
      <w:numFmt w:val="lowerLetter"/>
      <w:lvlText w:val="%1)"/>
      <w:lvlJc w:val="left"/>
      <w:pPr>
        <w:tabs>
          <w:tab w:val="num" w:pos="1635"/>
        </w:tabs>
        <w:ind w:left="1635" w:hanging="360"/>
      </w:pPr>
      <w:rPr>
        <w:rFonts w:ascii="Arial" w:hAnsi="Arial" w:cs="Arial"/>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38C318D"/>
    <w:multiLevelType w:val="multilevel"/>
    <w:tmpl w:val="6684581C"/>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63C5B2F"/>
    <w:multiLevelType w:val="multilevel"/>
    <w:tmpl w:val="D3C6D278"/>
    <w:lvl w:ilvl="0">
      <w:start w:val="1"/>
      <w:numFmt w:val="decimal"/>
      <w:lvlText w:val="%1."/>
      <w:lvlJc w:val="left"/>
      <w:pPr>
        <w:tabs>
          <w:tab w:val="num" w:pos="397"/>
        </w:tabs>
        <w:ind w:left="397" w:hanging="397"/>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E5B7D78"/>
    <w:multiLevelType w:val="multilevel"/>
    <w:tmpl w:val="646E65E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170A8E"/>
    <w:multiLevelType w:val="multilevel"/>
    <w:tmpl w:val="1C507FAA"/>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4D149BA"/>
    <w:multiLevelType w:val="multilevel"/>
    <w:tmpl w:val="551C7B20"/>
    <w:lvl w:ilvl="0">
      <w:start w:val="1"/>
      <w:numFmt w:val="lowerLetter"/>
      <w:lvlText w:val="%1)"/>
      <w:lvlJc w:val="left"/>
      <w:pPr>
        <w:ind w:left="720" w:hanging="360"/>
      </w:pPr>
      <w:rPr>
        <w:rFonts w:ascii="Arial" w:hAnsi="Arial"/>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151E4270"/>
    <w:multiLevelType w:val="multilevel"/>
    <w:tmpl w:val="21C27B94"/>
    <w:lvl w:ilvl="0">
      <w:start w:val="1"/>
      <w:numFmt w:val="decimal"/>
      <w:lvlText w:val="%1."/>
      <w:lvlJc w:val="left"/>
      <w:pPr>
        <w:tabs>
          <w:tab w:val="num" w:pos="360"/>
        </w:tabs>
        <w:ind w:left="360" w:hanging="360"/>
      </w:pPr>
      <w:rPr>
        <w:rFonts w:ascii="Arial" w:hAnsi="Arial" w:cs="Arial"/>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5742704"/>
    <w:multiLevelType w:val="multilevel"/>
    <w:tmpl w:val="F5BCD52E"/>
    <w:lvl w:ilvl="0">
      <w:start w:val="1"/>
      <w:numFmt w:val="lowerLetter"/>
      <w:lvlText w:val="%1)"/>
      <w:lvlJc w:val="left"/>
      <w:pPr>
        <w:tabs>
          <w:tab w:val="num" w:pos="2629"/>
        </w:tabs>
        <w:ind w:left="2629" w:hanging="360"/>
      </w:pPr>
    </w:lvl>
    <w:lvl w:ilvl="1">
      <w:start w:val="1"/>
      <w:numFmt w:val="lowerLetter"/>
      <w:lvlText w:val="%2."/>
      <w:lvlJc w:val="left"/>
      <w:pPr>
        <w:tabs>
          <w:tab w:val="num" w:pos="3709"/>
        </w:tabs>
        <w:ind w:left="3709" w:hanging="360"/>
      </w:pPr>
    </w:lvl>
    <w:lvl w:ilvl="2">
      <w:start w:val="1"/>
      <w:numFmt w:val="lowerRoman"/>
      <w:lvlText w:val="%3."/>
      <w:lvlJc w:val="right"/>
      <w:pPr>
        <w:tabs>
          <w:tab w:val="num" w:pos="4429"/>
        </w:tabs>
        <w:ind w:left="4429" w:hanging="180"/>
      </w:pPr>
    </w:lvl>
    <w:lvl w:ilvl="3">
      <w:start w:val="1"/>
      <w:numFmt w:val="decimal"/>
      <w:lvlText w:val="%4."/>
      <w:lvlJc w:val="left"/>
      <w:pPr>
        <w:tabs>
          <w:tab w:val="num" w:pos="5149"/>
        </w:tabs>
        <w:ind w:left="5149" w:hanging="360"/>
      </w:pPr>
    </w:lvl>
    <w:lvl w:ilvl="4">
      <w:start w:val="1"/>
      <w:numFmt w:val="lowerLetter"/>
      <w:lvlText w:val="%5."/>
      <w:lvlJc w:val="left"/>
      <w:pPr>
        <w:tabs>
          <w:tab w:val="num" w:pos="5869"/>
        </w:tabs>
        <w:ind w:left="5869" w:hanging="360"/>
      </w:pPr>
    </w:lvl>
    <w:lvl w:ilvl="5">
      <w:start w:val="1"/>
      <w:numFmt w:val="lowerRoman"/>
      <w:lvlText w:val="%6."/>
      <w:lvlJc w:val="right"/>
      <w:pPr>
        <w:tabs>
          <w:tab w:val="num" w:pos="6589"/>
        </w:tabs>
        <w:ind w:left="6589" w:hanging="180"/>
      </w:pPr>
    </w:lvl>
    <w:lvl w:ilvl="6">
      <w:start w:val="1"/>
      <w:numFmt w:val="decimal"/>
      <w:lvlText w:val="%7."/>
      <w:lvlJc w:val="left"/>
      <w:pPr>
        <w:tabs>
          <w:tab w:val="num" w:pos="7309"/>
        </w:tabs>
        <w:ind w:left="7309" w:hanging="360"/>
      </w:pPr>
    </w:lvl>
    <w:lvl w:ilvl="7">
      <w:start w:val="1"/>
      <w:numFmt w:val="lowerLetter"/>
      <w:lvlText w:val="%8."/>
      <w:lvlJc w:val="left"/>
      <w:pPr>
        <w:tabs>
          <w:tab w:val="num" w:pos="8029"/>
        </w:tabs>
        <w:ind w:left="8029" w:hanging="360"/>
      </w:pPr>
    </w:lvl>
    <w:lvl w:ilvl="8">
      <w:start w:val="1"/>
      <w:numFmt w:val="lowerRoman"/>
      <w:lvlText w:val="%9."/>
      <w:lvlJc w:val="right"/>
      <w:pPr>
        <w:tabs>
          <w:tab w:val="num" w:pos="8749"/>
        </w:tabs>
        <w:ind w:left="8749" w:hanging="180"/>
      </w:pPr>
    </w:lvl>
  </w:abstractNum>
  <w:abstractNum w:abstractNumId="9" w15:restartNumberingAfterBreak="0">
    <w:nsid w:val="159E11E1"/>
    <w:multiLevelType w:val="multilevel"/>
    <w:tmpl w:val="415A7C6C"/>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15:restartNumberingAfterBreak="0">
    <w:nsid w:val="167237D4"/>
    <w:multiLevelType w:val="multilevel"/>
    <w:tmpl w:val="DC0658CE"/>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183F62EF"/>
    <w:multiLevelType w:val="multilevel"/>
    <w:tmpl w:val="83BA0436"/>
    <w:lvl w:ilvl="0">
      <w:start w:val="1"/>
      <w:numFmt w:val="decimal"/>
      <w:lvlText w:val="%1."/>
      <w:lvlJc w:val="left"/>
      <w:pPr>
        <w:tabs>
          <w:tab w:val="num" w:pos="360"/>
        </w:tabs>
        <w:ind w:left="360" w:hanging="360"/>
      </w:pPr>
      <w:rPr>
        <w:rFonts w:ascii="Arial" w:hAnsi="Arial"/>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1A265EEB"/>
    <w:multiLevelType w:val="multilevel"/>
    <w:tmpl w:val="4F7E18AC"/>
    <w:lvl w:ilvl="0">
      <w:start w:val="1"/>
      <w:numFmt w:val="decimal"/>
      <w:lvlText w:val="%1."/>
      <w:lvlJc w:val="left"/>
      <w:pPr>
        <w:tabs>
          <w:tab w:val="num" w:pos="360"/>
        </w:tabs>
        <w:ind w:left="360" w:hanging="360"/>
      </w:pPr>
      <w:rPr>
        <w:rFonts w:ascii="Arial" w:hAnsi="Arial"/>
        <w:b/>
        <w:color w:val="auto"/>
      </w:rPr>
    </w:lvl>
    <w:lvl w:ilvl="1">
      <w:start w:val="1"/>
      <w:numFmt w:val="lowerLetter"/>
      <w:lvlText w:val="%2."/>
      <w:lvlJc w:val="left"/>
      <w:pPr>
        <w:tabs>
          <w:tab w:val="num" w:pos="1083"/>
        </w:tabs>
        <w:ind w:left="1083" w:hanging="360"/>
      </w:pPr>
    </w:lvl>
    <w:lvl w:ilvl="2">
      <w:start w:val="1"/>
      <w:numFmt w:val="lowerLetter"/>
      <w:lvlText w:val="%3)"/>
      <w:lvlJc w:val="left"/>
      <w:pPr>
        <w:ind w:left="1779" w:hanging="156"/>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13" w15:restartNumberingAfterBreak="0">
    <w:nsid w:val="1F0E1B75"/>
    <w:multiLevelType w:val="multilevel"/>
    <w:tmpl w:val="0ECC2100"/>
    <w:lvl w:ilvl="0">
      <w:start w:val="1"/>
      <w:numFmt w:val="lowerLetter"/>
      <w:lvlText w:val="%1)"/>
      <w:lvlJc w:val="left"/>
      <w:pPr>
        <w:tabs>
          <w:tab w:val="num"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B469FB"/>
    <w:multiLevelType w:val="multilevel"/>
    <w:tmpl w:val="142A0A1E"/>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15:restartNumberingAfterBreak="0">
    <w:nsid w:val="1FEE1D0A"/>
    <w:multiLevelType w:val="multilevel"/>
    <w:tmpl w:val="A016D2EE"/>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21F2755A"/>
    <w:multiLevelType w:val="multilevel"/>
    <w:tmpl w:val="8F227260"/>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15:restartNumberingAfterBreak="0">
    <w:nsid w:val="25A2626E"/>
    <w:multiLevelType w:val="hybridMultilevel"/>
    <w:tmpl w:val="B4304312"/>
    <w:lvl w:ilvl="0" w:tplc="5CE2AE5A">
      <w:start w:val="1"/>
      <w:numFmt w:val="lowerLetter"/>
      <w:lvlText w:val="%1)"/>
      <w:lvlJc w:val="left"/>
      <w:pPr>
        <w:ind w:left="720" w:hanging="360"/>
      </w:pPr>
    </w:lvl>
    <w:lvl w:ilvl="1" w:tplc="693A7724">
      <w:start w:val="1"/>
      <w:numFmt w:val="lowerLetter"/>
      <w:lvlText w:val="%2)"/>
      <w:lvlJc w:val="left"/>
      <w:pPr>
        <w:ind w:left="720" w:hanging="360"/>
      </w:pPr>
    </w:lvl>
    <w:lvl w:ilvl="2" w:tplc="150CDCAA">
      <w:start w:val="1"/>
      <w:numFmt w:val="lowerLetter"/>
      <w:lvlText w:val="%3)"/>
      <w:lvlJc w:val="left"/>
      <w:pPr>
        <w:ind w:left="720" w:hanging="360"/>
      </w:pPr>
    </w:lvl>
    <w:lvl w:ilvl="3" w:tplc="FB1CFF66">
      <w:start w:val="1"/>
      <w:numFmt w:val="lowerLetter"/>
      <w:lvlText w:val="%4)"/>
      <w:lvlJc w:val="left"/>
      <w:pPr>
        <w:ind w:left="720" w:hanging="360"/>
      </w:pPr>
    </w:lvl>
    <w:lvl w:ilvl="4" w:tplc="A37C464A">
      <w:start w:val="1"/>
      <w:numFmt w:val="lowerLetter"/>
      <w:lvlText w:val="%5)"/>
      <w:lvlJc w:val="left"/>
      <w:pPr>
        <w:ind w:left="720" w:hanging="360"/>
      </w:pPr>
    </w:lvl>
    <w:lvl w:ilvl="5" w:tplc="F0F80498">
      <w:start w:val="1"/>
      <w:numFmt w:val="lowerLetter"/>
      <w:lvlText w:val="%6)"/>
      <w:lvlJc w:val="left"/>
      <w:pPr>
        <w:ind w:left="720" w:hanging="360"/>
      </w:pPr>
    </w:lvl>
    <w:lvl w:ilvl="6" w:tplc="83DE3F24">
      <w:start w:val="1"/>
      <w:numFmt w:val="lowerLetter"/>
      <w:lvlText w:val="%7)"/>
      <w:lvlJc w:val="left"/>
      <w:pPr>
        <w:ind w:left="720" w:hanging="360"/>
      </w:pPr>
    </w:lvl>
    <w:lvl w:ilvl="7" w:tplc="AA96AFA6">
      <w:start w:val="1"/>
      <w:numFmt w:val="lowerLetter"/>
      <w:lvlText w:val="%8)"/>
      <w:lvlJc w:val="left"/>
      <w:pPr>
        <w:ind w:left="720" w:hanging="360"/>
      </w:pPr>
    </w:lvl>
    <w:lvl w:ilvl="8" w:tplc="20DA9632">
      <w:start w:val="1"/>
      <w:numFmt w:val="lowerLetter"/>
      <w:lvlText w:val="%9)"/>
      <w:lvlJc w:val="left"/>
      <w:pPr>
        <w:ind w:left="720" w:hanging="360"/>
      </w:pPr>
    </w:lvl>
  </w:abstractNum>
  <w:abstractNum w:abstractNumId="18" w15:restartNumberingAfterBreak="0">
    <w:nsid w:val="25FE39D3"/>
    <w:multiLevelType w:val="multilevel"/>
    <w:tmpl w:val="1FCE76D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270A5B51"/>
    <w:multiLevelType w:val="multilevel"/>
    <w:tmpl w:val="EAC66116"/>
    <w:lvl w:ilvl="0">
      <w:start w:val="1"/>
      <w:numFmt w:val="decimal"/>
      <w:lvlText w:val="%1."/>
      <w:lvlJc w:val="left"/>
      <w:pPr>
        <w:tabs>
          <w:tab w:val="num" w:pos="360"/>
        </w:tabs>
        <w:ind w:left="360" w:hanging="360"/>
      </w:pPr>
      <w:rPr>
        <w:rFonts w:ascii="Arial" w:hAnsi="Arial" w:cs="Arial"/>
        <w:b w:val="0"/>
        <w:color w:val="auto"/>
        <w:sz w:val="20"/>
        <w:szCs w:val="20"/>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20" w15:restartNumberingAfterBreak="0">
    <w:nsid w:val="2AEF4793"/>
    <w:multiLevelType w:val="multilevel"/>
    <w:tmpl w:val="45D6B970"/>
    <w:lvl w:ilvl="0">
      <w:start w:val="1"/>
      <w:numFmt w:val="upperRoman"/>
      <w:lvlText w:val="%1."/>
      <w:lvlJc w:val="right"/>
      <w:pPr>
        <w:ind w:left="360" w:hanging="360"/>
      </w:pPr>
      <w:rPr>
        <w:rFonts w:ascii="Arial" w:hAnsi="Arial"/>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C9F0A76"/>
    <w:multiLevelType w:val="multilevel"/>
    <w:tmpl w:val="F84AD792"/>
    <w:lvl w:ilvl="0">
      <w:start w:val="1"/>
      <w:numFmt w:val="lowerLetter"/>
      <w:lvlText w:val="%1)"/>
      <w:lvlJc w:val="left"/>
      <w:pPr>
        <w:tabs>
          <w:tab w:val="num" w:pos="1080"/>
        </w:tabs>
        <w:ind w:left="1080" w:hanging="360"/>
      </w:pPr>
      <w:rPr>
        <w:rFonts w:ascii="Arial" w:hAnsi="Arial"/>
        <w:strike w:val="0"/>
        <w:d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0C54298"/>
    <w:multiLevelType w:val="multilevel"/>
    <w:tmpl w:val="E21E1F0C"/>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15:restartNumberingAfterBreak="0">
    <w:nsid w:val="31653055"/>
    <w:multiLevelType w:val="hybridMultilevel"/>
    <w:tmpl w:val="E5CA2A9A"/>
    <w:lvl w:ilvl="0" w:tplc="E9D4FD6C">
      <w:start w:val="1"/>
      <w:numFmt w:val="lowerLetter"/>
      <w:lvlText w:val="%1)"/>
      <w:lvlJc w:val="left"/>
      <w:pPr>
        <w:ind w:left="1483" w:hanging="360"/>
      </w:pPr>
      <w:rPr>
        <w:rFonts w:ascii="Arial" w:hAnsi="Arial" w:hint="default"/>
        <w:sz w:val="20"/>
      </w:rPr>
    </w:lvl>
    <w:lvl w:ilvl="1" w:tplc="04050019" w:tentative="1">
      <w:start w:val="1"/>
      <w:numFmt w:val="lowerLetter"/>
      <w:lvlText w:val="%2."/>
      <w:lvlJc w:val="left"/>
      <w:pPr>
        <w:ind w:left="2203" w:hanging="360"/>
      </w:pPr>
    </w:lvl>
    <w:lvl w:ilvl="2" w:tplc="0405001B" w:tentative="1">
      <w:start w:val="1"/>
      <w:numFmt w:val="lowerRoman"/>
      <w:lvlText w:val="%3."/>
      <w:lvlJc w:val="right"/>
      <w:pPr>
        <w:ind w:left="2923" w:hanging="180"/>
      </w:pPr>
    </w:lvl>
    <w:lvl w:ilvl="3" w:tplc="0405000F" w:tentative="1">
      <w:start w:val="1"/>
      <w:numFmt w:val="decimal"/>
      <w:lvlText w:val="%4."/>
      <w:lvlJc w:val="left"/>
      <w:pPr>
        <w:ind w:left="3643" w:hanging="360"/>
      </w:pPr>
    </w:lvl>
    <w:lvl w:ilvl="4" w:tplc="04050019" w:tentative="1">
      <w:start w:val="1"/>
      <w:numFmt w:val="lowerLetter"/>
      <w:lvlText w:val="%5."/>
      <w:lvlJc w:val="left"/>
      <w:pPr>
        <w:ind w:left="4363" w:hanging="360"/>
      </w:pPr>
    </w:lvl>
    <w:lvl w:ilvl="5" w:tplc="0405001B" w:tentative="1">
      <w:start w:val="1"/>
      <w:numFmt w:val="lowerRoman"/>
      <w:lvlText w:val="%6."/>
      <w:lvlJc w:val="right"/>
      <w:pPr>
        <w:ind w:left="5083" w:hanging="180"/>
      </w:pPr>
    </w:lvl>
    <w:lvl w:ilvl="6" w:tplc="0405000F" w:tentative="1">
      <w:start w:val="1"/>
      <w:numFmt w:val="decimal"/>
      <w:lvlText w:val="%7."/>
      <w:lvlJc w:val="left"/>
      <w:pPr>
        <w:ind w:left="5803" w:hanging="360"/>
      </w:pPr>
    </w:lvl>
    <w:lvl w:ilvl="7" w:tplc="04050019" w:tentative="1">
      <w:start w:val="1"/>
      <w:numFmt w:val="lowerLetter"/>
      <w:lvlText w:val="%8."/>
      <w:lvlJc w:val="left"/>
      <w:pPr>
        <w:ind w:left="6523" w:hanging="360"/>
      </w:pPr>
    </w:lvl>
    <w:lvl w:ilvl="8" w:tplc="0405001B" w:tentative="1">
      <w:start w:val="1"/>
      <w:numFmt w:val="lowerRoman"/>
      <w:lvlText w:val="%9."/>
      <w:lvlJc w:val="right"/>
      <w:pPr>
        <w:ind w:left="7243" w:hanging="180"/>
      </w:pPr>
    </w:lvl>
  </w:abstractNum>
  <w:abstractNum w:abstractNumId="24" w15:restartNumberingAfterBreak="0">
    <w:nsid w:val="33080184"/>
    <w:multiLevelType w:val="multilevel"/>
    <w:tmpl w:val="A58EE8A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39C21A0"/>
    <w:multiLevelType w:val="multilevel"/>
    <w:tmpl w:val="8028F3D0"/>
    <w:lvl w:ilvl="0">
      <w:start w:val="1"/>
      <w:numFmt w:val="decimal"/>
      <w:lvlText w:val="%1."/>
      <w:lvlJc w:val="left"/>
      <w:pPr>
        <w:tabs>
          <w:tab w:val="num" w:pos="360"/>
        </w:tabs>
        <w:ind w:left="360" w:hanging="360"/>
      </w:pPr>
      <w:rPr>
        <w:rFonts w:ascii="Arial" w:hAnsi="Arial"/>
        <w:b w:val="0"/>
        <w:color w:val="auto"/>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26" w15:restartNumberingAfterBreak="0">
    <w:nsid w:val="351F1F6F"/>
    <w:multiLevelType w:val="multilevel"/>
    <w:tmpl w:val="19DC7E54"/>
    <w:lvl w:ilvl="0">
      <w:start w:val="2"/>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3935580A"/>
    <w:multiLevelType w:val="multilevel"/>
    <w:tmpl w:val="7DCA1AA4"/>
    <w:lvl w:ilvl="0">
      <w:start w:val="1"/>
      <w:numFmt w:val="decimal"/>
      <w:lvlText w:val="%1."/>
      <w:lvlJc w:val="left"/>
      <w:pPr>
        <w:tabs>
          <w:tab w:val="num" w:pos="397"/>
        </w:tabs>
        <w:ind w:left="397" w:hanging="397"/>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3F73638D"/>
    <w:multiLevelType w:val="multilevel"/>
    <w:tmpl w:val="CCBA7B2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bullet"/>
      <w:lvlText w:val=""/>
      <w:lvlJc w:val="left"/>
      <w:pPr>
        <w:tabs>
          <w:tab w:val="num" w:pos="2880"/>
        </w:tabs>
        <w:ind w:left="2880" w:hanging="360"/>
      </w:pPr>
      <w:rPr>
        <w:rFonts w:ascii="Symbol" w:hAnsi="Symbol" w:cs="Times New Roman"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43960BB7"/>
    <w:multiLevelType w:val="multilevel"/>
    <w:tmpl w:val="2E7E0ABA"/>
    <w:lvl w:ilvl="0">
      <w:start w:val="1"/>
      <w:numFmt w:val="decimal"/>
      <w:lvlText w:val="%1."/>
      <w:lvlJc w:val="left"/>
      <w:pPr>
        <w:tabs>
          <w:tab w:val="num" w:pos="360"/>
        </w:tabs>
        <w:ind w:left="360" w:hanging="360"/>
      </w:pPr>
      <w:rPr>
        <w:position w:val="0"/>
        <w:sz w:val="20"/>
        <w:vertAlign w:val="base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43DF0B82"/>
    <w:multiLevelType w:val="multilevel"/>
    <w:tmpl w:val="35E26A3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44441D03"/>
    <w:multiLevelType w:val="multilevel"/>
    <w:tmpl w:val="7674B268"/>
    <w:lvl w:ilvl="0">
      <w:start w:val="1"/>
      <w:numFmt w:val="lowerLetter"/>
      <w:lvlText w:val="%1)"/>
      <w:lvlJc w:val="left"/>
      <w:pPr>
        <w:tabs>
          <w:tab w:val="num" w:pos="700"/>
        </w:tabs>
        <w:ind w:left="700" w:hanging="360"/>
      </w:pPr>
    </w:lvl>
    <w:lvl w:ilvl="1">
      <w:start w:val="1"/>
      <w:numFmt w:val="lowerLetter"/>
      <w:lvlText w:val="%2."/>
      <w:lvlJc w:val="left"/>
      <w:pPr>
        <w:ind w:left="700" w:hanging="360"/>
      </w:pPr>
    </w:lvl>
    <w:lvl w:ilvl="2">
      <w:start w:val="1"/>
      <w:numFmt w:val="lowerRoman"/>
      <w:lvlText w:val="%3."/>
      <w:lvlJc w:val="right"/>
      <w:pPr>
        <w:ind w:left="1420" w:hanging="180"/>
      </w:pPr>
    </w:lvl>
    <w:lvl w:ilvl="3">
      <w:start w:val="1"/>
      <w:numFmt w:val="decimal"/>
      <w:lvlText w:val="%4."/>
      <w:lvlJc w:val="left"/>
      <w:pPr>
        <w:ind w:left="2140" w:hanging="360"/>
      </w:pPr>
    </w:lvl>
    <w:lvl w:ilvl="4">
      <w:start w:val="1"/>
      <w:numFmt w:val="lowerLetter"/>
      <w:lvlText w:val="%5."/>
      <w:lvlJc w:val="left"/>
      <w:pPr>
        <w:ind w:left="2860" w:hanging="360"/>
      </w:pPr>
    </w:lvl>
    <w:lvl w:ilvl="5">
      <w:start w:val="1"/>
      <w:numFmt w:val="lowerRoman"/>
      <w:lvlText w:val="%6."/>
      <w:lvlJc w:val="right"/>
      <w:pPr>
        <w:ind w:left="3580" w:hanging="180"/>
      </w:pPr>
    </w:lvl>
    <w:lvl w:ilvl="6">
      <w:start w:val="1"/>
      <w:numFmt w:val="decimal"/>
      <w:lvlText w:val="%7."/>
      <w:lvlJc w:val="left"/>
      <w:pPr>
        <w:ind w:left="4300" w:hanging="360"/>
      </w:pPr>
    </w:lvl>
    <w:lvl w:ilvl="7">
      <w:start w:val="1"/>
      <w:numFmt w:val="lowerLetter"/>
      <w:lvlText w:val="%8."/>
      <w:lvlJc w:val="left"/>
      <w:pPr>
        <w:ind w:left="5020" w:hanging="360"/>
      </w:pPr>
    </w:lvl>
    <w:lvl w:ilvl="8">
      <w:start w:val="1"/>
      <w:numFmt w:val="lowerRoman"/>
      <w:lvlText w:val="%9."/>
      <w:lvlJc w:val="right"/>
      <w:pPr>
        <w:ind w:left="5740" w:hanging="180"/>
      </w:pPr>
    </w:lvl>
  </w:abstractNum>
  <w:abstractNum w:abstractNumId="32" w15:restartNumberingAfterBreak="0">
    <w:nsid w:val="470128ED"/>
    <w:multiLevelType w:val="multilevel"/>
    <w:tmpl w:val="73A64590"/>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decimal"/>
      <w:pStyle w:val="Nadpis5"/>
      <w:lvlText w:val="%5)"/>
      <w:lvlJc w:val="left"/>
      <w:pPr>
        <w:tabs>
          <w:tab w:val="num" w:pos="1717"/>
        </w:tabs>
        <w:ind w:left="1717" w:hanging="432"/>
      </w:pPr>
    </w:lvl>
    <w:lvl w:ilvl="5">
      <w:start w:val="1"/>
      <w:numFmt w:val="lowerLetter"/>
      <w:pStyle w:val="Nadpis6"/>
      <w:lvlText w:val="%6)"/>
      <w:lvlJc w:val="left"/>
      <w:pPr>
        <w:tabs>
          <w:tab w:val="num" w:pos="1861"/>
        </w:tabs>
        <w:ind w:left="1861" w:hanging="432"/>
      </w:pPr>
    </w:lvl>
    <w:lvl w:ilvl="6">
      <w:start w:val="1"/>
      <w:numFmt w:val="lowerRoman"/>
      <w:pStyle w:val="Nadpis7"/>
      <w:lvlText w:val="%7)"/>
      <w:lvlJc w:val="right"/>
      <w:pPr>
        <w:tabs>
          <w:tab w:val="num" w:pos="2005"/>
        </w:tabs>
        <w:ind w:left="2005" w:hanging="288"/>
      </w:pPr>
    </w:lvl>
    <w:lvl w:ilvl="7">
      <w:start w:val="1"/>
      <w:numFmt w:val="lowerLetter"/>
      <w:pStyle w:val="Nadpis8"/>
      <w:lvlText w:val="%8."/>
      <w:lvlJc w:val="left"/>
      <w:pPr>
        <w:tabs>
          <w:tab w:val="num" w:pos="2149"/>
        </w:tabs>
        <w:ind w:left="2149" w:hanging="432"/>
      </w:pPr>
    </w:lvl>
    <w:lvl w:ilvl="8">
      <w:start w:val="1"/>
      <w:numFmt w:val="lowerRoman"/>
      <w:pStyle w:val="Nadpis9"/>
      <w:lvlText w:val="%9."/>
      <w:lvlJc w:val="right"/>
      <w:pPr>
        <w:tabs>
          <w:tab w:val="num" w:pos="2293"/>
        </w:tabs>
        <w:ind w:left="2293" w:hanging="144"/>
      </w:pPr>
    </w:lvl>
  </w:abstractNum>
  <w:abstractNum w:abstractNumId="33" w15:restartNumberingAfterBreak="0">
    <w:nsid w:val="473F07DC"/>
    <w:multiLevelType w:val="multilevel"/>
    <w:tmpl w:val="447E133C"/>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 w15:restartNumberingAfterBreak="0">
    <w:nsid w:val="488B409B"/>
    <w:multiLevelType w:val="multilevel"/>
    <w:tmpl w:val="68A29DCE"/>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98836B7"/>
    <w:multiLevelType w:val="multilevel"/>
    <w:tmpl w:val="943C279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C0A6F9F"/>
    <w:multiLevelType w:val="multilevel"/>
    <w:tmpl w:val="DDBC1332"/>
    <w:lvl w:ilvl="0">
      <w:start w:val="1"/>
      <w:numFmt w:val="decimal"/>
      <w:lvlText w:val="%1."/>
      <w:lvlJc w:val="left"/>
      <w:pPr>
        <w:tabs>
          <w:tab w:val="num" w:pos="360"/>
        </w:tabs>
        <w:ind w:left="360" w:hanging="360"/>
      </w:pPr>
      <w:rPr>
        <w:rFonts w:ascii="Arial" w:hAnsi="Arial"/>
        <w:b w:val="0"/>
        <w:color w:val="auto"/>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37" w15:restartNumberingAfterBreak="0">
    <w:nsid w:val="4E486FB3"/>
    <w:multiLevelType w:val="multilevel"/>
    <w:tmpl w:val="00681682"/>
    <w:lvl w:ilvl="0">
      <w:start w:val="1"/>
      <w:numFmt w:val="lowerLetter"/>
      <w:lvlText w:val="%1)"/>
      <w:lvlJc w:val="left"/>
      <w:pPr>
        <w:tabs>
          <w:tab w:val="num" w:pos="720"/>
        </w:tabs>
        <w:ind w:left="720" w:hanging="360"/>
      </w:pPr>
    </w:lvl>
    <w:lvl w:ilvl="1">
      <w:start w:val="1"/>
      <w:numFmt w:val="lowerLetter"/>
      <w:lvlText w:val="%2."/>
      <w:lvlJc w:val="left"/>
      <w:pPr>
        <w:tabs>
          <w:tab w:val="num" w:pos="720"/>
        </w:tabs>
        <w:ind w:left="720" w:hanging="360"/>
      </w:pPr>
    </w:lvl>
    <w:lvl w:ilvl="2">
      <w:start w:val="1"/>
      <w:numFmt w:val="lowerRoman"/>
      <w:lvlText w:val="%3."/>
      <w:lvlJc w:val="right"/>
      <w:pPr>
        <w:tabs>
          <w:tab w:val="num" w:pos="1440"/>
        </w:tabs>
        <w:ind w:left="1440" w:hanging="180"/>
      </w:pPr>
    </w:lvl>
    <w:lvl w:ilvl="3">
      <w:start w:val="1"/>
      <w:numFmt w:val="decimal"/>
      <w:lvlText w:val="%4."/>
      <w:lvlJc w:val="left"/>
      <w:pPr>
        <w:tabs>
          <w:tab w:val="num" w:pos="2160"/>
        </w:tabs>
        <w:ind w:left="2160" w:hanging="360"/>
      </w:pPr>
    </w:lvl>
    <w:lvl w:ilvl="4">
      <w:start w:val="1"/>
      <w:numFmt w:val="lowerLetter"/>
      <w:lvlText w:val="%5."/>
      <w:lvlJc w:val="left"/>
      <w:pPr>
        <w:tabs>
          <w:tab w:val="num" w:pos="2880"/>
        </w:tabs>
        <w:ind w:left="2880" w:hanging="360"/>
      </w:pPr>
    </w:lvl>
    <w:lvl w:ilvl="5">
      <w:start w:val="1"/>
      <w:numFmt w:val="lowerRoman"/>
      <w:lvlText w:val="%6."/>
      <w:lvlJc w:val="right"/>
      <w:pPr>
        <w:tabs>
          <w:tab w:val="num" w:pos="3600"/>
        </w:tabs>
        <w:ind w:left="3600" w:hanging="180"/>
      </w:pPr>
    </w:lvl>
    <w:lvl w:ilvl="6">
      <w:start w:val="1"/>
      <w:numFmt w:val="decimal"/>
      <w:lvlText w:val="%7."/>
      <w:lvlJc w:val="left"/>
      <w:pPr>
        <w:tabs>
          <w:tab w:val="num" w:pos="4320"/>
        </w:tabs>
        <w:ind w:left="4320" w:hanging="360"/>
      </w:pPr>
    </w:lvl>
    <w:lvl w:ilvl="7">
      <w:start w:val="1"/>
      <w:numFmt w:val="lowerLetter"/>
      <w:lvlText w:val="%8."/>
      <w:lvlJc w:val="left"/>
      <w:pPr>
        <w:tabs>
          <w:tab w:val="num" w:pos="5040"/>
        </w:tabs>
        <w:ind w:left="5040" w:hanging="360"/>
      </w:pPr>
    </w:lvl>
    <w:lvl w:ilvl="8">
      <w:start w:val="1"/>
      <w:numFmt w:val="lowerRoman"/>
      <w:lvlText w:val="%9."/>
      <w:lvlJc w:val="right"/>
      <w:pPr>
        <w:tabs>
          <w:tab w:val="num" w:pos="5760"/>
        </w:tabs>
        <w:ind w:left="5760" w:hanging="180"/>
      </w:pPr>
    </w:lvl>
  </w:abstractNum>
  <w:abstractNum w:abstractNumId="38" w15:restartNumberingAfterBreak="0">
    <w:nsid w:val="4E8D3F62"/>
    <w:multiLevelType w:val="multilevel"/>
    <w:tmpl w:val="A646752C"/>
    <w:lvl w:ilvl="0">
      <w:start w:val="1"/>
      <w:numFmt w:val="lowerLetter"/>
      <w:lvlText w:val="%1)"/>
      <w:lvlJc w:val="left"/>
      <w:pPr>
        <w:tabs>
          <w:tab w:val="num" w:pos="1080"/>
        </w:tabs>
        <w:ind w:left="1080" w:hanging="360"/>
      </w:pPr>
      <w:rPr>
        <w:rFonts w:ascii="Arial" w:hAnsi="Arial"/>
        <w:strike w:val="0"/>
        <w:dstrike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4EE44162"/>
    <w:multiLevelType w:val="multilevel"/>
    <w:tmpl w:val="FE56C10E"/>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0" w15:restartNumberingAfterBreak="0">
    <w:nsid w:val="4FBF1296"/>
    <w:multiLevelType w:val="multilevel"/>
    <w:tmpl w:val="7238641E"/>
    <w:lvl w:ilvl="0">
      <w:start w:val="1"/>
      <w:numFmt w:val="decimal"/>
      <w:lvlText w:val="%1."/>
      <w:lvlJc w:val="left"/>
      <w:pPr>
        <w:tabs>
          <w:tab w:val="num" w:pos="360"/>
        </w:tabs>
        <w:ind w:left="360" w:hanging="360"/>
      </w:pPr>
      <w:rPr>
        <w:rFonts w:ascii="Arial" w:hAnsi="Arial"/>
        <w:b w:val="0"/>
        <w:color w:val="auto"/>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41" w15:restartNumberingAfterBreak="0">
    <w:nsid w:val="520B3043"/>
    <w:multiLevelType w:val="multilevel"/>
    <w:tmpl w:val="93DAA3BA"/>
    <w:lvl w:ilvl="0">
      <w:start w:val="5"/>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51E1BB7"/>
    <w:multiLevelType w:val="multilevel"/>
    <w:tmpl w:val="FFDEB55C"/>
    <w:lvl w:ilvl="0">
      <w:start w:val="1"/>
      <w:numFmt w:val="lowerLetter"/>
      <w:lvlText w:val="%1)"/>
      <w:lvlJc w:val="left"/>
      <w:pPr>
        <w:ind w:left="720" w:hanging="360"/>
      </w:pPr>
      <w:rPr>
        <w:rFonts w:ascii="Arial" w:hAnsi="Arial" w:cs="Arial"/>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B80116F"/>
    <w:multiLevelType w:val="multilevel"/>
    <w:tmpl w:val="FF80955A"/>
    <w:lvl w:ilvl="0">
      <w:start w:val="1"/>
      <w:numFmt w:val="lowerLetter"/>
      <w:lvlText w:val="%1)"/>
      <w:lvlJc w:val="left"/>
      <w:pPr>
        <w:tabs>
          <w:tab w:val="num"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FC83965"/>
    <w:multiLevelType w:val="multilevel"/>
    <w:tmpl w:val="5240D6D8"/>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5" w15:restartNumberingAfterBreak="0">
    <w:nsid w:val="6134565F"/>
    <w:multiLevelType w:val="multilevel"/>
    <w:tmpl w:val="86EEF59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15:restartNumberingAfterBreak="0">
    <w:nsid w:val="63E353D0"/>
    <w:multiLevelType w:val="multilevel"/>
    <w:tmpl w:val="1ACC72E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50B3688"/>
    <w:multiLevelType w:val="multilevel"/>
    <w:tmpl w:val="A106DEC6"/>
    <w:lvl w:ilvl="0">
      <w:start w:val="1"/>
      <w:numFmt w:val="lowerLetter"/>
      <w:lvlText w:val="%1)"/>
      <w:lvlJc w:val="left"/>
      <w:pPr>
        <w:tabs>
          <w:tab w:val="num" w:pos="720"/>
        </w:tabs>
        <w:ind w:left="720" w:hanging="360"/>
      </w:pPr>
    </w:lvl>
    <w:lvl w:ilvl="1">
      <w:start w:val="1"/>
      <w:numFmt w:val="lowerLetter"/>
      <w:lvlText w:val="%2."/>
      <w:lvlJc w:val="left"/>
      <w:pPr>
        <w:tabs>
          <w:tab w:val="num" w:pos="720"/>
        </w:tabs>
        <w:ind w:left="720" w:hanging="360"/>
      </w:pPr>
    </w:lvl>
    <w:lvl w:ilvl="2">
      <w:start w:val="1"/>
      <w:numFmt w:val="lowerRoman"/>
      <w:lvlText w:val="%3."/>
      <w:lvlJc w:val="right"/>
      <w:pPr>
        <w:tabs>
          <w:tab w:val="num" w:pos="1440"/>
        </w:tabs>
        <w:ind w:left="1440" w:hanging="180"/>
      </w:pPr>
    </w:lvl>
    <w:lvl w:ilvl="3">
      <w:start w:val="1"/>
      <w:numFmt w:val="decimal"/>
      <w:lvlText w:val="%4."/>
      <w:lvlJc w:val="left"/>
      <w:pPr>
        <w:tabs>
          <w:tab w:val="num" w:pos="2160"/>
        </w:tabs>
        <w:ind w:left="2160" w:hanging="360"/>
      </w:pPr>
    </w:lvl>
    <w:lvl w:ilvl="4">
      <w:start w:val="1"/>
      <w:numFmt w:val="lowerLetter"/>
      <w:lvlText w:val="%5."/>
      <w:lvlJc w:val="left"/>
      <w:pPr>
        <w:tabs>
          <w:tab w:val="num" w:pos="2880"/>
        </w:tabs>
        <w:ind w:left="2880" w:hanging="360"/>
      </w:pPr>
    </w:lvl>
    <w:lvl w:ilvl="5">
      <w:start w:val="1"/>
      <w:numFmt w:val="lowerRoman"/>
      <w:lvlText w:val="%6."/>
      <w:lvlJc w:val="right"/>
      <w:pPr>
        <w:tabs>
          <w:tab w:val="num" w:pos="3600"/>
        </w:tabs>
        <w:ind w:left="3600" w:hanging="180"/>
      </w:pPr>
    </w:lvl>
    <w:lvl w:ilvl="6">
      <w:start w:val="1"/>
      <w:numFmt w:val="decimal"/>
      <w:lvlText w:val="%7."/>
      <w:lvlJc w:val="left"/>
      <w:pPr>
        <w:tabs>
          <w:tab w:val="num" w:pos="4320"/>
        </w:tabs>
        <w:ind w:left="4320" w:hanging="360"/>
      </w:pPr>
    </w:lvl>
    <w:lvl w:ilvl="7">
      <w:start w:val="1"/>
      <w:numFmt w:val="lowerLetter"/>
      <w:lvlText w:val="%8."/>
      <w:lvlJc w:val="left"/>
      <w:pPr>
        <w:tabs>
          <w:tab w:val="num" w:pos="5040"/>
        </w:tabs>
        <w:ind w:left="5040" w:hanging="360"/>
      </w:pPr>
    </w:lvl>
    <w:lvl w:ilvl="8">
      <w:start w:val="1"/>
      <w:numFmt w:val="lowerRoman"/>
      <w:lvlText w:val="%9."/>
      <w:lvlJc w:val="right"/>
      <w:pPr>
        <w:tabs>
          <w:tab w:val="num" w:pos="5760"/>
        </w:tabs>
        <w:ind w:left="5760" w:hanging="180"/>
      </w:pPr>
    </w:lvl>
  </w:abstractNum>
  <w:abstractNum w:abstractNumId="48" w15:restartNumberingAfterBreak="0">
    <w:nsid w:val="655F2700"/>
    <w:multiLevelType w:val="multilevel"/>
    <w:tmpl w:val="EEA6FAE8"/>
    <w:lvl w:ilvl="0">
      <w:start w:val="1"/>
      <w:numFmt w:val="decimal"/>
      <w:lvlText w:val="%1."/>
      <w:lvlJc w:val="left"/>
      <w:pPr>
        <w:tabs>
          <w:tab w:val="num" w:pos="360"/>
        </w:tabs>
        <w:ind w:left="360" w:hanging="360"/>
      </w:pPr>
      <w:rPr>
        <w:rFonts w:ascii="Arial" w:hAnsi="Arial"/>
        <w:b w:val="0"/>
        <w:color w:val="auto"/>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49" w15:restartNumberingAfterBreak="0">
    <w:nsid w:val="667E4153"/>
    <w:multiLevelType w:val="multilevel"/>
    <w:tmpl w:val="977C1D3A"/>
    <w:lvl w:ilvl="0">
      <w:start w:val="1"/>
      <w:numFmt w:val="lowerLetter"/>
      <w:lvlText w:val="%1)"/>
      <w:lvlJc w:val="left"/>
      <w:pPr>
        <w:ind w:left="720" w:hanging="360"/>
      </w:pPr>
      <w:rPr>
        <w:rFonts w:ascii="Arial" w:hAnsi="Arial"/>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0" w15:restartNumberingAfterBreak="0">
    <w:nsid w:val="66F0528E"/>
    <w:multiLevelType w:val="multilevel"/>
    <w:tmpl w:val="ABC4F1C6"/>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1" w15:restartNumberingAfterBreak="0">
    <w:nsid w:val="6CF83EA1"/>
    <w:multiLevelType w:val="multilevel"/>
    <w:tmpl w:val="CEAADBDE"/>
    <w:lvl w:ilvl="0">
      <w:start w:val="3"/>
      <w:numFmt w:val="decimal"/>
      <w:lvlText w:val="%1."/>
      <w:lvlJc w:val="left"/>
      <w:pPr>
        <w:tabs>
          <w:tab w:val="num" w:pos="360"/>
        </w:tabs>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6E046E15"/>
    <w:multiLevelType w:val="hybridMultilevel"/>
    <w:tmpl w:val="B1F241DA"/>
    <w:lvl w:ilvl="0" w:tplc="D1AE8F82">
      <w:start w:val="1"/>
      <w:numFmt w:val="decimal"/>
      <w:lvlText w:val="%1."/>
      <w:lvlJc w:val="left"/>
      <w:pPr>
        <w:ind w:left="720" w:hanging="360"/>
      </w:pPr>
    </w:lvl>
    <w:lvl w:ilvl="1" w:tplc="EBEC579E">
      <w:start w:val="1"/>
      <w:numFmt w:val="decimal"/>
      <w:lvlText w:val="%2."/>
      <w:lvlJc w:val="left"/>
      <w:pPr>
        <w:ind w:left="720" w:hanging="360"/>
      </w:pPr>
    </w:lvl>
    <w:lvl w:ilvl="2" w:tplc="C7581B50">
      <w:start w:val="1"/>
      <w:numFmt w:val="decimal"/>
      <w:lvlText w:val="%3."/>
      <w:lvlJc w:val="left"/>
      <w:pPr>
        <w:ind w:left="720" w:hanging="360"/>
      </w:pPr>
    </w:lvl>
    <w:lvl w:ilvl="3" w:tplc="189C5C04">
      <w:start w:val="1"/>
      <w:numFmt w:val="decimal"/>
      <w:lvlText w:val="%4."/>
      <w:lvlJc w:val="left"/>
      <w:pPr>
        <w:ind w:left="720" w:hanging="360"/>
      </w:pPr>
    </w:lvl>
    <w:lvl w:ilvl="4" w:tplc="643E0EF8">
      <w:start w:val="1"/>
      <w:numFmt w:val="decimal"/>
      <w:lvlText w:val="%5."/>
      <w:lvlJc w:val="left"/>
      <w:pPr>
        <w:ind w:left="720" w:hanging="360"/>
      </w:pPr>
    </w:lvl>
    <w:lvl w:ilvl="5" w:tplc="7B503998">
      <w:start w:val="1"/>
      <w:numFmt w:val="decimal"/>
      <w:lvlText w:val="%6."/>
      <w:lvlJc w:val="left"/>
      <w:pPr>
        <w:ind w:left="720" w:hanging="360"/>
      </w:pPr>
    </w:lvl>
    <w:lvl w:ilvl="6" w:tplc="E1D06FAA">
      <w:start w:val="1"/>
      <w:numFmt w:val="decimal"/>
      <w:lvlText w:val="%7."/>
      <w:lvlJc w:val="left"/>
      <w:pPr>
        <w:ind w:left="720" w:hanging="360"/>
      </w:pPr>
    </w:lvl>
    <w:lvl w:ilvl="7" w:tplc="39B8D4F4">
      <w:start w:val="1"/>
      <w:numFmt w:val="decimal"/>
      <w:lvlText w:val="%8."/>
      <w:lvlJc w:val="left"/>
      <w:pPr>
        <w:ind w:left="720" w:hanging="360"/>
      </w:pPr>
    </w:lvl>
    <w:lvl w:ilvl="8" w:tplc="4E6AB10A">
      <w:start w:val="1"/>
      <w:numFmt w:val="decimal"/>
      <w:lvlText w:val="%9."/>
      <w:lvlJc w:val="left"/>
      <w:pPr>
        <w:ind w:left="720" w:hanging="360"/>
      </w:pPr>
    </w:lvl>
  </w:abstractNum>
  <w:abstractNum w:abstractNumId="53" w15:restartNumberingAfterBreak="0">
    <w:nsid w:val="6E644C45"/>
    <w:multiLevelType w:val="multilevel"/>
    <w:tmpl w:val="7602CF94"/>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4" w15:restartNumberingAfterBreak="0">
    <w:nsid w:val="6F8F136A"/>
    <w:multiLevelType w:val="multilevel"/>
    <w:tmpl w:val="FCFCF6EE"/>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5" w15:restartNumberingAfterBreak="0">
    <w:nsid w:val="71773D48"/>
    <w:multiLevelType w:val="multilevel"/>
    <w:tmpl w:val="48F42A7A"/>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15:restartNumberingAfterBreak="0">
    <w:nsid w:val="723229FF"/>
    <w:multiLevelType w:val="multilevel"/>
    <w:tmpl w:val="9FD08828"/>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9D00616"/>
    <w:multiLevelType w:val="multilevel"/>
    <w:tmpl w:val="65249D64"/>
    <w:lvl w:ilvl="0">
      <w:start w:val="1"/>
      <w:numFmt w:val="low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8" w15:restartNumberingAfterBreak="0">
    <w:nsid w:val="79EA5C36"/>
    <w:multiLevelType w:val="multilevel"/>
    <w:tmpl w:val="AEDCC8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E71038E"/>
    <w:multiLevelType w:val="multilevel"/>
    <w:tmpl w:val="12082B7C"/>
    <w:lvl w:ilvl="0">
      <w:start w:val="1"/>
      <w:numFmt w:val="decimal"/>
      <w:lvlText w:val="%1."/>
      <w:lvlJc w:val="left"/>
      <w:pPr>
        <w:tabs>
          <w:tab w:val="num" w:pos="360"/>
        </w:tabs>
        <w:ind w:left="360" w:hanging="360"/>
      </w:pPr>
      <w:rPr>
        <w:rFonts w:ascii="Arial" w:hAnsi="Arial"/>
        <w:b w:val="0"/>
        <w:color w:val="auto"/>
      </w:rPr>
    </w:lvl>
    <w:lvl w:ilvl="1">
      <w:start w:val="1"/>
      <w:numFmt w:val="lowerLetter"/>
      <w:lvlText w:val="%2."/>
      <w:lvlJc w:val="left"/>
      <w:pPr>
        <w:tabs>
          <w:tab w:val="num" w:pos="1083"/>
        </w:tabs>
        <w:ind w:left="1083" w:hanging="360"/>
      </w:pPr>
    </w:lvl>
    <w:lvl w:ilvl="2">
      <w:start w:val="1"/>
      <w:numFmt w:val="lowerRoman"/>
      <w:lvlText w:val="%3."/>
      <w:lvlJc w:val="right"/>
      <w:pPr>
        <w:tabs>
          <w:tab w:val="num" w:pos="1803"/>
        </w:tabs>
        <w:ind w:left="1803" w:hanging="180"/>
      </w:pPr>
    </w:lvl>
    <w:lvl w:ilvl="3">
      <w:start w:val="1"/>
      <w:numFmt w:val="decimal"/>
      <w:lvlText w:val="%4."/>
      <w:lvlJc w:val="left"/>
      <w:pPr>
        <w:tabs>
          <w:tab w:val="num" w:pos="2523"/>
        </w:tabs>
        <w:ind w:left="2523" w:hanging="360"/>
      </w:pPr>
    </w:lvl>
    <w:lvl w:ilvl="4">
      <w:start w:val="1"/>
      <w:numFmt w:val="lowerLetter"/>
      <w:lvlText w:val="%5."/>
      <w:lvlJc w:val="left"/>
      <w:pPr>
        <w:tabs>
          <w:tab w:val="num" w:pos="3243"/>
        </w:tabs>
        <w:ind w:left="3243" w:hanging="360"/>
      </w:pPr>
    </w:lvl>
    <w:lvl w:ilvl="5">
      <w:start w:val="1"/>
      <w:numFmt w:val="lowerRoman"/>
      <w:lvlText w:val="%6."/>
      <w:lvlJc w:val="right"/>
      <w:pPr>
        <w:tabs>
          <w:tab w:val="num" w:pos="3963"/>
        </w:tabs>
        <w:ind w:left="3963" w:hanging="180"/>
      </w:pPr>
    </w:lvl>
    <w:lvl w:ilvl="6">
      <w:start w:val="1"/>
      <w:numFmt w:val="decimal"/>
      <w:lvlText w:val="%7."/>
      <w:lvlJc w:val="left"/>
      <w:pPr>
        <w:tabs>
          <w:tab w:val="num" w:pos="4683"/>
        </w:tabs>
        <w:ind w:left="4683" w:hanging="360"/>
      </w:pPr>
    </w:lvl>
    <w:lvl w:ilvl="7">
      <w:start w:val="1"/>
      <w:numFmt w:val="lowerLetter"/>
      <w:lvlText w:val="%8."/>
      <w:lvlJc w:val="left"/>
      <w:pPr>
        <w:tabs>
          <w:tab w:val="num" w:pos="5403"/>
        </w:tabs>
        <w:ind w:left="5403" w:hanging="360"/>
      </w:pPr>
    </w:lvl>
    <w:lvl w:ilvl="8">
      <w:start w:val="1"/>
      <w:numFmt w:val="lowerRoman"/>
      <w:lvlText w:val="%9."/>
      <w:lvlJc w:val="right"/>
      <w:pPr>
        <w:tabs>
          <w:tab w:val="num" w:pos="6123"/>
        </w:tabs>
        <w:ind w:left="6123" w:hanging="180"/>
      </w:pPr>
    </w:lvl>
  </w:abstractNum>
  <w:abstractNum w:abstractNumId="60" w15:restartNumberingAfterBreak="0">
    <w:nsid w:val="7F2510C7"/>
    <w:multiLevelType w:val="hybridMultilevel"/>
    <w:tmpl w:val="9EBC21A6"/>
    <w:lvl w:ilvl="0" w:tplc="2CDA1CBC">
      <w:start w:val="1"/>
      <w:numFmt w:val="lowerLetter"/>
      <w:lvlText w:val="%1)"/>
      <w:lvlJc w:val="left"/>
      <w:pPr>
        <w:ind w:left="1060" w:hanging="360"/>
      </w:pPr>
      <w:rPr>
        <w:rFonts w:ascii="Arial" w:hAnsi="Arial" w:hint="default"/>
        <w:sz w:val="20"/>
      </w:rPr>
    </w:lvl>
    <w:lvl w:ilvl="1" w:tplc="04050019" w:tentative="1">
      <w:start w:val="1"/>
      <w:numFmt w:val="lowerLetter"/>
      <w:lvlText w:val="%2."/>
      <w:lvlJc w:val="left"/>
      <w:pPr>
        <w:ind w:left="1780" w:hanging="360"/>
      </w:pPr>
    </w:lvl>
    <w:lvl w:ilvl="2" w:tplc="0405001B" w:tentative="1">
      <w:start w:val="1"/>
      <w:numFmt w:val="lowerRoman"/>
      <w:lvlText w:val="%3."/>
      <w:lvlJc w:val="right"/>
      <w:pPr>
        <w:ind w:left="2500" w:hanging="180"/>
      </w:pPr>
    </w:lvl>
    <w:lvl w:ilvl="3" w:tplc="0405000F" w:tentative="1">
      <w:start w:val="1"/>
      <w:numFmt w:val="decimal"/>
      <w:lvlText w:val="%4."/>
      <w:lvlJc w:val="left"/>
      <w:pPr>
        <w:ind w:left="3220" w:hanging="360"/>
      </w:pPr>
    </w:lvl>
    <w:lvl w:ilvl="4" w:tplc="04050019" w:tentative="1">
      <w:start w:val="1"/>
      <w:numFmt w:val="lowerLetter"/>
      <w:lvlText w:val="%5."/>
      <w:lvlJc w:val="left"/>
      <w:pPr>
        <w:ind w:left="3940" w:hanging="360"/>
      </w:pPr>
    </w:lvl>
    <w:lvl w:ilvl="5" w:tplc="0405001B" w:tentative="1">
      <w:start w:val="1"/>
      <w:numFmt w:val="lowerRoman"/>
      <w:lvlText w:val="%6."/>
      <w:lvlJc w:val="right"/>
      <w:pPr>
        <w:ind w:left="4660" w:hanging="180"/>
      </w:pPr>
    </w:lvl>
    <w:lvl w:ilvl="6" w:tplc="0405000F" w:tentative="1">
      <w:start w:val="1"/>
      <w:numFmt w:val="decimal"/>
      <w:lvlText w:val="%7."/>
      <w:lvlJc w:val="left"/>
      <w:pPr>
        <w:ind w:left="5380" w:hanging="360"/>
      </w:pPr>
    </w:lvl>
    <w:lvl w:ilvl="7" w:tplc="04050019" w:tentative="1">
      <w:start w:val="1"/>
      <w:numFmt w:val="lowerLetter"/>
      <w:lvlText w:val="%8."/>
      <w:lvlJc w:val="left"/>
      <w:pPr>
        <w:ind w:left="6100" w:hanging="360"/>
      </w:pPr>
    </w:lvl>
    <w:lvl w:ilvl="8" w:tplc="0405001B" w:tentative="1">
      <w:start w:val="1"/>
      <w:numFmt w:val="lowerRoman"/>
      <w:lvlText w:val="%9."/>
      <w:lvlJc w:val="right"/>
      <w:pPr>
        <w:ind w:left="6820" w:hanging="180"/>
      </w:pPr>
    </w:lvl>
  </w:abstractNum>
  <w:abstractNum w:abstractNumId="61" w15:restartNumberingAfterBreak="0">
    <w:nsid w:val="7F581A0D"/>
    <w:multiLevelType w:val="multilevel"/>
    <w:tmpl w:val="39B8A51C"/>
    <w:lvl w:ilvl="0">
      <w:start w:val="1"/>
      <w:numFmt w:val="decimal"/>
      <w:lvlText w:val="%1."/>
      <w:lvlJc w:val="left"/>
      <w:pPr>
        <w:tabs>
          <w:tab w:val="num" w:pos="3195"/>
        </w:tabs>
        <w:ind w:left="3195" w:hanging="360"/>
      </w:pPr>
      <w:rPr>
        <w:rFonts w:ascii="Arial" w:hAnsi="Arial"/>
        <w:b w:val="0"/>
        <w:color w:val="auto"/>
      </w:rPr>
    </w:lvl>
    <w:lvl w:ilvl="1">
      <w:start w:val="1"/>
      <w:numFmt w:val="lowerLetter"/>
      <w:lvlText w:val="%2."/>
      <w:lvlJc w:val="left"/>
      <w:pPr>
        <w:tabs>
          <w:tab w:val="num" w:pos="3918"/>
        </w:tabs>
        <w:ind w:left="3918" w:hanging="360"/>
      </w:pPr>
    </w:lvl>
    <w:lvl w:ilvl="2">
      <w:start w:val="1"/>
      <w:numFmt w:val="lowerRoman"/>
      <w:lvlText w:val="%3."/>
      <w:lvlJc w:val="right"/>
      <w:pPr>
        <w:tabs>
          <w:tab w:val="num" w:pos="4638"/>
        </w:tabs>
        <w:ind w:left="4638" w:hanging="180"/>
      </w:pPr>
    </w:lvl>
    <w:lvl w:ilvl="3">
      <w:start w:val="1"/>
      <w:numFmt w:val="decimal"/>
      <w:lvlText w:val="%4."/>
      <w:lvlJc w:val="left"/>
      <w:pPr>
        <w:tabs>
          <w:tab w:val="num" w:pos="5358"/>
        </w:tabs>
        <w:ind w:left="5358" w:hanging="360"/>
      </w:pPr>
    </w:lvl>
    <w:lvl w:ilvl="4">
      <w:start w:val="1"/>
      <w:numFmt w:val="lowerLetter"/>
      <w:lvlText w:val="%5."/>
      <w:lvlJc w:val="left"/>
      <w:pPr>
        <w:tabs>
          <w:tab w:val="num" w:pos="6078"/>
        </w:tabs>
        <w:ind w:left="6078" w:hanging="360"/>
      </w:pPr>
    </w:lvl>
    <w:lvl w:ilvl="5">
      <w:start w:val="1"/>
      <w:numFmt w:val="lowerRoman"/>
      <w:lvlText w:val="%6."/>
      <w:lvlJc w:val="right"/>
      <w:pPr>
        <w:tabs>
          <w:tab w:val="num" w:pos="6798"/>
        </w:tabs>
        <w:ind w:left="6798" w:hanging="180"/>
      </w:pPr>
    </w:lvl>
    <w:lvl w:ilvl="6">
      <w:start w:val="1"/>
      <w:numFmt w:val="decimal"/>
      <w:lvlText w:val="%7."/>
      <w:lvlJc w:val="left"/>
      <w:pPr>
        <w:tabs>
          <w:tab w:val="num" w:pos="7518"/>
        </w:tabs>
        <w:ind w:left="7518" w:hanging="360"/>
      </w:pPr>
    </w:lvl>
    <w:lvl w:ilvl="7">
      <w:start w:val="1"/>
      <w:numFmt w:val="lowerLetter"/>
      <w:lvlText w:val="%8."/>
      <w:lvlJc w:val="left"/>
      <w:pPr>
        <w:tabs>
          <w:tab w:val="num" w:pos="8238"/>
        </w:tabs>
        <w:ind w:left="8238" w:hanging="360"/>
      </w:pPr>
    </w:lvl>
    <w:lvl w:ilvl="8">
      <w:start w:val="1"/>
      <w:numFmt w:val="lowerRoman"/>
      <w:lvlText w:val="%9."/>
      <w:lvlJc w:val="right"/>
      <w:pPr>
        <w:tabs>
          <w:tab w:val="num" w:pos="8958"/>
        </w:tabs>
        <w:ind w:left="8958" w:hanging="180"/>
      </w:pPr>
    </w:lvl>
  </w:abstractNum>
  <w:num w:numId="1">
    <w:abstractNumId w:val="32"/>
  </w:num>
  <w:num w:numId="2">
    <w:abstractNumId w:val="8"/>
  </w:num>
  <w:num w:numId="3">
    <w:abstractNumId w:val="61"/>
  </w:num>
  <w:num w:numId="4">
    <w:abstractNumId w:val="47"/>
  </w:num>
  <w:num w:numId="5">
    <w:abstractNumId w:val="3"/>
  </w:num>
  <w:num w:numId="6">
    <w:abstractNumId w:val="2"/>
  </w:num>
  <w:num w:numId="7">
    <w:abstractNumId w:val="45"/>
  </w:num>
  <w:num w:numId="8">
    <w:abstractNumId w:val="56"/>
  </w:num>
  <w:num w:numId="9">
    <w:abstractNumId w:val="1"/>
  </w:num>
  <w:num w:numId="10">
    <w:abstractNumId w:val="12"/>
  </w:num>
  <w:num w:numId="11">
    <w:abstractNumId w:val="54"/>
  </w:num>
  <w:num w:numId="12">
    <w:abstractNumId w:val="44"/>
  </w:num>
  <w:num w:numId="13">
    <w:abstractNumId w:val="40"/>
  </w:num>
  <w:num w:numId="14">
    <w:abstractNumId w:val="9"/>
  </w:num>
  <w:num w:numId="15">
    <w:abstractNumId w:val="39"/>
  </w:num>
  <w:num w:numId="16">
    <w:abstractNumId w:val="55"/>
  </w:num>
  <w:num w:numId="17">
    <w:abstractNumId w:val="53"/>
  </w:num>
  <w:num w:numId="18">
    <w:abstractNumId w:val="57"/>
  </w:num>
  <w:num w:numId="19">
    <w:abstractNumId w:val="29"/>
  </w:num>
  <w:num w:numId="20">
    <w:abstractNumId w:val="46"/>
  </w:num>
  <w:num w:numId="21">
    <w:abstractNumId w:val="16"/>
  </w:num>
  <w:num w:numId="22">
    <w:abstractNumId w:val="22"/>
  </w:num>
  <w:num w:numId="23">
    <w:abstractNumId w:val="25"/>
  </w:num>
  <w:num w:numId="24">
    <w:abstractNumId w:val="11"/>
  </w:num>
  <w:num w:numId="25">
    <w:abstractNumId w:val="50"/>
  </w:num>
  <w:num w:numId="26">
    <w:abstractNumId w:val="48"/>
  </w:num>
  <w:num w:numId="27">
    <w:abstractNumId w:val="4"/>
  </w:num>
  <w:num w:numId="28">
    <w:abstractNumId w:val="24"/>
  </w:num>
  <w:num w:numId="29">
    <w:abstractNumId w:val="58"/>
  </w:num>
  <w:num w:numId="30">
    <w:abstractNumId w:val="42"/>
  </w:num>
  <w:num w:numId="31">
    <w:abstractNumId w:val="7"/>
  </w:num>
  <w:num w:numId="32">
    <w:abstractNumId w:val="21"/>
  </w:num>
  <w:num w:numId="33">
    <w:abstractNumId w:val="28"/>
  </w:num>
  <w:num w:numId="34">
    <w:abstractNumId w:val="10"/>
  </w:num>
  <w:num w:numId="35">
    <w:abstractNumId w:val="19"/>
  </w:num>
  <w:num w:numId="36">
    <w:abstractNumId w:val="59"/>
  </w:num>
  <w:num w:numId="37">
    <w:abstractNumId w:val="36"/>
  </w:num>
  <w:num w:numId="38">
    <w:abstractNumId w:val="49"/>
  </w:num>
  <w:num w:numId="39">
    <w:abstractNumId w:val="37"/>
  </w:num>
  <w:num w:numId="40">
    <w:abstractNumId w:val="43"/>
  </w:num>
  <w:num w:numId="41">
    <w:abstractNumId w:val="14"/>
  </w:num>
  <w:num w:numId="42">
    <w:abstractNumId w:val="38"/>
  </w:num>
  <w:num w:numId="43">
    <w:abstractNumId w:val="34"/>
  </w:num>
  <w:num w:numId="44">
    <w:abstractNumId w:val="27"/>
  </w:num>
  <w:num w:numId="45">
    <w:abstractNumId w:val="33"/>
  </w:num>
  <w:num w:numId="46">
    <w:abstractNumId w:val="20"/>
  </w:num>
  <w:num w:numId="47">
    <w:abstractNumId w:val="35"/>
  </w:num>
  <w:num w:numId="48">
    <w:abstractNumId w:val="5"/>
  </w:num>
  <w:num w:numId="49">
    <w:abstractNumId w:val="6"/>
  </w:num>
  <w:num w:numId="50">
    <w:abstractNumId w:val="0"/>
  </w:num>
  <w:num w:numId="51">
    <w:abstractNumId w:val="13"/>
  </w:num>
  <w:num w:numId="52">
    <w:abstractNumId w:val="18"/>
  </w:num>
  <w:num w:numId="53">
    <w:abstractNumId w:val="41"/>
  </w:num>
  <w:num w:numId="54">
    <w:abstractNumId w:val="30"/>
  </w:num>
  <w:num w:numId="55">
    <w:abstractNumId w:val="31"/>
  </w:num>
  <w:num w:numId="56">
    <w:abstractNumId w:val="26"/>
  </w:num>
  <w:num w:numId="57">
    <w:abstractNumId w:val="51"/>
  </w:num>
  <w:num w:numId="58">
    <w:abstractNumId w:val="15"/>
  </w:num>
  <w:num w:numId="59">
    <w:abstractNumId w:val="60"/>
  </w:num>
  <w:num w:numId="60">
    <w:abstractNumId w:val="23"/>
  </w:num>
  <w:num w:numId="61">
    <w:abstractNumId w:val="52"/>
  </w:num>
  <w:num w:numId="62">
    <w:abstractNumId w:val="1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4EFD"/>
    <w:rsid w:val="0001401C"/>
    <w:rsid w:val="00021ECC"/>
    <w:rsid w:val="0003158D"/>
    <w:rsid w:val="00034872"/>
    <w:rsid w:val="0003573D"/>
    <w:rsid w:val="00037FD1"/>
    <w:rsid w:val="00041B37"/>
    <w:rsid w:val="00042220"/>
    <w:rsid w:val="00044A0A"/>
    <w:rsid w:val="000522EC"/>
    <w:rsid w:val="00055504"/>
    <w:rsid w:val="00057A34"/>
    <w:rsid w:val="00062CF0"/>
    <w:rsid w:val="00073DE4"/>
    <w:rsid w:val="00077346"/>
    <w:rsid w:val="00077CED"/>
    <w:rsid w:val="0008685D"/>
    <w:rsid w:val="000920AF"/>
    <w:rsid w:val="00092C19"/>
    <w:rsid w:val="00093E13"/>
    <w:rsid w:val="00096EF4"/>
    <w:rsid w:val="000A1BAA"/>
    <w:rsid w:val="000A35CF"/>
    <w:rsid w:val="000A519B"/>
    <w:rsid w:val="000A616E"/>
    <w:rsid w:val="000E1D34"/>
    <w:rsid w:val="000E4572"/>
    <w:rsid w:val="000E54DD"/>
    <w:rsid w:val="000E720E"/>
    <w:rsid w:val="00105804"/>
    <w:rsid w:val="00111231"/>
    <w:rsid w:val="00112D21"/>
    <w:rsid w:val="00113263"/>
    <w:rsid w:val="00113705"/>
    <w:rsid w:val="00122CDF"/>
    <w:rsid w:val="00146A28"/>
    <w:rsid w:val="00153220"/>
    <w:rsid w:val="00166DBC"/>
    <w:rsid w:val="00181BD6"/>
    <w:rsid w:val="00181C8A"/>
    <w:rsid w:val="001833C3"/>
    <w:rsid w:val="00184395"/>
    <w:rsid w:val="0018614E"/>
    <w:rsid w:val="00186D03"/>
    <w:rsid w:val="001900BF"/>
    <w:rsid w:val="001B19F2"/>
    <w:rsid w:val="001B1D4C"/>
    <w:rsid w:val="001B306C"/>
    <w:rsid w:val="001B612A"/>
    <w:rsid w:val="001C0EFA"/>
    <w:rsid w:val="001D3DE0"/>
    <w:rsid w:val="001D74C8"/>
    <w:rsid w:val="001E2B14"/>
    <w:rsid w:val="001E3859"/>
    <w:rsid w:val="001F23FA"/>
    <w:rsid w:val="00203132"/>
    <w:rsid w:val="00215461"/>
    <w:rsid w:val="002328D6"/>
    <w:rsid w:val="00233221"/>
    <w:rsid w:val="002562E2"/>
    <w:rsid w:val="0025667C"/>
    <w:rsid w:val="0025724F"/>
    <w:rsid w:val="00257C79"/>
    <w:rsid w:val="002640E2"/>
    <w:rsid w:val="002669EA"/>
    <w:rsid w:val="00272F74"/>
    <w:rsid w:val="00280FE9"/>
    <w:rsid w:val="002830DD"/>
    <w:rsid w:val="002846D8"/>
    <w:rsid w:val="0028714C"/>
    <w:rsid w:val="00293790"/>
    <w:rsid w:val="002A1A7B"/>
    <w:rsid w:val="002A2437"/>
    <w:rsid w:val="002A6491"/>
    <w:rsid w:val="002B09C6"/>
    <w:rsid w:val="002B4124"/>
    <w:rsid w:val="002B4509"/>
    <w:rsid w:val="002C0A97"/>
    <w:rsid w:val="002C2F02"/>
    <w:rsid w:val="002C38EB"/>
    <w:rsid w:val="002D125B"/>
    <w:rsid w:val="002D251A"/>
    <w:rsid w:val="002E04BD"/>
    <w:rsid w:val="002F7589"/>
    <w:rsid w:val="003001BC"/>
    <w:rsid w:val="00303C45"/>
    <w:rsid w:val="00313B8B"/>
    <w:rsid w:val="00316BC0"/>
    <w:rsid w:val="00327B7A"/>
    <w:rsid w:val="00331D5C"/>
    <w:rsid w:val="003340DE"/>
    <w:rsid w:val="00335256"/>
    <w:rsid w:val="00336305"/>
    <w:rsid w:val="003404B4"/>
    <w:rsid w:val="00340BC4"/>
    <w:rsid w:val="003422B7"/>
    <w:rsid w:val="0034478D"/>
    <w:rsid w:val="00344F8A"/>
    <w:rsid w:val="00345754"/>
    <w:rsid w:val="00346234"/>
    <w:rsid w:val="0034733C"/>
    <w:rsid w:val="003579DC"/>
    <w:rsid w:val="003652B6"/>
    <w:rsid w:val="003710C1"/>
    <w:rsid w:val="00375945"/>
    <w:rsid w:val="00376B9D"/>
    <w:rsid w:val="00381D17"/>
    <w:rsid w:val="003944A4"/>
    <w:rsid w:val="003965A7"/>
    <w:rsid w:val="003A04E6"/>
    <w:rsid w:val="003A1518"/>
    <w:rsid w:val="003A2E32"/>
    <w:rsid w:val="003A398C"/>
    <w:rsid w:val="003A7118"/>
    <w:rsid w:val="003B11BB"/>
    <w:rsid w:val="003C6490"/>
    <w:rsid w:val="003D12BB"/>
    <w:rsid w:val="003D152B"/>
    <w:rsid w:val="003E7CDE"/>
    <w:rsid w:val="003F1193"/>
    <w:rsid w:val="003F2D6D"/>
    <w:rsid w:val="003F5139"/>
    <w:rsid w:val="0040089D"/>
    <w:rsid w:val="0042420D"/>
    <w:rsid w:val="0042763A"/>
    <w:rsid w:val="0043305D"/>
    <w:rsid w:val="00433A76"/>
    <w:rsid w:val="004408FA"/>
    <w:rsid w:val="004422AE"/>
    <w:rsid w:val="004423F2"/>
    <w:rsid w:val="0044288C"/>
    <w:rsid w:val="00442A33"/>
    <w:rsid w:val="0045303C"/>
    <w:rsid w:val="00453DEB"/>
    <w:rsid w:val="00456BF6"/>
    <w:rsid w:val="00464AA8"/>
    <w:rsid w:val="00485F27"/>
    <w:rsid w:val="00495E77"/>
    <w:rsid w:val="004974AF"/>
    <w:rsid w:val="004A4F67"/>
    <w:rsid w:val="004A61A8"/>
    <w:rsid w:val="004A69CE"/>
    <w:rsid w:val="004A7502"/>
    <w:rsid w:val="004B0478"/>
    <w:rsid w:val="004B32C9"/>
    <w:rsid w:val="004B7278"/>
    <w:rsid w:val="004C7DDA"/>
    <w:rsid w:val="004D3CEC"/>
    <w:rsid w:val="004D7A87"/>
    <w:rsid w:val="004E17B6"/>
    <w:rsid w:val="004E3C1D"/>
    <w:rsid w:val="004E636D"/>
    <w:rsid w:val="004F0FA1"/>
    <w:rsid w:val="004F26DB"/>
    <w:rsid w:val="004F4DFB"/>
    <w:rsid w:val="00501E2C"/>
    <w:rsid w:val="005146B1"/>
    <w:rsid w:val="00532614"/>
    <w:rsid w:val="00534276"/>
    <w:rsid w:val="00535CB5"/>
    <w:rsid w:val="00541CD1"/>
    <w:rsid w:val="00544D29"/>
    <w:rsid w:val="00545550"/>
    <w:rsid w:val="00545AC5"/>
    <w:rsid w:val="00546FC4"/>
    <w:rsid w:val="00550DE5"/>
    <w:rsid w:val="00563173"/>
    <w:rsid w:val="005673F0"/>
    <w:rsid w:val="00576398"/>
    <w:rsid w:val="005827A1"/>
    <w:rsid w:val="00582A84"/>
    <w:rsid w:val="005871C6"/>
    <w:rsid w:val="0059786B"/>
    <w:rsid w:val="005A2450"/>
    <w:rsid w:val="005A3A8D"/>
    <w:rsid w:val="005A478C"/>
    <w:rsid w:val="005A7419"/>
    <w:rsid w:val="005B1E4A"/>
    <w:rsid w:val="005C0A33"/>
    <w:rsid w:val="005C133A"/>
    <w:rsid w:val="005C61C1"/>
    <w:rsid w:val="005D343D"/>
    <w:rsid w:val="005D61BA"/>
    <w:rsid w:val="005E106B"/>
    <w:rsid w:val="005E2FC5"/>
    <w:rsid w:val="005E467C"/>
    <w:rsid w:val="005F03AE"/>
    <w:rsid w:val="005F1773"/>
    <w:rsid w:val="00600D10"/>
    <w:rsid w:val="00604D56"/>
    <w:rsid w:val="00606ADC"/>
    <w:rsid w:val="00606D52"/>
    <w:rsid w:val="00607287"/>
    <w:rsid w:val="0061618E"/>
    <w:rsid w:val="00616240"/>
    <w:rsid w:val="006265CA"/>
    <w:rsid w:val="006306D4"/>
    <w:rsid w:val="006505DE"/>
    <w:rsid w:val="00660C11"/>
    <w:rsid w:val="00661D6C"/>
    <w:rsid w:val="0066228F"/>
    <w:rsid w:val="0066406C"/>
    <w:rsid w:val="00665BD7"/>
    <w:rsid w:val="006726F6"/>
    <w:rsid w:val="0068534F"/>
    <w:rsid w:val="00685421"/>
    <w:rsid w:val="00686EEF"/>
    <w:rsid w:val="00691902"/>
    <w:rsid w:val="0069385F"/>
    <w:rsid w:val="00695BB8"/>
    <w:rsid w:val="006A4423"/>
    <w:rsid w:val="006A59CE"/>
    <w:rsid w:val="006B164F"/>
    <w:rsid w:val="006B35FD"/>
    <w:rsid w:val="006B720B"/>
    <w:rsid w:val="006B7E01"/>
    <w:rsid w:val="006C19E7"/>
    <w:rsid w:val="006C7C90"/>
    <w:rsid w:val="006D04D3"/>
    <w:rsid w:val="006D3296"/>
    <w:rsid w:val="006D5BC5"/>
    <w:rsid w:val="006E182B"/>
    <w:rsid w:val="006E757B"/>
    <w:rsid w:val="00700B35"/>
    <w:rsid w:val="00700CC9"/>
    <w:rsid w:val="0070265C"/>
    <w:rsid w:val="00702A47"/>
    <w:rsid w:val="0070592F"/>
    <w:rsid w:val="00721B32"/>
    <w:rsid w:val="00722132"/>
    <w:rsid w:val="0073439A"/>
    <w:rsid w:val="00734BA9"/>
    <w:rsid w:val="00734FDF"/>
    <w:rsid w:val="007371DE"/>
    <w:rsid w:val="007401C5"/>
    <w:rsid w:val="0074157B"/>
    <w:rsid w:val="00750377"/>
    <w:rsid w:val="0075137E"/>
    <w:rsid w:val="00754440"/>
    <w:rsid w:val="00755587"/>
    <w:rsid w:val="00770690"/>
    <w:rsid w:val="00770D42"/>
    <w:rsid w:val="00790F9C"/>
    <w:rsid w:val="00792790"/>
    <w:rsid w:val="007946EE"/>
    <w:rsid w:val="007A0D06"/>
    <w:rsid w:val="007A1B8F"/>
    <w:rsid w:val="007B2038"/>
    <w:rsid w:val="007B3754"/>
    <w:rsid w:val="007B413D"/>
    <w:rsid w:val="007B4DB2"/>
    <w:rsid w:val="007C1149"/>
    <w:rsid w:val="007D0D0E"/>
    <w:rsid w:val="007D1876"/>
    <w:rsid w:val="007E33C9"/>
    <w:rsid w:val="007E43CC"/>
    <w:rsid w:val="007E6AAF"/>
    <w:rsid w:val="007F282B"/>
    <w:rsid w:val="007F70FB"/>
    <w:rsid w:val="00802A81"/>
    <w:rsid w:val="00806175"/>
    <w:rsid w:val="00812767"/>
    <w:rsid w:val="00812871"/>
    <w:rsid w:val="00817D1B"/>
    <w:rsid w:val="00825DB6"/>
    <w:rsid w:val="00827854"/>
    <w:rsid w:val="008355ED"/>
    <w:rsid w:val="0083591A"/>
    <w:rsid w:val="0084060C"/>
    <w:rsid w:val="008414C3"/>
    <w:rsid w:val="00845B23"/>
    <w:rsid w:val="008464F5"/>
    <w:rsid w:val="00847B17"/>
    <w:rsid w:val="00851C2C"/>
    <w:rsid w:val="00865E06"/>
    <w:rsid w:val="0086675E"/>
    <w:rsid w:val="00870689"/>
    <w:rsid w:val="00870D71"/>
    <w:rsid w:val="008725D5"/>
    <w:rsid w:val="0087396E"/>
    <w:rsid w:val="00881EEA"/>
    <w:rsid w:val="00887F92"/>
    <w:rsid w:val="00891D40"/>
    <w:rsid w:val="008931B0"/>
    <w:rsid w:val="00895EDC"/>
    <w:rsid w:val="008960BE"/>
    <w:rsid w:val="008A0BD6"/>
    <w:rsid w:val="008A106C"/>
    <w:rsid w:val="008B14E8"/>
    <w:rsid w:val="008C119B"/>
    <w:rsid w:val="008C2DBA"/>
    <w:rsid w:val="008D5560"/>
    <w:rsid w:val="008E10AC"/>
    <w:rsid w:val="008E6FC3"/>
    <w:rsid w:val="008F3F26"/>
    <w:rsid w:val="008F6E47"/>
    <w:rsid w:val="008F7630"/>
    <w:rsid w:val="009029A4"/>
    <w:rsid w:val="00906FAF"/>
    <w:rsid w:val="009133AE"/>
    <w:rsid w:val="00917004"/>
    <w:rsid w:val="00922AF7"/>
    <w:rsid w:val="0094069F"/>
    <w:rsid w:val="00945786"/>
    <w:rsid w:val="00953C5C"/>
    <w:rsid w:val="00961F58"/>
    <w:rsid w:val="0097021F"/>
    <w:rsid w:val="00972DB0"/>
    <w:rsid w:val="00984B84"/>
    <w:rsid w:val="0098528C"/>
    <w:rsid w:val="0099685C"/>
    <w:rsid w:val="0099784B"/>
    <w:rsid w:val="009A71E1"/>
    <w:rsid w:val="009A7995"/>
    <w:rsid w:val="009B0A8E"/>
    <w:rsid w:val="009B14EC"/>
    <w:rsid w:val="009B32AA"/>
    <w:rsid w:val="009B6A44"/>
    <w:rsid w:val="009C6E23"/>
    <w:rsid w:val="009D0E85"/>
    <w:rsid w:val="009D5101"/>
    <w:rsid w:val="009E0790"/>
    <w:rsid w:val="009E15A7"/>
    <w:rsid w:val="009E3DD1"/>
    <w:rsid w:val="009F7647"/>
    <w:rsid w:val="00A01901"/>
    <w:rsid w:val="00A121DE"/>
    <w:rsid w:val="00A208AD"/>
    <w:rsid w:val="00A23E43"/>
    <w:rsid w:val="00A25CCB"/>
    <w:rsid w:val="00A26050"/>
    <w:rsid w:val="00A30B33"/>
    <w:rsid w:val="00A32656"/>
    <w:rsid w:val="00A33A6B"/>
    <w:rsid w:val="00A359B1"/>
    <w:rsid w:val="00A376FF"/>
    <w:rsid w:val="00A40048"/>
    <w:rsid w:val="00A433B2"/>
    <w:rsid w:val="00A5576D"/>
    <w:rsid w:val="00A56498"/>
    <w:rsid w:val="00A622D5"/>
    <w:rsid w:val="00A62503"/>
    <w:rsid w:val="00A62CD6"/>
    <w:rsid w:val="00A65034"/>
    <w:rsid w:val="00A65C72"/>
    <w:rsid w:val="00A74BB3"/>
    <w:rsid w:val="00A80676"/>
    <w:rsid w:val="00A81FFE"/>
    <w:rsid w:val="00A90888"/>
    <w:rsid w:val="00AB0A81"/>
    <w:rsid w:val="00AB31A9"/>
    <w:rsid w:val="00AB4E9A"/>
    <w:rsid w:val="00AC2736"/>
    <w:rsid w:val="00AD3295"/>
    <w:rsid w:val="00AD7D8A"/>
    <w:rsid w:val="00AE02F2"/>
    <w:rsid w:val="00AE1892"/>
    <w:rsid w:val="00AF4B69"/>
    <w:rsid w:val="00AF589B"/>
    <w:rsid w:val="00B00AD9"/>
    <w:rsid w:val="00B05B91"/>
    <w:rsid w:val="00B107CF"/>
    <w:rsid w:val="00B11FDF"/>
    <w:rsid w:val="00B14F05"/>
    <w:rsid w:val="00B157A6"/>
    <w:rsid w:val="00B179CD"/>
    <w:rsid w:val="00B20CDC"/>
    <w:rsid w:val="00B26506"/>
    <w:rsid w:val="00B275D0"/>
    <w:rsid w:val="00B30E5E"/>
    <w:rsid w:val="00B412DC"/>
    <w:rsid w:val="00B42F07"/>
    <w:rsid w:val="00B44EE0"/>
    <w:rsid w:val="00B51C2C"/>
    <w:rsid w:val="00B53196"/>
    <w:rsid w:val="00B55CA6"/>
    <w:rsid w:val="00B60B07"/>
    <w:rsid w:val="00B61952"/>
    <w:rsid w:val="00B72477"/>
    <w:rsid w:val="00B73CD5"/>
    <w:rsid w:val="00B74AD3"/>
    <w:rsid w:val="00B75FB5"/>
    <w:rsid w:val="00B763AB"/>
    <w:rsid w:val="00B803F0"/>
    <w:rsid w:val="00B80E0E"/>
    <w:rsid w:val="00B925F7"/>
    <w:rsid w:val="00B927C9"/>
    <w:rsid w:val="00B95F0C"/>
    <w:rsid w:val="00BA5987"/>
    <w:rsid w:val="00BB288D"/>
    <w:rsid w:val="00BC0D13"/>
    <w:rsid w:val="00BC14CB"/>
    <w:rsid w:val="00BC17B5"/>
    <w:rsid w:val="00BE3A79"/>
    <w:rsid w:val="00BE5E6E"/>
    <w:rsid w:val="00BE6FB2"/>
    <w:rsid w:val="00BF6C1C"/>
    <w:rsid w:val="00BF6DDF"/>
    <w:rsid w:val="00BF72AE"/>
    <w:rsid w:val="00C10B64"/>
    <w:rsid w:val="00C11A53"/>
    <w:rsid w:val="00C1281C"/>
    <w:rsid w:val="00C26C61"/>
    <w:rsid w:val="00C37DA1"/>
    <w:rsid w:val="00C41BD7"/>
    <w:rsid w:val="00C41C9E"/>
    <w:rsid w:val="00C50C12"/>
    <w:rsid w:val="00C619B0"/>
    <w:rsid w:val="00C6547F"/>
    <w:rsid w:val="00C75982"/>
    <w:rsid w:val="00C768D7"/>
    <w:rsid w:val="00C81E45"/>
    <w:rsid w:val="00C84FDA"/>
    <w:rsid w:val="00C9002D"/>
    <w:rsid w:val="00C97D8C"/>
    <w:rsid w:val="00CA2357"/>
    <w:rsid w:val="00CB1398"/>
    <w:rsid w:val="00CB2A0F"/>
    <w:rsid w:val="00CC4F09"/>
    <w:rsid w:val="00CC669C"/>
    <w:rsid w:val="00CD1D29"/>
    <w:rsid w:val="00CD53D5"/>
    <w:rsid w:val="00CD751F"/>
    <w:rsid w:val="00CE2033"/>
    <w:rsid w:val="00CE32CF"/>
    <w:rsid w:val="00CE4C3C"/>
    <w:rsid w:val="00CE793E"/>
    <w:rsid w:val="00CE7FC7"/>
    <w:rsid w:val="00CF448D"/>
    <w:rsid w:val="00D00111"/>
    <w:rsid w:val="00D00961"/>
    <w:rsid w:val="00D1153A"/>
    <w:rsid w:val="00D26063"/>
    <w:rsid w:val="00D37BFB"/>
    <w:rsid w:val="00D40369"/>
    <w:rsid w:val="00D42D6B"/>
    <w:rsid w:val="00D5039B"/>
    <w:rsid w:val="00D62388"/>
    <w:rsid w:val="00D62B8F"/>
    <w:rsid w:val="00D64688"/>
    <w:rsid w:val="00D7276B"/>
    <w:rsid w:val="00D732F0"/>
    <w:rsid w:val="00D74482"/>
    <w:rsid w:val="00D7525A"/>
    <w:rsid w:val="00D846F1"/>
    <w:rsid w:val="00D86AB6"/>
    <w:rsid w:val="00D908CD"/>
    <w:rsid w:val="00DA2DF8"/>
    <w:rsid w:val="00DA3418"/>
    <w:rsid w:val="00DA6F89"/>
    <w:rsid w:val="00DB210F"/>
    <w:rsid w:val="00DB4B90"/>
    <w:rsid w:val="00DD2F43"/>
    <w:rsid w:val="00DE0EBD"/>
    <w:rsid w:val="00DF0974"/>
    <w:rsid w:val="00E07BA3"/>
    <w:rsid w:val="00E117E9"/>
    <w:rsid w:val="00E124C1"/>
    <w:rsid w:val="00E14EFD"/>
    <w:rsid w:val="00E21D48"/>
    <w:rsid w:val="00E21FA9"/>
    <w:rsid w:val="00E241C3"/>
    <w:rsid w:val="00E2778A"/>
    <w:rsid w:val="00E33416"/>
    <w:rsid w:val="00E454F0"/>
    <w:rsid w:val="00E609E0"/>
    <w:rsid w:val="00E638CB"/>
    <w:rsid w:val="00E6463C"/>
    <w:rsid w:val="00E679F0"/>
    <w:rsid w:val="00E7239E"/>
    <w:rsid w:val="00E80B68"/>
    <w:rsid w:val="00E83C41"/>
    <w:rsid w:val="00E8708B"/>
    <w:rsid w:val="00E9545D"/>
    <w:rsid w:val="00EA1243"/>
    <w:rsid w:val="00EA3919"/>
    <w:rsid w:val="00EA4034"/>
    <w:rsid w:val="00EB0425"/>
    <w:rsid w:val="00EB062A"/>
    <w:rsid w:val="00EB119A"/>
    <w:rsid w:val="00EB58AE"/>
    <w:rsid w:val="00ED4599"/>
    <w:rsid w:val="00EE15CF"/>
    <w:rsid w:val="00EE2112"/>
    <w:rsid w:val="00EF10BB"/>
    <w:rsid w:val="00EF147D"/>
    <w:rsid w:val="00F01975"/>
    <w:rsid w:val="00F03FF1"/>
    <w:rsid w:val="00F04A9E"/>
    <w:rsid w:val="00F05449"/>
    <w:rsid w:val="00F06080"/>
    <w:rsid w:val="00F06420"/>
    <w:rsid w:val="00F15D3F"/>
    <w:rsid w:val="00F2178F"/>
    <w:rsid w:val="00F3558F"/>
    <w:rsid w:val="00F375B8"/>
    <w:rsid w:val="00F44F4A"/>
    <w:rsid w:val="00F45A86"/>
    <w:rsid w:val="00F47027"/>
    <w:rsid w:val="00F616DD"/>
    <w:rsid w:val="00F70B0B"/>
    <w:rsid w:val="00F72DFE"/>
    <w:rsid w:val="00F73BC4"/>
    <w:rsid w:val="00F73C0D"/>
    <w:rsid w:val="00F75053"/>
    <w:rsid w:val="00F9019F"/>
    <w:rsid w:val="00F9253C"/>
    <w:rsid w:val="00F9752D"/>
    <w:rsid w:val="00FA2651"/>
    <w:rsid w:val="00FA7F7E"/>
    <w:rsid w:val="00FB0DC0"/>
    <w:rsid w:val="00FB5991"/>
    <w:rsid w:val="00FC3F74"/>
    <w:rsid w:val="00FC721F"/>
    <w:rsid w:val="00FC74B5"/>
    <w:rsid w:val="00FC7BB9"/>
    <w:rsid w:val="00FD30D8"/>
    <w:rsid w:val="00FD32E3"/>
    <w:rsid w:val="00FD6032"/>
    <w:rsid w:val="00FD78F4"/>
    <w:rsid w:val="00FF7176"/>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93BF2E"/>
  <w15:docId w15:val="{A37A73BF-0C97-46FD-9D79-5A832F6F5B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91762"/>
  </w:style>
  <w:style w:type="paragraph" w:styleId="Nadpis1">
    <w:name w:val="heading 1"/>
    <w:basedOn w:val="Normln"/>
    <w:next w:val="Normln"/>
    <w:link w:val="Nadpis1Char"/>
    <w:qFormat/>
    <w:rsid w:val="00ED2177"/>
    <w:pPr>
      <w:keepNext/>
      <w:spacing w:before="360" w:after="240"/>
      <w:jc w:val="center"/>
      <w:outlineLvl w:val="0"/>
    </w:pPr>
    <w:rPr>
      <w:b/>
      <w:kern w:val="2"/>
      <w:sz w:val="28"/>
    </w:rPr>
  </w:style>
  <w:style w:type="paragraph" w:styleId="Nadpis2">
    <w:name w:val="heading 2"/>
    <w:basedOn w:val="Normln"/>
    <w:next w:val="Normln"/>
    <w:qFormat/>
    <w:rsid w:val="00ED2177"/>
    <w:pPr>
      <w:keepNext/>
      <w:spacing w:before="240" w:after="60"/>
      <w:outlineLvl w:val="1"/>
    </w:pPr>
    <w:rPr>
      <w:rFonts w:ascii="Arial" w:hAnsi="Arial"/>
      <w:b/>
      <w:i/>
    </w:rPr>
  </w:style>
  <w:style w:type="paragraph" w:styleId="Nadpis3">
    <w:name w:val="heading 3"/>
    <w:basedOn w:val="Normln"/>
    <w:next w:val="Normln"/>
    <w:qFormat/>
    <w:rsid w:val="00ED2177"/>
    <w:pPr>
      <w:keepNext/>
      <w:spacing w:before="240" w:after="60"/>
      <w:outlineLvl w:val="2"/>
    </w:pPr>
    <w:rPr>
      <w:rFonts w:ascii="Arial" w:hAnsi="Arial"/>
    </w:rPr>
  </w:style>
  <w:style w:type="paragraph" w:styleId="Nadpis4">
    <w:name w:val="heading 4"/>
    <w:basedOn w:val="Normln"/>
    <w:next w:val="Normln"/>
    <w:qFormat/>
    <w:rsid w:val="00ED2177"/>
    <w:pPr>
      <w:keepNext/>
      <w:spacing w:before="240" w:after="60"/>
      <w:outlineLvl w:val="3"/>
    </w:pPr>
    <w:rPr>
      <w:rFonts w:ascii="Arial" w:hAnsi="Arial"/>
      <w:b/>
    </w:rPr>
  </w:style>
  <w:style w:type="paragraph" w:styleId="Nadpis5">
    <w:name w:val="heading 5"/>
    <w:basedOn w:val="Normln"/>
    <w:next w:val="Normln"/>
    <w:qFormat/>
    <w:rsid w:val="00ED2177"/>
    <w:pPr>
      <w:numPr>
        <w:ilvl w:val="4"/>
        <w:numId w:val="1"/>
      </w:numPr>
      <w:spacing w:before="240" w:after="60"/>
      <w:outlineLvl w:val="4"/>
    </w:pPr>
    <w:rPr>
      <w:sz w:val="22"/>
    </w:rPr>
  </w:style>
  <w:style w:type="paragraph" w:styleId="Nadpis6">
    <w:name w:val="heading 6"/>
    <w:basedOn w:val="Normln"/>
    <w:next w:val="Normln"/>
    <w:qFormat/>
    <w:rsid w:val="00ED2177"/>
    <w:pPr>
      <w:numPr>
        <w:ilvl w:val="5"/>
        <w:numId w:val="1"/>
      </w:numPr>
      <w:spacing w:before="240" w:after="60"/>
      <w:outlineLvl w:val="5"/>
    </w:pPr>
    <w:rPr>
      <w:i/>
      <w:sz w:val="22"/>
    </w:rPr>
  </w:style>
  <w:style w:type="paragraph" w:styleId="Nadpis7">
    <w:name w:val="heading 7"/>
    <w:basedOn w:val="Normln"/>
    <w:next w:val="Normln"/>
    <w:qFormat/>
    <w:rsid w:val="00ED2177"/>
    <w:pPr>
      <w:numPr>
        <w:ilvl w:val="6"/>
        <w:numId w:val="1"/>
      </w:numPr>
      <w:spacing w:before="240" w:after="60"/>
      <w:outlineLvl w:val="6"/>
    </w:pPr>
    <w:rPr>
      <w:rFonts w:ascii="Arial" w:hAnsi="Arial"/>
    </w:rPr>
  </w:style>
  <w:style w:type="paragraph" w:styleId="Nadpis8">
    <w:name w:val="heading 8"/>
    <w:basedOn w:val="Normln"/>
    <w:next w:val="Normln"/>
    <w:link w:val="Nadpis8Char"/>
    <w:qFormat/>
    <w:rsid w:val="00ED2177"/>
    <w:pPr>
      <w:numPr>
        <w:ilvl w:val="7"/>
        <w:numId w:val="1"/>
      </w:numPr>
      <w:spacing w:before="240" w:after="60"/>
      <w:outlineLvl w:val="7"/>
    </w:pPr>
    <w:rPr>
      <w:rFonts w:ascii="Arial" w:hAnsi="Arial"/>
      <w:i/>
    </w:rPr>
  </w:style>
  <w:style w:type="paragraph" w:styleId="Nadpis9">
    <w:name w:val="heading 9"/>
    <w:basedOn w:val="Normln"/>
    <w:next w:val="Normln"/>
    <w:qFormat/>
    <w:rsid w:val="00ED2177"/>
    <w:pPr>
      <w:numPr>
        <w:ilvl w:val="8"/>
        <w:numId w:val="1"/>
      </w:numPr>
      <w:spacing w:before="240" w:after="60"/>
      <w:outlineLvl w:val="8"/>
    </w:pPr>
    <w:rPr>
      <w:rFonts w:ascii="Arial" w:hAnsi="Arial"/>
      <w:b/>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slostrnky">
    <w:name w:val="page number"/>
    <w:basedOn w:val="Standardnpsmoodstavce"/>
    <w:qFormat/>
    <w:rsid w:val="00ED2177"/>
  </w:style>
  <w:style w:type="character" w:styleId="slodku">
    <w:name w:val="line number"/>
    <w:basedOn w:val="Standardnpsmoodstavce"/>
    <w:qFormat/>
    <w:rsid w:val="00ED2177"/>
  </w:style>
  <w:style w:type="character" w:customStyle="1" w:styleId="Internetovodkaz">
    <w:name w:val="Internetový odkaz"/>
    <w:basedOn w:val="Standardnpsmoodstavce"/>
    <w:uiPriority w:val="99"/>
    <w:rsid w:val="00ED2177"/>
    <w:rPr>
      <w:rFonts w:ascii="Arial" w:hAnsi="Arial" w:cs="Arial"/>
      <w:i w:val="0"/>
      <w:iCs w:val="0"/>
      <w:strike w:val="0"/>
      <w:dstrike w:val="0"/>
      <w:color w:val="0000FF"/>
      <w:sz w:val="14"/>
      <w:szCs w:val="14"/>
      <w:u w:val="none"/>
      <w:effect w:val="none"/>
    </w:rPr>
  </w:style>
  <w:style w:type="character" w:styleId="Sledovanodkaz">
    <w:name w:val="FollowedHyperlink"/>
    <w:basedOn w:val="Standardnpsmoodstavce"/>
    <w:qFormat/>
    <w:rsid w:val="00ED2177"/>
    <w:rPr>
      <w:color w:val="800080"/>
      <w:u w:val="single"/>
    </w:rPr>
  </w:style>
  <w:style w:type="character" w:styleId="Siln">
    <w:name w:val="Strong"/>
    <w:basedOn w:val="Standardnpsmoodstavce"/>
    <w:uiPriority w:val="22"/>
    <w:qFormat/>
    <w:rsid w:val="00ED2177"/>
    <w:rPr>
      <w:b/>
      <w:bCs/>
    </w:rPr>
  </w:style>
  <w:style w:type="character" w:styleId="Odkaznakoment">
    <w:name w:val="annotation reference"/>
    <w:basedOn w:val="Standardnpsmoodstavce"/>
    <w:uiPriority w:val="99"/>
    <w:qFormat/>
    <w:rsid w:val="00AE2D9B"/>
    <w:rPr>
      <w:sz w:val="16"/>
      <w:szCs w:val="16"/>
    </w:rPr>
  </w:style>
  <w:style w:type="character" w:customStyle="1" w:styleId="Ukotvenpoznmkypodarou">
    <w:name w:val="Ukotvení poznámky pod čarou"/>
    <w:rPr>
      <w:vertAlign w:val="superscript"/>
    </w:rPr>
  </w:style>
  <w:style w:type="character" w:customStyle="1" w:styleId="FootnoteCharacters">
    <w:name w:val="Footnote Characters"/>
    <w:basedOn w:val="Standardnpsmoodstavce"/>
    <w:uiPriority w:val="99"/>
    <w:semiHidden/>
    <w:qFormat/>
    <w:rsid w:val="007F3EB7"/>
    <w:rPr>
      <w:vertAlign w:val="superscript"/>
    </w:rPr>
  </w:style>
  <w:style w:type="character" w:customStyle="1" w:styleId="Nadpis1Char">
    <w:name w:val="Nadpis 1 Char"/>
    <w:basedOn w:val="Standardnpsmoodstavce"/>
    <w:link w:val="Nadpis1"/>
    <w:qFormat/>
    <w:rsid w:val="002D4ADC"/>
    <w:rPr>
      <w:b/>
      <w:kern w:val="2"/>
      <w:sz w:val="28"/>
    </w:rPr>
  </w:style>
  <w:style w:type="character" w:customStyle="1" w:styleId="ZkladntextChar">
    <w:name w:val="Základní text Char"/>
    <w:basedOn w:val="Standardnpsmoodstavce"/>
    <w:link w:val="Zkladntext"/>
    <w:qFormat/>
    <w:rsid w:val="002D4ADC"/>
    <w:rPr>
      <w:rFonts w:ascii="Courier New" w:hAnsi="Courier New"/>
      <w:sz w:val="24"/>
    </w:rPr>
  </w:style>
  <w:style w:type="character" w:customStyle="1" w:styleId="TextpoznpodarouChar">
    <w:name w:val="Text pozn. pod čarou Char"/>
    <w:basedOn w:val="Standardnpsmoodstavce"/>
    <w:link w:val="Textpoznpodarou"/>
    <w:semiHidden/>
    <w:qFormat/>
    <w:rsid w:val="002D4ADC"/>
  </w:style>
  <w:style w:type="character" w:customStyle="1" w:styleId="ZhlavChar">
    <w:name w:val="Záhlaví Char"/>
    <w:basedOn w:val="Standardnpsmoodstavce"/>
    <w:link w:val="Zhlav"/>
    <w:uiPriority w:val="99"/>
    <w:qFormat/>
    <w:rsid w:val="00492C0E"/>
  </w:style>
  <w:style w:type="character" w:customStyle="1" w:styleId="ZpatChar">
    <w:name w:val="Zápatí Char"/>
    <w:basedOn w:val="Standardnpsmoodstavce"/>
    <w:link w:val="Zpat"/>
    <w:uiPriority w:val="99"/>
    <w:qFormat/>
    <w:rsid w:val="00492C0E"/>
    <w:rPr>
      <w:sz w:val="24"/>
    </w:rPr>
  </w:style>
  <w:style w:type="character" w:customStyle="1" w:styleId="OdstavecseseznamemChar">
    <w:name w:val="Odstavec se seznamem Char"/>
    <w:basedOn w:val="Standardnpsmoodstavce"/>
    <w:link w:val="Odstavecseseznamem"/>
    <w:uiPriority w:val="34"/>
    <w:qFormat/>
    <w:rsid w:val="009237DF"/>
    <w:rPr>
      <w:sz w:val="24"/>
      <w:szCs w:val="24"/>
    </w:rPr>
  </w:style>
  <w:style w:type="character" w:customStyle="1" w:styleId="Styl1Char">
    <w:name w:val="Styl1 Char"/>
    <w:basedOn w:val="Standardnpsmoodstavce"/>
    <w:link w:val="Styl1"/>
    <w:qFormat/>
    <w:rsid w:val="0024634A"/>
    <w:rPr>
      <w:rFonts w:ascii="Arial" w:hAnsi="Arial" w:cs="Arial"/>
      <w:b/>
      <w:bCs/>
      <w:caps/>
      <w:sz w:val="24"/>
      <w:szCs w:val="24"/>
    </w:rPr>
  </w:style>
  <w:style w:type="character" w:customStyle="1" w:styleId="TextkomenteChar">
    <w:name w:val="Text komentáře Char"/>
    <w:basedOn w:val="Standardnpsmoodstavce"/>
    <w:link w:val="Textkomente"/>
    <w:uiPriority w:val="99"/>
    <w:qFormat/>
    <w:rsid w:val="006A4FFD"/>
  </w:style>
  <w:style w:type="character" w:customStyle="1" w:styleId="NzevChar">
    <w:name w:val="Název Char"/>
    <w:basedOn w:val="Standardnpsmoodstavce"/>
    <w:link w:val="Nzev"/>
    <w:qFormat/>
    <w:rsid w:val="00F765BA"/>
    <w:rPr>
      <w:b/>
      <w:sz w:val="28"/>
    </w:rPr>
  </w:style>
  <w:style w:type="character" w:customStyle="1" w:styleId="TextvysvtlivekChar">
    <w:name w:val="Text vysvětlivek Char"/>
    <w:basedOn w:val="Standardnpsmoodstavce"/>
    <w:link w:val="Textvysvtlivek"/>
    <w:semiHidden/>
    <w:qFormat/>
    <w:rsid w:val="00717A23"/>
  </w:style>
  <w:style w:type="character" w:customStyle="1" w:styleId="Ukotvenvysvtlivky">
    <w:name w:val="Ukotvení vysvětlivky"/>
    <w:rPr>
      <w:vertAlign w:val="superscript"/>
    </w:rPr>
  </w:style>
  <w:style w:type="character" w:customStyle="1" w:styleId="EndnoteCharacters">
    <w:name w:val="Endnote Characters"/>
    <w:basedOn w:val="Standardnpsmoodstavce"/>
    <w:semiHidden/>
    <w:unhideWhenUsed/>
    <w:qFormat/>
    <w:rsid w:val="00717A23"/>
    <w:rPr>
      <w:vertAlign w:val="superscript"/>
    </w:rPr>
  </w:style>
  <w:style w:type="character" w:styleId="Zdraznn">
    <w:name w:val="Emphasis"/>
    <w:basedOn w:val="Standardnpsmoodstavce"/>
    <w:uiPriority w:val="20"/>
    <w:qFormat/>
    <w:rsid w:val="001A1608"/>
    <w:rPr>
      <w:i/>
      <w:iCs/>
    </w:rPr>
  </w:style>
  <w:style w:type="character" w:customStyle="1" w:styleId="Zkladntextodsazen2Char">
    <w:name w:val="Základní text odsazený 2 Char"/>
    <w:basedOn w:val="Standardnpsmoodstavce"/>
    <w:link w:val="Zkladntextodsazen2"/>
    <w:uiPriority w:val="99"/>
    <w:qFormat/>
    <w:rsid w:val="002278C8"/>
    <w:rPr>
      <w:rFonts w:ascii="Courier New" w:hAnsi="Courier New"/>
      <w:sz w:val="24"/>
    </w:rPr>
  </w:style>
  <w:style w:type="character" w:customStyle="1" w:styleId="Nadpis8Char">
    <w:name w:val="Nadpis 8 Char"/>
    <w:basedOn w:val="Standardnpsmoodstavce"/>
    <w:link w:val="Nadpis8"/>
    <w:qFormat/>
    <w:rsid w:val="00A30A6D"/>
    <w:rPr>
      <w:rFonts w:ascii="Arial" w:hAnsi="Arial"/>
      <w:i/>
    </w:rPr>
  </w:style>
  <w:style w:type="character" w:customStyle="1" w:styleId="ListLabel1">
    <w:name w:val="ListLabel 1"/>
    <w:qFormat/>
    <w:rPr>
      <w:b/>
      <w:i/>
    </w:rPr>
  </w:style>
  <w:style w:type="character" w:customStyle="1" w:styleId="ListLabel2">
    <w:name w:val="ListLabel 2"/>
    <w:qFormat/>
    <w:rPr>
      <w:b/>
      <w:i/>
    </w:rPr>
  </w:style>
  <w:style w:type="character" w:customStyle="1" w:styleId="ListLabel3">
    <w:name w:val="ListLabel 3"/>
    <w:qFormat/>
    <w:rPr>
      <w:rFonts w:ascii="Arial" w:hAnsi="Arial"/>
      <w:b w:val="0"/>
      <w:color w:val="auto"/>
    </w:rPr>
  </w:style>
  <w:style w:type="character" w:customStyle="1" w:styleId="ListLabel4">
    <w:name w:val="ListLabel 4"/>
    <w:qFormat/>
    <w:rPr>
      <w:rFonts w:ascii="Arial" w:hAnsi="Arial" w:cs="Arial"/>
      <w:color w:val="auto"/>
      <w:sz w:val="20"/>
      <w:szCs w:val="20"/>
    </w:rPr>
  </w:style>
  <w:style w:type="character" w:customStyle="1" w:styleId="ListLabel5">
    <w:name w:val="ListLabel 5"/>
    <w:qFormat/>
    <w:rPr>
      <w:rFonts w:ascii="Arial" w:hAnsi="Arial"/>
      <w:b/>
      <w:color w:val="auto"/>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ascii="Arial" w:hAnsi="Arial"/>
      <w:b w:val="0"/>
      <w:color w:val="auto"/>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eastAsia="Times New Roman" w:cs="Arial"/>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position w:val="0"/>
      <w:sz w:val="20"/>
      <w:vertAlign w:val="baseline"/>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ascii="Arial" w:hAnsi="Arial"/>
      <w:b w:val="0"/>
      <w:color w:val="auto"/>
    </w:rPr>
  </w:style>
  <w:style w:type="character" w:customStyle="1" w:styleId="ListLabel34">
    <w:name w:val="ListLabel 34"/>
    <w:qFormat/>
    <w:rPr>
      <w:rFonts w:ascii="Arial" w:hAnsi="Arial"/>
      <w:i w:val="0"/>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ascii="Arial" w:hAnsi="Arial"/>
      <w:b w:val="0"/>
      <w:color w:val="auto"/>
    </w:rPr>
  </w:style>
  <w:style w:type="character" w:customStyle="1" w:styleId="ListLabel39">
    <w:name w:val="ListLabel 39"/>
    <w:qFormat/>
    <w:rPr>
      <w:rFonts w:ascii="Arial" w:hAnsi="Arial" w:cs="Arial"/>
      <w:sz w:val="20"/>
      <w:szCs w:val="20"/>
    </w:rPr>
  </w:style>
  <w:style w:type="character" w:customStyle="1" w:styleId="ListLabel40">
    <w:name w:val="ListLabel 40"/>
    <w:qFormat/>
    <w:rPr>
      <w:rFonts w:ascii="Arial" w:hAnsi="Arial" w:cs="Arial"/>
      <w:sz w:val="20"/>
      <w:szCs w:val="20"/>
    </w:rPr>
  </w:style>
  <w:style w:type="character" w:customStyle="1" w:styleId="ListLabel41">
    <w:name w:val="ListLabel 41"/>
    <w:qFormat/>
    <w:rPr>
      <w:rFonts w:ascii="Arial" w:hAnsi="Arial"/>
      <w:strike w:val="0"/>
      <w:dstrike w:val="0"/>
    </w:rPr>
  </w:style>
  <w:style w:type="character" w:customStyle="1" w:styleId="ListLabel42">
    <w:name w:val="ListLabel 42"/>
    <w:qFormat/>
    <w:rPr>
      <w:rFonts w:eastAsia="Times New Roman" w:cs="Times New Roman"/>
    </w:rPr>
  </w:style>
  <w:style w:type="character" w:customStyle="1" w:styleId="ListLabel43">
    <w:name w:val="ListLabel 43"/>
    <w:qFormat/>
    <w:rPr>
      <w:rFonts w:ascii="Arial" w:hAnsi="Arial" w:cs="Arial"/>
      <w:b w:val="0"/>
      <w:color w:val="auto"/>
      <w:sz w:val="20"/>
      <w:szCs w:val="20"/>
    </w:rPr>
  </w:style>
  <w:style w:type="character" w:customStyle="1" w:styleId="ListLabel44">
    <w:name w:val="ListLabel 44"/>
    <w:qFormat/>
    <w:rPr>
      <w:rFonts w:ascii="Arial" w:hAnsi="Arial"/>
      <w:b w:val="0"/>
      <w:color w:val="auto"/>
    </w:rPr>
  </w:style>
  <w:style w:type="character" w:customStyle="1" w:styleId="ListLabel45">
    <w:name w:val="ListLabel 45"/>
    <w:qFormat/>
    <w:rPr>
      <w:rFonts w:ascii="Arial" w:hAnsi="Arial"/>
      <w:b w:val="0"/>
      <w:color w:val="auto"/>
    </w:rPr>
  </w:style>
  <w:style w:type="character" w:customStyle="1" w:styleId="ListLabel46">
    <w:name w:val="ListLabel 46"/>
    <w:qFormat/>
    <w:rPr>
      <w:rFonts w:ascii="Arial" w:hAnsi="Arial"/>
      <w:b w:val="0"/>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cs="Courier New"/>
    </w:rPr>
  </w:style>
  <w:style w:type="character" w:customStyle="1" w:styleId="ListLabel53">
    <w:name w:val="ListLabel 53"/>
    <w:qFormat/>
    <w:rPr>
      <w:rFonts w:ascii="Arial" w:hAnsi="Arial"/>
      <w:strike w:val="0"/>
      <w:dstrike w:val="0"/>
    </w:rPr>
  </w:style>
  <w:style w:type="character" w:customStyle="1" w:styleId="ListLabel54">
    <w:name w:val="ListLabel 54"/>
    <w:qFormat/>
    <w:rPr>
      <w:rFonts w:ascii="Arial" w:hAnsi="Arial" w:cs="Courier New"/>
    </w:rPr>
  </w:style>
  <w:style w:type="character" w:customStyle="1" w:styleId="ListLabel55">
    <w:name w:val="ListLabel 55"/>
    <w:qFormat/>
    <w:rPr>
      <w:rFonts w:cs="Courier New"/>
    </w:rPr>
  </w:style>
  <w:style w:type="character" w:customStyle="1" w:styleId="ListLabel56">
    <w:name w:val="ListLabel 56"/>
    <w:qFormat/>
    <w:rPr>
      <w:rFonts w:cs="Courier New"/>
    </w:rPr>
  </w:style>
  <w:style w:type="character" w:customStyle="1" w:styleId="ListLabel57">
    <w:name w:val="ListLabel 57"/>
    <w:qFormat/>
    <w:rPr>
      <w:rFonts w:ascii="Arial" w:hAnsi="Arial"/>
      <w:u w:val="single"/>
    </w:rPr>
  </w:style>
  <w:style w:type="character" w:customStyle="1" w:styleId="ListLabel58">
    <w:name w:val="ListLabel 58"/>
    <w:qFormat/>
    <w:rPr>
      <w:rFonts w:ascii="Arial" w:hAnsi="Arial"/>
      <w:b w:val="0"/>
    </w:rPr>
  </w:style>
  <w:style w:type="character" w:customStyle="1" w:styleId="ListLabel59">
    <w:name w:val="ListLabel 59"/>
    <w:qFormat/>
    <w:rPr>
      <w:rFonts w:cs="Courier New"/>
    </w:rPr>
  </w:style>
  <w:style w:type="character" w:customStyle="1" w:styleId="ListLabel60">
    <w:name w:val="ListLabel 60"/>
    <w:qFormat/>
    <w:rPr>
      <w:rFonts w:cs="Courier New"/>
    </w:rPr>
  </w:style>
  <w:style w:type="character" w:customStyle="1" w:styleId="ListLabel61">
    <w:name w:val="ListLabel 61"/>
    <w:qFormat/>
    <w:rPr>
      <w:rFonts w:cs="Courier New"/>
    </w:rPr>
  </w:style>
  <w:style w:type="character" w:customStyle="1" w:styleId="ListLabel62">
    <w:name w:val="ListLabel 62"/>
    <w:qFormat/>
    <w:rPr>
      <w:rFonts w:ascii="Arial" w:eastAsia="Times New Roman" w:hAnsi="Arial" w:cs="Arial"/>
      <w:b/>
      <w:sz w:val="18"/>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ascii="Arial" w:hAnsi="Arial"/>
      <w:b/>
    </w:rPr>
  </w:style>
  <w:style w:type="character" w:customStyle="1" w:styleId="ListLabel67">
    <w:name w:val="ListLabel 67"/>
    <w:qFormat/>
    <w:rPr>
      <w:b w:val="0"/>
      <w:color w:val="auto"/>
    </w:rPr>
  </w:style>
  <w:style w:type="character" w:customStyle="1" w:styleId="Odkaznarejstk">
    <w:name w:val="Odkaz na rejstřík"/>
    <w:qFormat/>
  </w:style>
  <w:style w:type="character" w:customStyle="1" w:styleId="Znakypropoznmkupodarou">
    <w:name w:val="Znaky pro poznámku pod čarou"/>
    <w:qFormat/>
  </w:style>
  <w:style w:type="character" w:customStyle="1" w:styleId="Znakyprovysvtlivky">
    <w:name w:val="Znaky pro vysvětlivky"/>
    <w:qFormat/>
  </w:style>
  <w:style w:type="paragraph" w:customStyle="1" w:styleId="Nadpis">
    <w:name w:val="Nadpis"/>
    <w:basedOn w:val="Normln"/>
    <w:next w:val="Zkladntext"/>
    <w:qFormat/>
    <w:rsid w:val="00ED2177"/>
    <w:pPr>
      <w:spacing w:after="120"/>
      <w:jc w:val="center"/>
    </w:pPr>
    <w:rPr>
      <w:b/>
    </w:rPr>
  </w:style>
  <w:style w:type="paragraph" w:styleId="Zkladntext">
    <w:name w:val="Body Text"/>
    <w:basedOn w:val="Normln"/>
    <w:link w:val="ZkladntextChar"/>
    <w:rsid w:val="00ED2177"/>
    <w:pPr>
      <w:widowControl w:val="0"/>
      <w:tabs>
        <w:tab w:val="left" w:pos="2016"/>
        <w:tab w:val="left" w:pos="3168"/>
        <w:tab w:val="left" w:pos="4320"/>
        <w:tab w:val="left" w:pos="5472"/>
        <w:tab w:val="left" w:pos="6624"/>
        <w:tab w:val="left" w:pos="7776"/>
        <w:tab w:val="left" w:pos="8928"/>
      </w:tabs>
      <w:ind w:right="144"/>
      <w:jc w:val="both"/>
    </w:pPr>
    <w:rPr>
      <w:rFonts w:ascii="Courier New" w:hAnsi="Courier New"/>
    </w:rPr>
  </w:style>
  <w:style w:type="paragraph" w:styleId="Seznam">
    <w:name w:val="List"/>
    <w:basedOn w:val="Zkladntext"/>
    <w:rPr>
      <w:rFonts w:cs="Arial"/>
    </w:rPr>
  </w:style>
  <w:style w:type="paragraph" w:styleId="Titulek">
    <w:name w:val="caption"/>
    <w:basedOn w:val="Normln"/>
    <w:qFormat/>
    <w:pPr>
      <w:suppressLineNumbers/>
      <w:spacing w:before="120" w:after="120"/>
    </w:pPr>
    <w:rPr>
      <w:rFonts w:cs="Arial"/>
      <w:i/>
      <w:iCs/>
      <w:sz w:val="24"/>
      <w:szCs w:val="24"/>
    </w:rPr>
  </w:style>
  <w:style w:type="paragraph" w:customStyle="1" w:styleId="Rejstk">
    <w:name w:val="Rejstřík"/>
    <w:basedOn w:val="Normln"/>
    <w:qFormat/>
    <w:pPr>
      <w:suppressLineNumbers/>
    </w:pPr>
    <w:rPr>
      <w:rFonts w:cs="Arial"/>
    </w:rPr>
  </w:style>
  <w:style w:type="paragraph" w:customStyle="1" w:styleId="st">
    <w:name w:val="Část"/>
    <w:basedOn w:val="Normln"/>
    <w:qFormat/>
    <w:rsid w:val="00ED2177"/>
    <w:pPr>
      <w:spacing w:before="240" w:after="120"/>
      <w:jc w:val="center"/>
    </w:pPr>
    <w:rPr>
      <w:b/>
    </w:rPr>
  </w:style>
  <w:style w:type="paragraph" w:customStyle="1" w:styleId="lnek">
    <w:name w:val="Článek"/>
    <w:basedOn w:val="Normln"/>
    <w:qFormat/>
    <w:rsid w:val="00ED2177"/>
    <w:pPr>
      <w:keepNext/>
      <w:tabs>
        <w:tab w:val="left" w:pos="360"/>
      </w:tabs>
      <w:spacing w:before="120" w:after="120"/>
      <w:jc w:val="center"/>
    </w:pPr>
    <w:rPr>
      <w:b/>
    </w:rPr>
  </w:style>
  <w:style w:type="paragraph" w:customStyle="1" w:styleId="slovan-1rove">
    <w:name w:val="číslovaný - 1. úroveň"/>
    <w:basedOn w:val="Normln"/>
    <w:qFormat/>
    <w:rsid w:val="00ED2177"/>
    <w:pPr>
      <w:tabs>
        <w:tab w:val="left" w:pos="397"/>
      </w:tabs>
      <w:spacing w:before="120"/>
      <w:jc w:val="both"/>
    </w:pPr>
  </w:style>
  <w:style w:type="paragraph" w:customStyle="1" w:styleId="slovan-2rove">
    <w:name w:val="číslovaný - 2. úroveň"/>
    <w:basedOn w:val="Normln"/>
    <w:qFormat/>
    <w:rsid w:val="00ED2177"/>
    <w:pPr>
      <w:jc w:val="both"/>
    </w:pPr>
  </w:style>
  <w:style w:type="paragraph" w:customStyle="1" w:styleId="Podtren">
    <w:name w:val="Podtržený"/>
    <w:basedOn w:val="Normln"/>
    <w:qFormat/>
    <w:rsid w:val="00ED2177"/>
    <w:pPr>
      <w:pBdr>
        <w:bottom w:val="single" w:sz="4" w:space="1" w:color="000000"/>
      </w:pBdr>
      <w:spacing w:after="60"/>
      <w:jc w:val="both"/>
    </w:pPr>
  </w:style>
  <w:style w:type="paragraph" w:styleId="Zpat">
    <w:name w:val="footer"/>
    <w:basedOn w:val="Normln"/>
    <w:link w:val="ZpatChar"/>
    <w:uiPriority w:val="99"/>
    <w:rsid w:val="00ED2177"/>
    <w:pPr>
      <w:tabs>
        <w:tab w:val="center" w:pos="4536"/>
        <w:tab w:val="right" w:pos="9072"/>
      </w:tabs>
    </w:pPr>
  </w:style>
  <w:style w:type="paragraph" w:customStyle="1" w:styleId="Titul">
    <w:name w:val="Titul"/>
    <w:basedOn w:val="Normln"/>
    <w:qFormat/>
    <w:rsid w:val="00ED2177"/>
    <w:pPr>
      <w:jc w:val="center"/>
    </w:pPr>
    <w:rPr>
      <w:b/>
      <w:sz w:val="36"/>
    </w:rPr>
  </w:style>
  <w:style w:type="paragraph" w:styleId="Zhlav">
    <w:name w:val="header"/>
    <w:basedOn w:val="Normln"/>
    <w:link w:val="ZhlavChar"/>
    <w:uiPriority w:val="99"/>
    <w:rsid w:val="00ED2177"/>
    <w:pPr>
      <w:tabs>
        <w:tab w:val="center" w:pos="4536"/>
        <w:tab w:val="right" w:pos="9072"/>
      </w:tabs>
    </w:pPr>
  </w:style>
  <w:style w:type="paragraph" w:customStyle="1" w:styleId="DefinitionTerm">
    <w:name w:val="Definition Term"/>
    <w:basedOn w:val="Normln"/>
    <w:next w:val="Normln"/>
    <w:qFormat/>
    <w:rsid w:val="00ED2177"/>
    <w:pPr>
      <w:widowControl w:val="0"/>
    </w:pPr>
    <w:rPr>
      <w:lang w:val="en-US" w:eastAsia="en-US"/>
    </w:rPr>
  </w:style>
  <w:style w:type="paragraph" w:styleId="Nzev">
    <w:name w:val="Title"/>
    <w:basedOn w:val="Normln"/>
    <w:link w:val="NzevChar"/>
    <w:qFormat/>
    <w:rsid w:val="00ED2177"/>
    <w:pPr>
      <w:jc w:val="center"/>
    </w:pPr>
    <w:rPr>
      <w:b/>
      <w:sz w:val="28"/>
    </w:rPr>
  </w:style>
  <w:style w:type="paragraph" w:customStyle="1" w:styleId="Blockquote">
    <w:name w:val="Blockquote"/>
    <w:basedOn w:val="Normln"/>
    <w:qFormat/>
    <w:rsid w:val="00ED2177"/>
    <w:pPr>
      <w:widowControl w:val="0"/>
      <w:spacing w:before="100" w:after="100"/>
      <w:ind w:left="360" w:right="360"/>
    </w:pPr>
    <w:rPr>
      <w:lang w:val="en-US" w:eastAsia="en-US"/>
    </w:rPr>
  </w:style>
  <w:style w:type="paragraph" w:customStyle="1" w:styleId="SectionTitle">
    <w:name w:val="SectionTitle"/>
    <w:basedOn w:val="Normln"/>
    <w:next w:val="Nadpis1"/>
    <w:qFormat/>
    <w:rsid w:val="00ED2177"/>
    <w:pPr>
      <w:keepNext/>
      <w:spacing w:after="480"/>
      <w:jc w:val="center"/>
    </w:pPr>
    <w:rPr>
      <w:b/>
      <w:caps/>
    </w:rPr>
  </w:style>
  <w:style w:type="paragraph" w:customStyle="1" w:styleId="Nadpis10">
    <w:name w:val="Nadpis 10"/>
    <w:basedOn w:val="Normln"/>
    <w:qFormat/>
    <w:rsid w:val="00ED2177"/>
    <w:pPr>
      <w:tabs>
        <w:tab w:val="left" w:pos="2160"/>
      </w:tabs>
      <w:ind w:left="2160" w:hanging="360"/>
    </w:pPr>
    <w:rPr>
      <w:b/>
      <w:i/>
    </w:rPr>
  </w:style>
  <w:style w:type="paragraph" w:styleId="Seznamsodrkami">
    <w:name w:val="List Bullet"/>
    <w:basedOn w:val="Zkladntext"/>
    <w:qFormat/>
    <w:rsid w:val="00ED2177"/>
    <w:pPr>
      <w:tabs>
        <w:tab w:val="clear" w:pos="2016"/>
        <w:tab w:val="clear" w:pos="3168"/>
        <w:tab w:val="clear" w:pos="4320"/>
        <w:tab w:val="clear" w:pos="5472"/>
        <w:tab w:val="clear" w:pos="6624"/>
        <w:tab w:val="clear" w:pos="7776"/>
        <w:tab w:val="clear" w:pos="8928"/>
        <w:tab w:val="left" w:pos="417"/>
      </w:tabs>
      <w:ind w:left="1276" w:right="0" w:hanging="284"/>
    </w:pPr>
    <w:rPr>
      <w:rFonts w:ascii="Times New Roman" w:hAnsi="Times New Roman"/>
    </w:rPr>
  </w:style>
  <w:style w:type="paragraph" w:styleId="Obsah3">
    <w:name w:val="toc 3"/>
    <w:basedOn w:val="Normln"/>
    <w:next w:val="Normln"/>
    <w:autoRedefine/>
    <w:uiPriority w:val="39"/>
    <w:rsid w:val="00FB0DC0"/>
    <w:pPr>
      <w:tabs>
        <w:tab w:val="right" w:leader="dot" w:pos="9060"/>
      </w:tabs>
      <w:spacing w:before="120"/>
      <w:ind w:left="567"/>
    </w:pPr>
    <w:rPr>
      <w:rFonts w:ascii="Calibri" w:eastAsia="SimSun" w:hAnsi="Calibri"/>
      <w:sz w:val="18"/>
      <w:szCs w:val="18"/>
    </w:rPr>
  </w:style>
  <w:style w:type="paragraph" w:styleId="Zkladntext2">
    <w:name w:val="Body Text 2"/>
    <w:basedOn w:val="Normln"/>
    <w:qFormat/>
    <w:rsid w:val="00ED2177"/>
    <w:pPr>
      <w:widowControl w:val="0"/>
      <w:jc w:val="both"/>
    </w:pPr>
  </w:style>
  <w:style w:type="paragraph" w:styleId="Zkladntext3">
    <w:name w:val="Body Text 3"/>
    <w:basedOn w:val="Normln"/>
    <w:qFormat/>
    <w:rsid w:val="00ED2177"/>
    <w:pPr>
      <w:jc w:val="both"/>
    </w:pPr>
  </w:style>
  <w:style w:type="paragraph" w:customStyle="1" w:styleId="Nadpis2TimesNewRoman">
    <w:name w:val="Nadpis 2 + Times New Roman"/>
    <w:basedOn w:val="Normln"/>
    <w:qFormat/>
    <w:rsid w:val="00ED2177"/>
    <w:pPr>
      <w:spacing w:before="240" w:after="120"/>
    </w:pPr>
    <w:rPr>
      <w:b/>
    </w:rPr>
  </w:style>
  <w:style w:type="paragraph" w:styleId="Zkladntextodsazen2">
    <w:name w:val="Body Text Indent 2"/>
    <w:basedOn w:val="Normln"/>
    <w:link w:val="Zkladntextodsazen2Char"/>
    <w:uiPriority w:val="99"/>
    <w:qFormat/>
    <w:rsid w:val="00ED2177"/>
    <w:pPr>
      <w:widowControl w:val="0"/>
      <w:tabs>
        <w:tab w:val="left" w:pos="2016"/>
        <w:tab w:val="left" w:pos="3168"/>
        <w:tab w:val="left" w:pos="4320"/>
        <w:tab w:val="left" w:pos="5472"/>
        <w:tab w:val="left" w:pos="6624"/>
        <w:tab w:val="left" w:pos="7776"/>
        <w:tab w:val="left" w:pos="8928"/>
      </w:tabs>
      <w:ind w:right="144" w:firstLine="1008"/>
      <w:jc w:val="both"/>
    </w:pPr>
    <w:rPr>
      <w:rFonts w:ascii="Courier New" w:hAnsi="Courier New"/>
    </w:rPr>
  </w:style>
  <w:style w:type="paragraph" w:styleId="Zkladntextodsazen3">
    <w:name w:val="Body Text Indent 3"/>
    <w:basedOn w:val="Normln"/>
    <w:qFormat/>
    <w:rsid w:val="00ED2177"/>
    <w:pPr>
      <w:widowControl w:val="0"/>
      <w:tabs>
        <w:tab w:val="left" w:pos="2016"/>
        <w:tab w:val="left" w:pos="3168"/>
        <w:tab w:val="left" w:pos="4320"/>
        <w:tab w:val="left" w:pos="5472"/>
        <w:tab w:val="left" w:pos="6624"/>
        <w:tab w:val="left" w:pos="7776"/>
        <w:tab w:val="left" w:pos="8928"/>
      </w:tabs>
      <w:ind w:right="144" w:firstLine="1008"/>
      <w:jc w:val="center"/>
    </w:pPr>
    <w:rPr>
      <w:rFonts w:ascii="Courier New" w:hAnsi="Courier New"/>
    </w:rPr>
  </w:style>
  <w:style w:type="paragraph" w:customStyle="1" w:styleId="slovan-3rove">
    <w:name w:val="číslovaný - 3. úroveň"/>
    <w:basedOn w:val="slovan-2rove"/>
    <w:qFormat/>
    <w:rsid w:val="00ED2177"/>
    <w:pPr>
      <w:ind w:left="1531" w:hanging="397"/>
    </w:pPr>
  </w:style>
  <w:style w:type="paragraph" w:styleId="Zkladntextodsazen">
    <w:name w:val="Body Text Indent"/>
    <w:basedOn w:val="Zkladntext"/>
    <w:qFormat/>
    <w:rsid w:val="00ED2177"/>
    <w:pPr>
      <w:widowControl/>
      <w:tabs>
        <w:tab w:val="clear" w:pos="2016"/>
        <w:tab w:val="clear" w:pos="3168"/>
        <w:tab w:val="clear" w:pos="4320"/>
        <w:tab w:val="clear" w:pos="5472"/>
        <w:tab w:val="clear" w:pos="6624"/>
        <w:tab w:val="clear" w:pos="7776"/>
        <w:tab w:val="clear" w:pos="8928"/>
      </w:tabs>
      <w:spacing w:after="120"/>
      <w:ind w:right="0" w:firstLine="210"/>
      <w:jc w:val="left"/>
    </w:pPr>
    <w:rPr>
      <w:rFonts w:ascii="Times New Roman" w:hAnsi="Times New Roman"/>
    </w:rPr>
  </w:style>
  <w:style w:type="paragraph" w:customStyle="1" w:styleId="1">
    <w:name w:val="1"/>
    <w:basedOn w:val="Normln"/>
    <w:next w:val="Normlnweb"/>
    <w:qFormat/>
    <w:rsid w:val="00ED2177"/>
    <w:pPr>
      <w:spacing w:before="100" w:after="100"/>
    </w:pPr>
    <w:rPr>
      <w:rFonts w:eastAsia="SimSun"/>
    </w:rPr>
  </w:style>
  <w:style w:type="paragraph" w:styleId="Normlnweb">
    <w:name w:val="Normal (Web)"/>
    <w:basedOn w:val="Normln"/>
    <w:uiPriority w:val="99"/>
    <w:qFormat/>
    <w:rsid w:val="00ED2177"/>
  </w:style>
  <w:style w:type="paragraph" w:styleId="slovanseznam3">
    <w:name w:val="List Number 3"/>
    <w:basedOn w:val="Normln"/>
    <w:qFormat/>
    <w:rsid w:val="00ED2177"/>
    <w:pPr>
      <w:tabs>
        <w:tab w:val="left" w:pos="926"/>
      </w:tabs>
      <w:ind w:left="926" w:hanging="360"/>
    </w:pPr>
  </w:style>
  <w:style w:type="paragraph" w:customStyle="1" w:styleId="Identifikace">
    <w:name w:val="Identifikace"/>
    <w:basedOn w:val="Zpat"/>
    <w:qFormat/>
    <w:rsid w:val="00ED2177"/>
    <w:pPr>
      <w:jc w:val="right"/>
    </w:pPr>
  </w:style>
  <w:style w:type="paragraph" w:customStyle="1" w:styleId="adresa">
    <w:name w:val="adresa"/>
    <w:basedOn w:val="Zkladntext"/>
    <w:qFormat/>
    <w:rsid w:val="00ED2177"/>
    <w:pPr>
      <w:widowControl/>
      <w:tabs>
        <w:tab w:val="clear" w:pos="2016"/>
        <w:tab w:val="clear" w:pos="3168"/>
        <w:tab w:val="clear" w:pos="4320"/>
        <w:tab w:val="clear" w:pos="5472"/>
        <w:tab w:val="clear" w:pos="6624"/>
        <w:tab w:val="clear" w:pos="7776"/>
        <w:tab w:val="clear" w:pos="8928"/>
      </w:tabs>
      <w:ind w:right="0"/>
    </w:pPr>
    <w:rPr>
      <w:rFonts w:ascii="Times New Roman" w:hAnsi="Times New Roman"/>
    </w:rPr>
  </w:style>
  <w:style w:type="paragraph" w:customStyle="1" w:styleId="Normln1">
    <w:name w:val="Normální1"/>
    <w:qFormat/>
    <w:rsid w:val="00ED2177"/>
    <w:pPr>
      <w:widowControl w:val="0"/>
    </w:pPr>
    <w:rPr>
      <w:sz w:val="24"/>
      <w:szCs w:val="24"/>
      <w:lang w:val="en-GB"/>
    </w:rPr>
  </w:style>
  <w:style w:type="paragraph" w:customStyle="1" w:styleId="Application1">
    <w:name w:val="Application1"/>
    <w:basedOn w:val="Normln"/>
    <w:next w:val="Application2"/>
    <w:qFormat/>
    <w:rsid w:val="00ED2177"/>
    <w:pPr>
      <w:widowControl w:val="0"/>
      <w:spacing w:after="480"/>
    </w:pPr>
    <w:rPr>
      <w:rFonts w:ascii="Arial" w:hAnsi="Arial" w:cs="Arial"/>
      <w:b/>
      <w:bCs/>
      <w:caps/>
      <w:sz w:val="28"/>
      <w:szCs w:val="28"/>
      <w:lang w:val="en-GB"/>
    </w:rPr>
  </w:style>
  <w:style w:type="paragraph" w:customStyle="1" w:styleId="Application2">
    <w:name w:val="Application2"/>
    <w:basedOn w:val="Normln1"/>
    <w:qFormat/>
    <w:rsid w:val="00ED2177"/>
    <w:pPr>
      <w:spacing w:before="120" w:after="120"/>
      <w:ind w:left="567" w:hanging="567"/>
      <w:jc w:val="both"/>
    </w:pPr>
    <w:rPr>
      <w:rFonts w:ascii="Arial" w:hAnsi="Arial" w:cs="Arial"/>
      <w:b/>
      <w:bCs/>
      <w:spacing w:val="-3"/>
    </w:rPr>
  </w:style>
  <w:style w:type="paragraph" w:customStyle="1" w:styleId="Application3">
    <w:name w:val="Application3"/>
    <w:basedOn w:val="Normln1"/>
    <w:qFormat/>
    <w:rsid w:val="00ED2177"/>
    <w:pPr>
      <w:tabs>
        <w:tab w:val="right" w:pos="8789"/>
      </w:tabs>
      <w:ind w:left="567" w:hanging="567"/>
    </w:pPr>
    <w:rPr>
      <w:rFonts w:ascii="Arial" w:hAnsi="Arial" w:cs="Arial"/>
      <w:spacing w:val="-2"/>
      <w:sz w:val="22"/>
      <w:szCs w:val="22"/>
    </w:rPr>
  </w:style>
  <w:style w:type="paragraph" w:customStyle="1" w:styleId="SubTitle1">
    <w:name w:val="SubTitle 1"/>
    <w:basedOn w:val="Normln1"/>
    <w:next w:val="Normln1"/>
    <w:qFormat/>
    <w:rsid w:val="00ED2177"/>
    <w:pPr>
      <w:spacing w:after="240"/>
      <w:jc w:val="center"/>
    </w:pPr>
    <w:rPr>
      <w:b/>
      <w:bCs/>
      <w:sz w:val="40"/>
      <w:szCs w:val="40"/>
    </w:rPr>
  </w:style>
  <w:style w:type="paragraph" w:customStyle="1" w:styleId="Application4">
    <w:name w:val="Application4"/>
    <w:basedOn w:val="Application3"/>
    <w:qFormat/>
    <w:rsid w:val="00ED2177"/>
    <w:pPr>
      <w:ind w:left="1134"/>
    </w:pPr>
    <w:rPr>
      <w:sz w:val="20"/>
      <w:szCs w:val="20"/>
    </w:rPr>
  </w:style>
  <w:style w:type="paragraph" w:customStyle="1" w:styleId="Styl1">
    <w:name w:val="Styl1"/>
    <w:basedOn w:val="slovanseznam"/>
    <w:link w:val="Styl1Char"/>
    <w:autoRedefine/>
    <w:qFormat/>
    <w:rsid w:val="00ED2177"/>
    <w:pPr>
      <w:tabs>
        <w:tab w:val="clear" w:pos="360"/>
      </w:tabs>
      <w:spacing w:after="120"/>
      <w:ind w:left="0" w:firstLine="0"/>
    </w:pPr>
    <w:rPr>
      <w:rFonts w:ascii="Arial" w:hAnsi="Arial" w:cs="Arial"/>
      <w:b/>
      <w:bCs/>
      <w:caps/>
      <w:szCs w:val="24"/>
    </w:rPr>
  </w:style>
  <w:style w:type="paragraph" w:styleId="slovanseznam">
    <w:name w:val="List Number"/>
    <w:basedOn w:val="Normln"/>
    <w:qFormat/>
    <w:rsid w:val="00ED2177"/>
    <w:pPr>
      <w:tabs>
        <w:tab w:val="left" w:pos="360"/>
      </w:tabs>
      <w:ind w:left="360" w:hanging="360"/>
    </w:pPr>
  </w:style>
  <w:style w:type="paragraph" w:customStyle="1" w:styleId="Odstavec">
    <w:name w:val="Odstavec"/>
    <w:basedOn w:val="Zkladntext"/>
    <w:autoRedefine/>
    <w:qFormat/>
    <w:rsid w:val="00ED2177"/>
    <w:pPr>
      <w:tabs>
        <w:tab w:val="clear" w:pos="2016"/>
        <w:tab w:val="clear" w:pos="3168"/>
        <w:tab w:val="clear" w:pos="4320"/>
        <w:tab w:val="clear" w:pos="5472"/>
        <w:tab w:val="clear" w:pos="6624"/>
        <w:tab w:val="clear" w:pos="7776"/>
        <w:tab w:val="clear" w:pos="8928"/>
      </w:tabs>
      <w:spacing w:after="120"/>
      <w:ind w:right="0"/>
    </w:pPr>
    <w:rPr>
      <w:rFonts w:ascii="Times New Roman" w:hAnsi="Times New Roman"/>
      <w:color w:val="FF0000"/>
    </w:rPr>
  </w:style>
  <w:style w:type="paragraph" w:customStyle="1" w:styleId="blockquote0">
    <w:name w:val="blockquote"/>
    <w:basedOn w:val="Normln"/>
    <w:qFormat/>
    <w:rsid w:val="00ED2177"/>
    <w:pPr>
      <w:snapToGrid w:val="0"/>
      <w:spacing w:before="100" w:after="100"/>
      <w:ind w:left="360" w:right="360"/>
    </w:pPr>
  </w:style>
  <w:style w:type="paragraph" w:customStyle="1" w:styleId="odrky">
    <w:name w:val="odrážky"/>
    <w:basedOn w:val="Normln"/>
    <w:qFormat/>
    <w:rsid w:val="00ED2177"/>
    <w:pPr>
      <w:tabs>
        <w:tab w:val="left" w:pos="1457"/>
      </w:tabs>
      <w:ind w:left="1457" w:hanging="360"/>
      <w:jc w:val="both"/>
    </w:pPr>
    <w:rPr>
      <w:rFonts w:ascii="Arial" w:eastAsia="SimSun" w:hAnsi="Arial" w:cs="Arial"/>
    </w:rPr>
  </w:style>
  <w:style w:type="paragraph" w:customStyle="1" w:styleId="jednoodst">
    <w:name w:val="jednoodst"/>
    <w:basedOn w:val="dvojodst"/>
    <w:qFormat/>
    <w:rsid w:val="00ED2177"/>
    <w:pPr>
      <w:ind w:left="340"/>
    </w:pPr>
  </w:style>
  <w:style w:type="paragraph" w:customStyle="1" w:styleId="dvojodst">
    <w:name w:val="dvojodst"/>
    <w:basedOn w:val="Normln"/>
    <w:qFormat/>
    <w:rsid w:val="00ED2177"/>
    <w:pPr>
      <w:ind w:left="567"/>
      <w:jc w:val="both"/>
    </w:pPr>
    <w:rPr>
      <w:rFonts w:ascii="Arial" w:eastAsia="SimSun" w:hAnsi="Arial" w:cs="Arial"/>
    </w:rPr>
  </w:style>
  <w:style w:type="paragraph" w:styleId="Textvbloku">
    <w:name w:val="Block Text"/>
    <w:basedOn w:val="Normln"/>
    <w:qFormat/>
    <w:rsid w:val="00ED2177"/>
    <w:pPr>
      <w:ind w:left="1128" w:right="990"/>
      <w:jc w:val="both"/>
    </w:pPr>
    <w:rPr>
      <w:rFonts w:ascii="Arial" w:eastAsia="SimSun" w:hAnsi="Arial" w:cs="Arial"/>
    </w:rPr>
  </w:style>
  <w:style w:type="paragraph" w:customStyle="1" w:styleId="Styl2">
    <w:name w:val="Styl2"/>
    <w:basedOn w:val="Normln"/>
    <w:qFormat/>
    <w:rsid w:val="00ED2177"/>
    <w:pPr>
      <w:tabs>
        <w:tab w:val="left" w:pos="720"/>
      </w:tabs>
      <w:ind w:left="737" w:hanging="340"/>
    </w:pPr>
    <w:rPr>
      <w:rFonts w:ascii="Arial" w:eastAsia="SimSun" w:hAnsi="Arial" w:cs="Arial"/>
      <w:b/>
      <w:bCs/>
      <w:sz w:val="22"/>
      <w:szCs w:val="22"/>
    </w:rPr>
  </w:style>
  <w:style w:type="paragraph" w:customStyle="1" w:styleId="psmena">
    <w:name w:val="písmena"/>
    <w:basedOn w:val="Normln"/>
    <w:qFormat/>
    <w:rsid w:val="00ED2177"/>
    <w:pPr>
      <w:tabs>
        <w:tab w:val="left" w:pos="360"/>
      </w:tabs>
      <w:ind w:left="360" w:hanging="360"/>
    </w:pPr>
    <w:rPr>
      <w:rFonts w:eastAsia="SimSun"/>
    </w:rPr>
  </w:style>
  <w:style w:type="paragraph" w:customStyle="1" w:styleId="RPZnadpis2">
    <w:name w:val="RPZ nadpis2"/>
    <w:basedOn w:val="Normln"/>
    <w:qFormat/>
    <w:rsid w:val="00ED2177"/>
    <w:pPr>
      <w:tabs>
        <w:tab w:val="left" w:pos="792"/>
      </w:tabs>
      <w:ind w:left="792" w:hanging="432"/>
    </w:pPr>
  </w:style>
  <w:style w:type="paragraph" w:customStyle="1" w:styleId="Normln0">
    <w:name w:val="Normální~"/>
    <w:basedOn w:val="Normln"/>
    <w:qFormat/>
    <w:rsid w:val="00ED2177"/>
    <w:pPr>
      <w:widowControl w:val="0"/>
      <w:spacing w:after="240"/>
      <w:jc w:val="both"/>
    </w:pPr>
    <w:rPr>
      <w:lang w:val="en-GB"/>
    </w:rPr>
  </w:style>
  <w:style w:type="paragraph" w:styleId="Textbubliny">
    <w:name w:val="Balloon Text"/>
    <w:basedOn w:val="Normln"/>
    <w:semiHidden/>
    <w:qFormat/>
    <w:rsid w:val="00ED2177"/>
    <w:rPr>
      <w:rFonts w:ascii="Tahoma" w:hAnsi="Tahoma" w:cs="Tahoma"/>
      <w:sz w:val="16"/>
      <w:szCs w:val="16"/>
    </w:rPr>
  </w:style>
  <w:style w:type="paragraph" w:styleId="Textkomente">
    <w:name w:val="annotation text"/>
    <w:basedOn w:val="Normln"/>
    <w:link w:val="TextkomenteChar"/>
    <w:uiPriority w:val="99"/>
    <w:qFormat/>
    <w:rsid w:val="00AE2D9B"/>
  </w:style>
  <w:style w:type="paragraph" w:styleId="Pedmtkomente">
    <w:name w:val="annotation subject"/>
    <w:basedOn w:val="Textkomente"/>
    <w:next w:val="Textkomente"/>
    <w:semiHidden/>
    <w:qFormat/>
    <w:rsid w:val="00AE2D9B"/>
    <w:rPr>
      <w:b/>
      <w:bCs/>
    </w:rPr>
  </w:style>
  <w:style w:type="paragraph" w:styleId="Textpoznpodarou">
    <w:name w:val="footnote text"/>
    <w:basedOn w:val="Normln"/>
    <w:link w:val="TextpoznpodarouChar"/>
    <w:semiHidden/>
    <w:rsid w:val="007F3EB7"/>
  </w:style>
  <w:style w:type="paragraph" w:customStyle="1" w:styleId="odrkyChar">
    <w:name w:val="odrážky Char"/>
    <w:basedOn w:val="Zkladntextodsazen"/>
    <w:qFormat/>
    <w:rsid w:val="007F3EB7"/>
    <w:pPr>
      <w:spacing w:before="120"/>
      <w:jc w:val="both"/>
    </w:pPr>
    <w:rPr>
      <w:rFonts w:ascii="Arial" w:hAnsi="Arial" w:cs="Arial"/>
      <w:sz w:val="22"/>
      <w:szCs w:val="22"/>
    </w:rPr>
  </w:style>
  <w:style w:type="paragraph" w:customStyle="1" w:styleId="slovan-1rove0">
    <w:name w:val="slovan-1rove"/>
    <w:basedOn w:val="Normln"/>
    <w:qFormat/>
    <w:rsid w:val="00641AE0"/>
    <w:pPr>
      <w:tabs>
        <w:tab w:val="left" w:pos="1141"/>
      </w:tabs>
      <w:spacing w:before="120"/>
      <w:ind w:left="1141" w:hanging="432"/>
      <w:jc w:val="both"/>
    </w:pPr>
  </w:style>
  <w:style w:type="paragraph" w:styleId="Rozloendokumentu">
    <w:name w:val="Document Map"/>
    <w:basedOn w:val="Normln"/>
    <w:semiHidden/>
    <w:qFormat/>
    <w:rsid w:val="003D2972"/>
    <w:pPr>
      <w:shd w:val="clear" w:color="auto" w:fill="000080"/>
    </w:pPr>
    <w:rPr>
      <w:rFonts w:ascii="Tahoma" w:hAnsi="Tahoma" w:cs="Tahoma"/>
    </w:rPr>
  </w:style>
  <w:style w:type="paragraph" w:styleId="Odstavecseseznamem">
    <w:name w:val="List Paragraph"/>
    <w:basedOn w:val="Normln"/>
    <w:link w:val="OdstavecseseznamemChar"/>
    <w:uiPriority w:val="34"/>
    <w:qFormat/>
    <w:rsid w:val="002D4ADC"/>
    <w:pPr>
      <w:ind w:left="720"/>
      <w:contextualSpacing/>
    </w:pPr>
  </w:style>
  <w:style w:type="paragraph" w:customStyle="1" w:styleId="NadpisSM69">
    <w:name w:val="Nadpis SM/69"/>
    <w:basedOn w:val="Normln"/>
    <w:qFormat/>
    <w:rsid w:val="00B33F24"/>
    <w:pPr>
      <w:spacing w:before="120" w:after="120"/>
      <w:jc w:val="center"/>
    </w:pPr>
    <w:rPr>
      <w:rFonts w:ascii="Arial" w:hAnsi="Arial" w:cs="Arial"/>
      <w:b/>
      <w:bCs/>
    </w:rPr>
  </w:style>
  <w:style w:type="paragraph" w:customStyle="1" w:styleId="Plohy">
    <w:name w:val="Přílohy"/>
    <w:basedOn w:val="Normln"/>
    <w:qFormat/>
    <w:rsid w:val="00F765BA"/>
    <w:pPr>
      <w:tabs>
        <w:tab w:val="left" w:pos="1357"/>
      </w:tabs>
      <w:ind w:left="1215" w:hanging="1215"/>
    </w:pPr>
    <w:rPr>
      <w:rFonts w:ascii="Arial" w:hAnsi="Arial" w:cs="Arial"/>
      <w:b/>
    </w:rPr>
  </w:style>
  <w:style w:type="paragraph" w:customStyle="1" w:styleId="Podnadpis1">
    <w:name w:val="Podnadpis1"/>
    <w:basedOn w:val="NadpisSM69"/>
    <w:qFormat/>
    <w:rsid w:val="00F765BA"/>
  </w:style>
  <w:style w:type="paragraph" w:styleId="Obsah1">
    <w:name w:val="toc 1"/>
    <w:basedOn w:val="Normln"/>
    <w:next w:val="Normln"/>
    <w:autoRedefine/>
    <w:uiPriority w:val="39"/>
    <w:unhideWhenUsed/>
    <w:rsid w:val="00015A2F"/>
    <w:pPr>
      <w:tabs>
        <w:tab w:val="left" w:pos="480"/>
        <w:tab w:val="right" w:leader="dot" w:pos="9060"/>
      </w:tabs>
      <w:spacing w:before="120"/>
    </w:pPr>
    <w:rPr>
      <w:rFonts w:ascii="Calibri" w:hAnsi="Calibri"/>
      <w:b/>
      <w:bCs/>
      <w:iCs/>
      <w:caps/>
    </w:rPr>
  </w:style>
  <w:style w:type="paragraph" w:styleId="Obsah2">
    <w:name w:val="toc 2"/>
    <w:basedOn w:val="Normln"/>
    <w:next w:val="Normln"/>
    <w:autoRedefine/>
    <w:uiPriority w:val="39"/>
    <w:unhideWhenUsed/>
    <w:rsid w:val="00BA1FD0"/>
    <w:pPr>
      <w:tabs>
        <w:tab w:val="right" w:leader="dot" w:pos="9060"/>
      </w:tabs>
      <w:spacing w:before="120"/>
      <w:ind w:left="240"/>
    </w:pPr>
    <w:rPr>
      <w:rFonts w:ascii="Calibri" w:hAnsi="Calibri"/>
      <w:bCs/>
      <w:smallCaps/>
    </w:rPr>
  </w:style>
  <w:style w:type="paragraph" w:styleId="Obsah4">
    <w:name w:val="toc 4"/>
    <w:basedOn w:val="Normln"/>
    <w:next w:val="Normln"/>
    <w:autoRedefine/>
    <w:unhideWhenUsed/>
    <w:rsid w:val="003C52CF"/>
    <w:pPr>
      <w:ind w:left="720"/>
    </w:pPr>
    <w:rPr>
      <w:rFonts w:ascii="Calibri" w:hAnsi="Calibri"/>
    </w:rPr>
  </w:style>
  <w:style w:type="paragraph" w:styleId="Obsah5">
    <w:name w:val="toc 5"/>
    <w:basedOn w:val="Normln"/>
    <w:next w:val="Normln"/>
    <w:autoRedefine/>
    <w:unhideWhenUsed/>
    <w:rsid w:val="003C52CF"/>
    <w:pPr>
      <w:ind w:left="960"/>
    </w:pPr>
    <w:rPr>
      <w:rFonts w:ascii="Calibri" w:hAnsi="Calibri"/>
    </w:rPr>
  </w:style>
  <w:style w:type="paragraph" w:styleId="Obsah6">
    <w:name w:val="toc 6"/>
    <w:basedOn w:val="Normln"/>
    <w:next w:val="Normln"/>
    <w:autoRedefine/>
    <w:unhideWhenUsed/>
    <w:rsid w:val="003C52CF"/>
    <w:pPr>
      <w:ind w:left="1200"/>
    </w:pPr>
    <w:rPr>
      <w:rFonts w:ascii="Calibri" w:hAnsi="Calibri"/>
    </w:rPr>
  </w:style>
  <w:style w:type="paragraph" w:styleId="Obsah7">
    <w:name w:val="toc 7"/>
    <w:basedOn w:val="Normln"/>
    <w:next w:val="Normln"/>
    <w:autoRedefine/>
    <w:unhideWhenUsed/>
    <w:rsid w:val="003C52CF"/>
    <w:pPr>
      <w:ind w:left="1440"/>
    </w:pPr>
    <w:rPr>
      <w:rFonts w:ascii="Calibri" w:hAnsi="Calibri"/>
    </w:rPr>
  </w:style>
  <w:style w:type="paragraph" w:styleId="Obsah8">
    <w:name w:val="toc 8"/>
    <w:basedOn w:val="Normln"/>
    <w:next w:val="Normln"/>
    <w:autoRedefine/>
    <w:unhideWhenUsed/>
    <w:rsid w:val="003C52CF"/>
    <w:pPr>
      <w:ind w:left="1680"/>
    </w:pPr>
    <w:rPr>
      <w:rFonts w:ascii="Calibri" w:hAnsi="Calibri"/>
    </w:rPr>
  </w:style>
  <w:style w:type="paragraph" w:styleId="Obsah9">
    <w:name w:val="toc 9"/>
    <w:basedOn w:val="Normln"/>
    <w:next w:val="Normln"/>
    <w:autoRedefine/>
    <w:unhideWhenUsed/>
    <w:rsid w:val="003C52CF"/>
    <w:pPr>
      <w:ind w:left="1920"/>
    </w:pPr>
    <w:rPr>
      <w:rFonts w:ascii="Calibri" w:hAnsi="Calibri"/>
    </w:rPr>
  </w:style>
  <w:style w:type="paragraph" w:styleId="Revize">
    <w:name w:val="Revision"/>
    <w:uiPriority w:val="99"/>
    <w:semiHidden/>
    <w:qFormat/>
    <w:rsid w:val="0068394E"/>
    <w:rPr>
      <w:sz w:val="24"/>
      <w:szCs w:val="24"/>
    </w:rPr>
  </w:style>
  <w:style w:type="paragraph" w:customStyle="1" w:styleId="HLAVNNADPIS-STI">
    <w:name w:val="HLAVNÍ NADPIS - ČÁSTI"/>
    <w:qFormat/>
    <w:rsid w:val="003C52CF"/>
    <w:pPr>
      <w:spacing w:before="120" w:after="120"/>
      <w:jc w:val="center"/>
    </w:pPr>
    <w:rPr>
      <w:rFonts w:ascii="Arial" w:hAnsi="Arial" w:cs="Arial"/>
      <w:b/>
      <w:bCs/>
      <w:caps/>
      <w:sz w:val="22"/>
    </w:rPr>
  </w:style>
  <w:style w:type="paragraph" w:customStyle="1" w:styleId="Styl3">
    <w:name w:val="Styl3"/>
    <w:basedOn w:val="HLAVNNADPIS-STI"/>
    <w:qFormat/>
    <w:rsid w:val="002C411E"/>
    <w:pPr>
      <w:ind w:left="142" w:hanging="76"/>
    </w:pPr>
  </w:style>
  <w:style w:type="paragraph" w:customStyle="1" w:styleId="Styl4">
    <w:name w:val="Styl4"/>
    <w:basedOn w:val="HLAVNNADPIS-STI"/>
    <w:qFormat/>
    <w:rsid w:val="00946252"/>
    <w:rPr>
      <w:sz w:val="24"/>
      <w:szCs w:val="24"/>
    </w:rPr>
  </w:style>
  <w:style w:type="paragraph" w:customStyle="1" w:styleId="Styl5">
    <w:name w:val="Styl5"/>
    <w:basedOn w:val="Styl4"/>
    <w:qFormat/>
    <w:rsid w:val="00946252"/>
  </w:style>
  <w:style w:type="paragraph" w:customStyle="1" w:styleId="Hlavnnadpisst-F">
    <w:name w:val="Hlavní nadpis částí-F"/>
    <w:basedOn w:val="HLAVNNADPIS-STI"/>
    <w:qFormat/>
    <w:rsid w:val="00946252"/>
    <w:pPr>
      <w:spacing w:before="240" w:after="240"/>
    </w:pPr>
    <w:rPr>
      <w:sz w:val="24"/>
    </w:rPr>
  </w:style>
  <w:style w:type="paragraph" w:styleId="Textvysvtlivek">
    <w:name w:val="endnote text"/>
    <w:basedOn w:val="Normln"/>
    <w:link w:val="TextvysvtlivekChar"/>
    <w:semiHidden/>
    <w:unhideWhenUsed/>
    <w:rsid w:val="00717A23"/>
  </w:style>
  <w:style w:type="paragraph" w:customStyle="1" w:styleId="KU-lnek">
    <w:name w:val="KU - Článek"/>
    <w:basedOn w:val="Normln"/>
    <w:qFormat/>
    <w:rsid w:val="00C877A7"/>
    <w:pPr>
      <w:keepNext/>
      <w:spacing w:before="480"/>
      <w:jc w:val="center"/>
    </w:pPr>
    <w:rPr>
      <w:rFonts w:ascii="Arial" w:eastAsiaTheme="minorHAnsi" w:hAnsi="Arial" w:cs="Arial"/>
      <w:b/>
      <w:bCs/>
      <w:lang w:eastAsia="en-US"/>
    </w:rPr>
  </w:style>
  <w:style w:type="paragraph" w:customStyle="1" w:styleId="KU-st">
    <w:name w:val="KU - Část"/>
    <w:basedOn w:val="Normln"/>
    <w:next w:val="KU-lnek"/>
    <w:qFormat/>
    <w:rsid w:val="00C877A7"/>
    <w:pPr>
      <w:spacing w:before="480"/>
      <w:jc w:val="center"/>
    </w:pPr>
    <w:rPr>
      <w:rFonts w:ascii="Arial" w:eastAsiaTheme="minorHAnsi" w:hAnsi="Arial" w:cs="Arial"/>
      <w:b/>
      <w:lang w:eastAsia="en-US"/>
    </w:rPr>
  </w:style>
  <w:style w:type="paragraph" w:customStyle="1" w:styleId="Normal">
    <w:name w:val="[Normal]"/>
    <w:qFormat/>
    <w:rsid w:val="00F6002A"/>
    <w:pPr>
      <w:widowControl w:val="0"/>
    </w:pPr>
    <w:rPr>
      <w:rFonts w:ascii="Arial" w:hAnsi="Arial" w:cs="Arial"/>
      <w:sz w:val="24"/>
      <w:szCs w:val="24"/>
    </w:rPr>
  </w:style>
  <w:style w:type="paragraph" w:customStyle="1" w:styleId="Default">
    <w:name w:val="Default"/>
    <w:qFormat/>
    <w:rsid w:val="00765E99"/>
    <w:rPr>
      <w:rFonts w:ascii="Arial" w:eastAsiaTheme="minorHAnsi" w:hAnsi="Arial" w:cs="Arial"/>
      <w:color w:val="000000"/>
      <w:sz w:val="24"/>
      <w:szCs w:val="24"/>
      <w:lang w:eastAsia="en-US"/>
    </w:rPr>
  </w:style>
  <w:style w:type="paragraph" w:customStyle="1" w:styleId="KU-slovan">
    <w:name w:val="KU-číslovaný"/>
    <w:basedOn w:val="Odstavecseseznamem"/>
    <w:qFormat/>
    <w:rsid w:val="007D0CB5"/>
    <w:pPr>
      <w:spacing w:before="120"/>
      <w:ind w:left="340" w:hanging="340"/>
      <w:jc w:val="both"/>
    </w:pPr>
    <w:rPr>
      <w:rFonts w:ascii="Arial" w:eastAsiaTheme="minorHAnsi" w:hAnsi="Arial" w:cs="Arial"/>
      <w:lang w:eastAsia="en-US"/>
    </w:rPr>
  </w:style>
  <w:style w:type="numbering" w:customStyle="1" w:styleId="Pedpisy97">
    <w:name w:val="Předpisy 97"/>
    <w:uiPriority w:val="99"/>
    <w:qFormat/>
    <w:rsid w:val="00BE1D69"/>
  </w:style>
  <w:style w:type="table" w:styleId="Mkatabulky">
    <w:name w:val="Table Grid"/>
    <w:basedOn w:val="Normlntabulka"/>
    <w:uiPriority w:val="39"/>
    <w:rsid w:val="00ED21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Normlntabulka"/>
    <w:rsid w:val="002E5E41"/>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770690"/>
    <w:pPr>
      <w:keepLines/>
      <w:spacing w:before="240" w:after="0" w:line="259" w:lineRule="auto"/>
      <w:jc w:val="left"/>
      <w:outlineLvl w:val="9"/>
    </w:pPr>
    <w:rPr>
      <w:rFonts w:asciiTheme="majorHAnsi" w:eastAsiaTheme="majorEastAsia" w:hAnsiTheme="majorHAnsi" w:cstheme="majorBidi"/>
      <w:b w:val="0"/>
      <w:color w:val="365F91" w:themeColor="accent1" w:themeShade="BF"/>
      <w:kern w:val="0"/>
      <w:sz w:val="32"/>
      <w:szCs w:val="32"/>
    </w:rPr>
  </w:style>
  <w:style w:type="character" w:styleId="Hypertextovodkaz">
    <w:name w:val="Hyperlink"/>
    <w:basedOn w:val="Standardnpsmoodstavce"/>
    <w:uiPriority w:val="99"/>
    <w:unhideWhenUsed/>
    <w:rsid w:val="00770690"/>
    <w:rPr>
      <w:color w:val="0000FF" w:themeColor="hyperlink"/>
      <w:u w:val="single"/>
    </w:rPr>
  </w:style>
  <w:style w:type="character" w:customStyle="1" w:styleId="UnresolvedMention">
    <w:name w:val="Unresolved Mention"/>
    <w:basedOn w:val="Standardnpsmoodstavce"/>
    <w:uiPriority w:val="99"/>
    <w:semiHidden/>
    <w:unhideWhenUsed/>
    <w:rsid w:val="00C37DA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eader" Target="head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189010-2D41-49BA-9232-F1DD0DC10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25</Pages>
  <Words>9867</Words>
  <Characters>58216</Characters>
  <Application>Microsoft Office Word</Application>
  <DocSecurity>0</DocSecurity>
  <Lines>485</Lines>
  <Paragraphs>135</Paragraphs>
  <ScaleCrop>false</ScaleCrop>
  <HeadingPairs>
    <vt:vector size="2" baseType="variant">
      <vt:variant>
        <vt:lpstr>Název</vt:lpstr>
      </vt:variant>
      <vt:variant>
        <vt:i4>1</vt:i4>
      </vt:variant>
    </vt:vector>
  </HeadingPairs>
  <TitlesOfParts>
    <vt:vector size="1" baseType="lpstr">
      <vt:lpstr>Metodický pokyn MP/13/04/04</vt:lpstr>
    </vt:vector>
  </TitlesOfParts>
  <Company>Zlinsky kraj</Company>
  <LinksUpToDate>false</LinksUpToDate>
  <CharactersWithSpaces>67948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Metodický pokyn MP/13/04/04</dc:title>
  <dc:subject/>
  <dc:creator>instalator</dc:creator>
  <dc:description/>
  <cp:lastModifiedBy>Možíšková Dana</cp:lastModifiedBy>
  <cp:revision>27</cp:revision>
  <cp:lastPrinted>2024-12-11T17:41:00Z</cp:lastPrinted>
  <dcterms:created xsi:type="dcterms:W3CDTF">2024-10-30T08:47:00Z</dcterms:created>
  <dcterms:modified xsi:type="dcterms:W3CDTF">2024-12-14T17:34:00Z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Zlinsky kraj</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