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A7D3B" w14:textId="3CD384D2" w:rsidR="000901A5" w:rsidRPr="009E152F" w:rsidRDefault="000901A5" w:rsidP="004D03D0">
      <w:pPr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04"/>
        <w:gridCol w:w="7137"/>
      </w:tblGrid>
      <w:tr w:rsidR="0085407C" w:rsidRPr="00DC43FE" w14:paraId="13B4621D" w14:textId="5595DA46" w:rsidTr="0085407C">
        <w:trPr>
          <w:jc w:val="center"/>
        </w:trPr>
        <w:tc>
          <w:tcPr>
            <w:tcW w:w="5000" w:type="pct"/>
            <w:gridSpan w:val="2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47A524E" w14:textId="79D05D17" w:rsidR="0085407C" w:rsidRPr="00DC43FE" w:rsidRDefault="0085407C" w:rsidP="002866A1">
            <w:pPr>
              <w:pStyle w:val="Nzev"/>
              <w:spacing w:beforeLines="60" w:before="144" w:afterLines="60" w:after="144"/>
              <w:contextualSpacing/>
              <w:rPr>
                <w:rFonts w:ascii="Arial" w:hAnsi="Arial" w:cs="Arial"/>
                <w:bCs/>
                <w:szCs w:val="28"/>
                <w:u w:val="single"/>
              </w:rPr>
            </w:pPr>
            <w:r w:rsidRPr="00DC43FE">
              <w:rPr>
                <w:rFonts w:ascii="Arial" w:hAnsi="Arial" w:cs="Arial"/>
                <w:bCs/>
                <w:szCs w:val="28"/>
                <w:u w:val="single"/>
              </w:rPr>
              <w:t>PROGRAM</w:t>
            </w:r>
          </w:p>
        </w:tc>
      </w:tr>
      <w:tr w:rsidR="00532BC2" w:rsidRPr="00DC43FE" w14:paraId="5FE92F88" w14:textId="65A29BE4" w:rsidTr="001D7E53">
        <w:trPr>
          <w:trHeight w:val="454"/>
          <w:jc w:val="center"/>
        </w:trPr>
        <w:tc>
          <w:tcPr>
            <w:tcW w:w="1053" w:type="pct"/>
            <w:tcBorders>
              <w:top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C507808" w14:textId="7B26ADE9" w:rsidR="00532BC2" w:rsidRPr="00DC43FE" w:rsidRDefault="00532BC2" w:rsidP="001D7E53">
            <w:pPr>
              <w:pStyle w:val="Nzev"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DC43FE">
              <w:rPr>
                <w:rFonts w:ascii="Arial" w:hAnsi="Arial" w:cs="Arial"/>
                <w:b w:val="0"/>
                <w:bCs/>
                <w:sz w:val="20"/>
              </w:rPr>
              <w:t>Název:</w:t>
            </w:r>
          </w:p>
        </w:tc>
        <w:tc>
          <w:tcPr>
            <w:tcW w:w="3947" w:type="pct"/>
            <w:tcBorders>
              <w:top w:val="double" w:sz="4" w:space="0" w:color="7F7F7F" w:themeColor="text1" w:themeTint="80"/>
            </w:tcBorders>
            <w:vAlign w:val="center"/>
          </w:tcPr>
          <w:p w14:paraId="46199EAD" w14:textId="6FE8FACD" w:rsidR="00532BC2" w:rsidRPr="00DC43FE" w:rsidRDefault="00906C0C" w:rsidP="001D7E53">
            <w:pPr>
              <w:pStyle w:val="Nzev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DC43FE">
              <w:rPr>
                <w:rFonts w:ascii="Arial" w:hAnsi="Arial" w:cs="Arial"/>
                <w:iCs/>
                <w:sz w:val="22"/>
                <w:szCs w:val="22"/>
              </w:rPr>
              <w:t>Podpora vzdělávání v paliativní péči a ošetřovatelství</w:t>
            </w:r>
          </w:p>
        </w:tc>
      </w:tr>
      <w:tr w:rsidR="00532BC2" w:rsidRPr="00DC43FE" w14:paraId="730882BD" w14:textId="74DF0DED" w:rsidTr="001D7E53">
        <w:trPr>
          <w:trHeight w:val="454"/>
          <w:jc w:val="center"/>
        </w:trPr>
        <w:tc>
          <w:tcPr>
            <w:tcW w:w="1053" w:type="pct"/>
            <w:tcBorders>
              <w:bottom w:val="dotted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FD168B3" w14:textId="15EAB6F6" w:rsidR="00532BC2" w:rsidRPr="00DC43FE" w:rsidRDefault="00532BC2" w:rsidP="001D7E53">
            <w:pPr>
              <w:pStyle w:val="Nzev"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DC43FE">
              <w:rPr>
                <w:rFonts w:ascii="Arial" w:hAnsi="Arial" w:cs="Arial"/>
                <w:b w:val="0"/>
                <w:bCs/>
                <w:sz w:val="20"/>
              </w:rPr>
              <w:t>Identifikační číslo:</w:t>
            </w:r>
          </w:p>
        </w:tc>
        <w:tc>
          <w:tcPr>
            <w:tcW w:w="3947" w:type="pct"/>
            <w:tcBorders>
              <w:bottom w:val="dotted" w:sz="4" w:space="0" w:color="7F7F7F" w:themeColor="text1" w:themeTint="80"/>
            </w:tcBorders>
            <w:vAlign w:val="center"/>
          </w:tcPr>
          <w:p w14:paraId="6FAA4AE7" w14:textId="660FE273" w:rsidR="00532BC2" w:rsidRPr="00DC43FE" w:rsidRDefault="00D31C97" w:rsidP="001D7E53">
            <w:pPr>
              <w:pStyle w:val="Nzev"/>
              <w:jc w:val="left"/>
              <w:rPr>
                <w:rFonts w:ascii="Arial" w:hAnsi="Arial" w:cs="Arial"/>
                <w:b w:val="0"/>
                <w:bCs/>
                <w:i/>
                <w:color w:val="0070C0"/>
                <w:sz w:val="16"/>
                <w:szCs w:val="16"/>
              </w:rPr>
            </w:pPr>
            <w:r w:rsidRPr="00DC43FE">
              <w:rPr>
                <w:rFonts w:ascii="Arial" w:hAnsi="Arial" w:cs="Arial"/>
                <w:iCs/>
                <w:sz w:val="22"/>
                <w:szCs w:val="22"/>
              </w:rPr>
              <w:t>RP32-25</w:t>
            </w:r>
          </w:p>
        </w:tc>
      </w:tr>
      <w:tr w:rsidR="00532BC2" w:rsidRPr="00DC43FE" w14:paraId="60982E2D" w14:textId="77777777" w:rsidTr="001D7E53">
        <w:trPr>
          <w:trHeight w:val="454"/>
          <w:jc w:val="center"/>
        </w:trPr>
        <w:tc>
          <w:tcPr>
            <w:tcW w:w="1053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D17AEBB" w14:textId="029CDAB8" w:rsidR="00532BC2" w:rsidRPr="00DC43FE" w:rsidRDefault="00532BC2" w:rsidP="001D7E53">
            <w:pPr>
              <w:pStyle w:val="Nzev"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DC43FE">
              <w:rPr>
                <w:rFonts w:ascii="Arial" w:hAnsi="Arial" w:cs="Arial"/>
                <w:b w:val="0"/>
                <w:bCs/>
                <w:sz w:val="20"/>
              </w:rPr>
              <w:t>Na rok:</w:t>
            </w:r>
          </w:p>
        </w:tc>
        <w:tc>
          <w:tcPr>
            <w:tcW w:w="3947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20971F4A" w14:textId="49E1529D" w:rsidR="00532BC2" w:rsidRPr="00DC43FE" w:rsidRDefault="00532BC2" w:rsidP="001D7E53">
            <w:pPr>
              <w:pStyle w:val="Nzev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DC43FE">
              <w:rPr>
                <w:rFonts w:ascii="Arial" w:eastAsiaTheme="majorEastAsia" w:hAnsi="Arial" w:cs="Arial"/>
                <w:bCs/>
                <w:sz w:val="22"/>
                <w:szCs w:val="22"/>
                <w:lang w:eastAsia="en-US"/>
              </w:rPr>
              <w:t>2025</w:t>
            </w:r>
            <w:r w:rsidR="00183688" w:rsidRPr="00DC43FE">
              <w:rPr>
                <w:rFonts w:ascii="Arial" w:eastAsiaTheme="majorEastAsia" w:hAnsi="Arial" w:cs="Arial"/>
                <w:bCs/>
                <w:sz w:val="22"/>
                <w:szCs w:val="22"/>
                <w:lang w:eastAsia="en-US"/>
              </w:rPr>
              <w:t>-2027</w:t>
            </w:r>
          </w:p>
        </w:tc>
      </w:tr>
    </w:tbl>
    <w:p w14:paraId="56C755F2" w14:textId="77777777" w:rsidR="00955D82" w:rsidRPr="00DC43FE" w:rsidRDefault="00955D82" w:rsidP="00955D82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b w:val="0"/>
          <w:bCs/>
          <w:szCs w:val="28"/>
          <w:u w:val="single"/>
        </w:rPr>
      </w:pPr>
    </w:p>
    <w:p w14:paraId="252E42C7" w14:textId="713A5942" w:rsidR="00D95B58" w:rsidRPr="00DC43FE" w:rsidRDefault="00D95B58" w:rsidP="00D95B58">
      <w:pPr>
        <w:pStyle w:val="Nzev"/>
        <w:spacing w:beforeLines="60" w:before="144" w:afterLines="60" w:after="144"/>
        <w:contextualSpacing/>
        <w:rPr>
          <w:rFonts w:ascii="Arial" w:hAnsi="Arial" w:cs="Arial"/>
          <w:bCs/>
          <w:szCs w:val="28"/>
          <w:u w:val="single"/>
        </w:rPr>
      </w:pPr>
      <w:r w:rsidRPr="00DC43FE">
        <w:rPr>
          <w:rFonts w:ascii="Arial" w:hAnsi="Arial" w:cs="Arial"/>
          <w:bCs/>
          <w:szCs w:val="28"/>
          <w:u w:val="single"/>
        </w:rPr>
        <w:t>VÝZVA K PŘEDKLÁDÁNÍ ŽÁDOSTÍ O POSKYTNUTÍ DOTACE</w:t>
      </w:r>
    </w:p>
    <w:p w14:paraId="5DB934DF" w14:textId="77777777" w:rsidR="00D95B58" w:rsidRPr="00DC43FE" w:rsidRDefault="00D95B58" w:rsidP="00955D82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bCs/>
          <w:szCs w:val="28"/>
          <w:u w:val="single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87124A" w:rsidRPr="00DC43FE" w14:paraId="56688F01" w14:textId="77777777" w:rsidTr="00702596">
        <w:trPr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D5F91C8" w14:textId="0805187F" w:rsidR="0087124A" w:rsidRPr="00DC43FE" w:rsidRDefault="0087124A" w:rsidP="00D92AD8">
            <w:pPr>
              <w:pStyle w:val="Nzev"/>
              <w:numPr>
                <w:ilvl w:val="0"/>
                <w:numId w:val="13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DC43FE">
              <w:rPr>
                <w:rFonts w:ascii="Arial" w:hAnsi="Arial" w:cs="Arial"/>
                <w:bCs/>
                <w:sz w:val="24"/>
                <w:szCs w:val="24"/>
                <w:u w:val="single"/>
              </w:rPr>
              <w:t>CÍLE PROGRAMU S VAZBOU NA PRIORITY ZLÍNSKÉHO KRAJE</w:t>
            </w:r>
          </w:p>
        </w:tc>
      </w:tr>
    </w:tbl>
    <w:p w14:paraId="743459D1" w14:textId="45440FD8" w:rsidR="000901A5" w:rsidRPr="00DC43FE" w:rsidRDefault="000901A5" w:rsidP="009C5E09">
      <w:pPr>
        <w:tabs>
          <w:tab w:val="left" w:pos="8130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176696F2" w14:textId="38AE03BA" w:rsidR="000901A5" w:rsidRPr="00DC43FE" w:rsidRDefault="000901A5" w:rsidP="009E152F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contextualSpacing w:val="0"/>
        <w:jc w:val="both"/>
        <w:rPr>
          <w:rFonts w:ascii="Arial" w:hAnsi="Arial" w:cs="Arial"/>
          <w:b/>
          <w:caps/>
          <w:szCs w:val="20"/>
          <w:u w:val="single"/>
        </w:rPr>
      </w:pPr>
      <w:r w:rsidRPr="00DC43FE">
        <w:rPr>
          <w:rFonts w:ascii="Arial" w:hAnsi="Arial" w:cs="Arial"/>
          <w:b/>
          <w:smallCaps/>
        </w:rPr>
        <w:t xml:space="preserve">Cíl programu, důvody podpory </w:t>
      </w:r>
      <w:r w:rsidR="00E153D5" w:rsidRPr="00DC43FE">
        <w:rPr>
          <w:rFonts w:ascii="Arial" w:hAnsi="Arial" w:cs="Arial"/>
          <w:b/>
          <w:smallCaps/>
        </w:rPr>
        <w:t xml:space="preserve">stanoveného účelu </w:t>
      </w:r>
      <w:r w:rsidRPr="00DC43FE">
        <w:rPr>
          <w:rFonts w:ascii="Arial" w:hAnsi="Arial" w:cs="Arial"/>
          <w:b/>
          <w:smallCaps/>
        </w:rPr>
        <w:t>a očekávané dopady podpory:</w:t>
      </w:r>
    </w:p>
    <w:p w14:paraId="2E2BDA7E" w14:textId="7B504797" w:rsidR="00282C6B" w:rsidRPr="00DC43FE" w:rsidRDefault="008378E4" w:rsidP="00925F4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bCs/>
          <w:szCs w:val="20"/>
        </w:rPr>
      </w:pPr>
      <w:r w:rsidRPr="00DC43FE">
        <w:rPr>
          <w:rFonts w:ascii="Arial" w:hAnsi="Arial" w:cs="Arial"/>
          <w:szCs w:val="20"/>
        </w:rPr>
        <w:t xml:space="preserve">Cílem Programu je zvýšení kvality poskytovaní pobytových sociálních služeb druhu domovy pro seniory, domovy se </w:t>
      </w:r>
      <w:r w:rsidRPr="00DC43FE">
        <w:rPr>
          <w:rFonts w:ascii="Arial" w:hAnsi="Arial" w:cs="Arial"/>
          <w:bCs/>
          <w:szCs w:val="20"/>
        </w:rPr>
        <w:t>zvláštním režimem</w:t>
      </w:r>
      <w:r w:rsidR="005730CF" w:rsidRPr="00DC43FE">
        <w:rPr>
          <w:rFonts w:ascii="Arial" w:hAnsi="Arial" w:cs="Arial"/>
          <w:bCs/>
          <w:szCs w:val="20"/>
        </w:rPr>
        <w:t xml:space="preserve"> a</w:t>
      </w:r>
      <w:r w:rsidRPr="00DC43FE">
        <w:rPr>
          <w:rFonts w:ascii="Arial" w:hAnsi="Arial" w:cs="Arial"/>
          <w:bCs/>
          <w:szCs w:val="20"/>
        </w:rPr>
        <w:t xml:space="preserve"> domovy pro osoby se zdravotním postižením ve Zlínském kraji, </w:t>
      </w:r>
      <w:r w:rsidR="00C842EA" w:rsidRPr="00DC43FE">
        <w:rPr>
          <w:rFonts w:ascii="Arial" w:hAnsi="Arial" w:cs="Arial"/>
          <w:bCs/>
          <w:szCs w:val="20"/>
        </w:rPr>
        <w:t xml:space="preserve">a to prostřednictvím </w:t>
      </w:r>
      <w:r w:rsidR="00573246" w:rsidRPr="00DC43FE">
        <w:rPr>
          <w:rFonts w:ascii="Arial" w:hAnsi="Arial" w:cs="Arial"/>
          <w:bCs/>
          <w:szCs w:val="20"/>
        </w:rPr>
        <w:t>zvýšení odbornosti pracovníků vybraných pobytových sociálních služeb.</w:t>
      </w:r>
      <w:r w:rsidR="00C544C1" w:rsidRPr="00DC43FE">
        <w:rPr>
          <w:rFonts w:ascii="Arial" w:hAnsi="Arial" w:cs="Arial"/>
          <w:bCs/>
          <w:szCs w:val="20"/>
        </w:rPr>
        <w:t xml:space="preserve"> Program by </w:t>
      </w:r>
      <w:r w:rsidR="00287869" w:rsidRPr="00DC43FE">
        <w:rPr>
          <w:rFonts w:ascii="Arial" w:hAnsi="Arial" w:cs="Arial"/>
          <w:bCs/>
          <w:szCs w:val="20"/>
        </w:rPr>
        <w:t>měl motivovat personál v pobytových zařízeních sociálních služeb ke zvyšování er</w:t>
      </w:r>
      <w:r w:rsidR="00E55B2E" w:rsidRPr="00DC43FE">
        <w:rPr>
          <w:rFonts w:ascii="Arial" w:hAnsi="Arial" w:cs="Arial"/>
          <w:bCs/>
          <w:szCs w:val="20"/>
        </w:rPr>
        <w:t>u</w:t>
      </w:r>
      <w:r w:rsidR="00287869" w:rsidRPr="00DC43FE">
        <w:rPr>
          <w:rFonts w:ascii="Arial" w:hAnsi="Arial" w:cs="Arial"/>
          <w:bCs/>
          <w:szCs w:val="20"/>
        </w:rPr>
        <w:t>dice v oblasti ošetřovatelství a paliativní péč</w:t>
      </w:r>
      <w:r w:rsidR="00E55B2E" w:rsidRPr="00DC43FE">
        <w:rPr>
          <w:rFonts w:ascii="Arial" w:hAnsi="Arial" w:cs="Arial"/>
          <w:bCs/>
          <w:szCs w:val="20"/>
        </w:rPr>
        <w:t>i</w:t>
      </w:r>
      <w:r w:rsidR="00287869" w:rsidRPr="00DC43FE">
        <w:rPr>
          <w:rFonts w:ascii="Arial" w:hAnsi="Arial" w:cs="Arial"/>
          <w:bCs/>
          <w:szCs w:val="20"/>
        </w:rPr>
        <w:t>.</w:t>
      </w:r>
    </w:p>
    <w:p w14:paraId="1BA3CBBF" w14:textId="250C81E0" w:rsidR="009B2F02" w:rsidRPr="00DC43FE" w:rsidRDefault="009B2F02" w:rsidP="00925F4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bCs/>
          <w:szCs w:val="20"/>
        </w:rPr>
      </w:pPr>
      <w:r w:rsidRPr="00DC43FE">
        <w:rPr>
          <w:rFonts w:ascii="Arial" w:hAnsi="Arial" w:cs="Arial"/>
          <w:bCs/>
          <w:szCs w:val="20"/>
        </w:rPr>
        <w:t xml:space="preserve">Dle analýz struktury klientů v pobytových sociálních službách druhu domovy pro seniory, domovy se zvláštním režimem a domovy pro osoby se zdravotním postižením je zřejmý jednoznačný trend zvyšujícího se počtu osob s vyšším stupněm příspěvku na péči (zejména ve III. a IV. stupni). S tím je spojena vyšší náročnost na péči jak pečovatelskou, tak také ošetřovatelskou. </w:t>
      </w:r>
      <w:r w:rsidR="00BF7C97" w:rsidRPr="00DC43FE">
        <w:rPr>
          <w:rFonts w:ascii="Arial" w:hAnsi="Arial" w:cs="Arial"/>
          <w:bCs/>
          <w:szCs w:val="20"/>
        </w:rPr>
        <w:t>Zároveň</w:t>
      </w:r>
      <w:r w:rsidR="00DA1642" w:rsidRPr="00DC43FE">
        <w:rPr>
          <w:rFonts w:ascii="Arial" w:hAnsi="Arial" w:cs="Arial"/>
          <w:bCs/>
          <w:szCs w:val="20"/>
        </w:rPr>
        <w:t xml:space="preserve"> </w:t>
      </w:r>
      <w:r w:rsidR="0005590E" w:rsidRPr="00DC43FE">
        <w:rPr>
          <w:rFonts w:ascii="Arial" w:hAnsi="Arial" w:cs="Arial"/>
          <w:bCs/>
          <w:szCs w:val="20"/>
        </w:rPr>
        <w:t xml:space="preserve">se </w:t>
      </w:r>
      <w:r w:rsidR="00AC706E" w:rsidRPr="00DC43FE">
        <w:rPr>
          <w:rFonts w:ascii="Arial" w:hAnsi="Arial" w:cs="Arial"/>
          <w:bCs/>
          <w:szCs w:val="20"/>
        </w:rPr>
        <w:t xml:space="preserve">zdravotnický, </w:t>
      </w:r>
      <w:r w:rsidR="001A221C" w:rsidRPr="00DC43FE">
        <w:rPr>
          <w:rFonts w:ascii="Arial" w:hAnsi="Arial" w:cs="Arial"/>
          <w:bCs/>
          <w:szCs w:val="20"/>
        </w:rPr>
        <w:t>pečovatelský</w:t>
      </w:r>
      <w:r w:rsidR="00AC706E" w:rsidRPr="00DC43FE">
        <w:rPr>
          <w:rFonts w:ascii="Arial" w:hAnsi="Arial" w:cs="Arial"/>
          <w:bCs/>
          <w:szCs w:val="20"/>
        </w:rPr>
        <w:t>, ale i ostatní</w:t>
      </w:r>
      <w:r w:rsidR="001A221C" w:rsidRPr="00DC43FE">
        <w:rPr>
          <w:rFonts w:ascii="Arial" w:hAnsi="Arial" w:cs="Arial"/>
          <w:bCs/>
          <w:szCs w:val="20"/>
        </w:rPr>
        <w:t xml:space="preserve"> personál častěji stává součástí procesu doprovázení klientů zá</w:t>
      </w:r>
      <w:r w:rsidR="005F7AE5" w:rsidRPr="00DC43FE">
        <w:rPr>
          <w:rFonts w:ascii="Arial" w:hAnsi="Arial" w:cs="Arial"/>
          <w:bCs/>
          <w:szCs w:val="20"/>
        </w:rPr>
        <w:t>v</w:t>
      </w:r>
      <w:r w:rsidR="001A221C" w:rsidRPr="00DC43FE">
        <w:rPr>
          <w:rFonts w:ascii="Arial" w:hAnsi="Arial" w:cs="Arial"/>
          <w:bCs/>
          <w:szCs w:val="20"/>
        </w:rPr>
        <w:t xml:space="preserve">ěrem života. </w:t>
      </w:r>
    </w:p>
    <w:p w14:paraId="3D12D97E" w14:textId="07938A58" w:rsidR="005F7AE5" w:rsidRPr="00DC43FE" w:rsidRDefault="005F7AE5" w:rsidP="00925F4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bCs/>
          <w:szCs w:val="20"/>
        </w:rPr>
      </w:pPr>
      <w:r w:rsidRPr="00DC43FE">
        <w:rPr>
          <w:rFonts w:ascii="Arial" w:hAnsi="Arial" w:cs="Arial"/>
          <w:bCs/>
          <w:szCs w:val="20"/>
        </w:rPr>
        <w:t xml:space="preserve">Dle </w:t>
      </w:r>
      <w:r w:rsidR="002A5BC6" w:rsidRPr="00DC43FE">
        <w:rPr>
          <w:rFonts w:ascii="Arial" w:hAnsi="Arial" w:cs="Arial"/>
          <w:bCs/>
          <w:szCs w:val="20"/>
        </w:rPr>
        <w:t xml:space="preserve">výzkumů </w:t>
      </w:r>
      <w:r w:rsidR="00376D2C" w:rsidRPr="00DC43FE">
        <w:rPr>
          <w:rFonts w:ascii="Arial" w:hAnsi="Arial" w:cs="Arial"/>
          <w:bCs/>
          <w:szCs w:val="20"/>
        </w:rPr>
        <w:t xml:space="preserve">si </w:t>
      </w:r>
      <w:r w:rsidR="00BE77A0" w:rsidRPr="00DC43FE">
        <w:rPr>
          <w:rFonts w:ascii="Arial" w:hAnsi="Arial" w:cs="Arial"/>
          <w:bCs/>
          <w:szCs w:val="20"/>
        </w:rPr>
        <w:t>naprostá většina lidí (</w:t>
      </w:r>
      <w:r w:rsidR="00376D2C" w:rsidRPr="00DC43FE">
        <w:rPr>
          <w:rFonts w:ascii="Arial" w:hAnsi="Arial" w:cs="Arial"/>
          <w:bCs/>
          <w:szCs w:val="20"/>
        </w:rPr>
        <w:t xml:space="preserve">až </w:t>
      </w:r>
      <w:r w:rsidR="002A5BC6" w:rsidRPr="00DC43FE">
        <w:rPr>
          <w:rFonts w:ascii="Arial" w:hAnsi="Arial" w:cs="Arial"/>
          <w:bCs/>
          <w:szCs w:val="20"/>
        </w:rPr>
        <w:t>78 %</w:t>
      </w:r>
      <w:r w:rsidR="00BE77A0" w:rsidRPr="00DC43FE">
        <w:rPr>
          <w:rFonts w:ascii="Arial" w:hAnsi="Arial" w:cs="Arial"/>
          <w:bCs/>
          <w:szCs w:val="20"/>
        </w:rPr>
        <w:t>)</w:t>
      </w:r>
      <w:r w:rsidR="00C521D1" w:rsidRPr="00DC43FE">
        <w:rPr>
          <w:rFonts w:ascii="Arial" w:hAnsi="Arial" w:cs="Arial"/>
          <w:bCs/>
          <w:szCs w:val="20"/>
        </w:rPr>
        <w:t xml:space="preserve"> </w:t>
      </w:r>
      <w:r w:rsidR="00376D2C" w:rsidRPr="00DC43FE">
        <w:rPr>
          <w:rFonts w:ascii="Arial" w:hAnsi="Arial" w:cs="Arial"/>
          <w:bCs/>
          <w:szCs w:val="20"/>
        </w:rPr>
        <w:t>přeje umřít v domácím prostředí</w:t>
      </w:r>
      <w:r w:rsidR="00CA16B9" w:rsidRPr="00DC43FE">
        <w:rPr>
          <w:rFonts w:ascii="Arial" w:hAnsi="Arial" w:cs="Arial"/>
          <w:bCs/>
          <w:szCs w:val="20"/>
        </w:rPr>
        <w:t xml:space="preserve">. Pro klienty pobytových sociálních služeb pak je </w:t>
      </w:r>
      <w:r w:rsidR="00C521D1" w:rsidRPr="00DC43FE">
        <w:rPr>
          <w:rFonts w:ascii="Arial" w:hAnsi="Arial" w:cs="Arial"/>
          <w:bCs/>
          <w:szCs w:val="20"/>
        </w:rPr>
        <w:t xml:space="preserve">tímto domácím prostředím </w:t>
      </w:r>
      <w:r w:rsidR="00293686" w:rsidRPr="00DC43FE">
        <w:rPr>
          <w:rFonts w:ascii="Arial" w:hAnsi="Arial" w:cs="Arial"/>
          <w:bCs/>
          <w:szCs w:val="20"/>
        </w:rPr>
        <w:t>samotný</w:t>
      </w:r>
      <w:r w:rsidR="00754833" w:rsidRPr="00DC43FE">
        <w:rPr>
          <w:rFonts w:ascii="Arial" w:hAnsi="Arial" w:cs="Arial"/>
          <w:bCs/>
          <w:szCs w:val="20"/>
        </w:rPr>
        <w:t xml:space="preserve"> domov pro seniory, domov se zvláštním režimem či domov pro osoby se zdravotním postiže</w:t>
      </w:r>
      <w:r w:rsidR="007A1CB9" w:rsidRPr="00DC43FE">
        <w:rPr>
          <w:rFonts w:ascii="Arial" w:hAnsi="Arial" w:cs="Arial"/>
          <w:bCs/>
          <w:szCs w:val="20"/>
        </w:rPr>
        <w:t>n</w:t>
      </w:r>
      <w:r w:rsidR="00754833" w:rsidRPr="00DC43FE">
        <w:rPr>
          <w:rFonts w:ascii="Arial" w:hAnsi="Arial" w:cs="Arial"/>
          <w:bCs/>
          <w:szCs w:val="20"/>
        </w:rPr>
        <w:t>ím.</w:t>
      </w:r>
    </w:p>
    <w:p w14:paraId="573C01E0" w14:textId="0C8BE35B" w:rsidR="00AA5C95" w:rsidRPr="00DC43FE" w:rsidRDefault="005C1385" w:rsidP="00925F4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bCs/>
          <w:szCs w:val="20"/>
        </w:rPr>
      </w:pPr>
      <w:r w:rsidRPr="00DC43FE">
        <w:rPr>
          <w:rFonts w:ascii="Arial" w:hAnsi="Arial" w:cs="Arial"/>
          <w:bCs/>
          <w:szCs w:val="20"/>
        </w:rPr>
        <w:t>Zav</w:t>
      </w:r>
      <w:r>
        <w:rPr>
          <w:rFonts w:ascii="Arial" w:hAnsi="Arial" w:cs="Arial"/>
          <w:bCs/>
          <w:szCs w:val="20"/>
        </w:rPr>
        <w:t>á</w:t>
      </w:r>
      <w:r w:rsidRPr="00DC43FE">
        <w:rPr>
          <w:rFonts w:ascii="Arial" w:hAnsi="Arial" w:cs="Arial"/>
          <w:bCs/>
          <w:szCs w:val="20"/>
        </w:rPr>
        <w:t xml:space="preserve">dění </w:t>
      </w:r>
      <w:r w:rsidR="00CF5E89" w:rsidRPr="00DC43FE">
        <w:rPr>
          <w:rFonts w:ascii="Arial" w:hAnsi="Arial" w:cs="Arial"/>
          <w:bCs/>
          <w:szCs w:val="20"/>
        </w:rPr>
        <w:t xml:space="preserve">a rozvoj </w:t>
      </w:r>
      <w:r w:rsidR="00427A6D" w:rsidRPr="00DC43FE">
        <w:rPr>
          <w:rFonts w:ascii="Arial" w:hAnsi="Arial" w:cs="Arial"/>
          <w:bCs/>
          <w:szCs w:val="20"/>
        </w:rPr>
        <w:t>paliativní péče v</w:t>
      </w:r>
      <w:r w:rsidR="00B03020" w:rsidRPr="00DC43FE">
        <w:rPr>
          <w:rFonts w:ascii="Arial" w:hAnsi="Arial" w:cs="Arial"/>
          <w:bCs/>
          <w:szCs w:val="20"/>
        </w:rPr>
        <w:t xml:space="preserve"> uvedených </w:t>
      </w:r>
      <w:r w:rsidR="00AA5C95" w:rsidRPr="00DC43FE">
        <w:rPr>
          <w:rFonts w:ascii="Arial" w:hAnsi="Arial" w:cs="Arial"/>
          <w:bCs/>
          <w:szCs w:val="20"/>
        </w:rPr>
        <w:t xml:space="preserve">pobytových sociálních službách </w:t>
      </w:r>
      <w:r w:rsidR="00377B46" w:rsidRPr="00DC43FE">
        <w:rPr>
          <w:rFonts w:ascii="Arial" w:hAnsi="Arial" w:cs="Arial"/>
          <w:bCs/>
          <w:szCs w:val="20"/>
        </w:rPr>
        <w:t xml:space="preserve">pak </w:t>
      </w:r>
      <w:r w:rsidR="00427A6D" w:rsidRPr="00DC43FE">
        <w:rPr>
          <w:rFonts w:ascii="Arial" w:hAnsi="Arial" w:cs="Arial"/>
          <w:bCs/>
          <w:szCs w:val="20"/>
        </w:rPr>
        <w:t xml:space="preserve">představuje zásadní krok ke zvýšení kvality života klientů v závěrečných fázích jejich života. Tato péče umožňuje důstojné a individuálně přizpůsobené doprovázení, které respektuje fyzické, psychické i duchovní potřeby </w:t>
      </w:r>
      <w:r w:rsidR="0088214D" w:rsidRPr="00DC43FE">
        <w:rPr>
          <w:rFonts w:ascii="Arial" w:hAnsi="Arial" w:cs="Arial"/>
          <w:bCs/>
          <w:szCs w:val="20"/>
        </w:rPr>
        <w:t>klientů sociálních služeb v závěru života</w:t>
      </w:r>
      <w:r w:rsidR="00427A6D" w:rsidRPr="00DC43FE">
        <w:rPr>
          <w:rFonts w:ascii="Arial" w:hAnsi="Arial" w:cs="Arial"/>
          <w:bCs/>
          <w:szCs w:val="20"/>
        </w:rPr>
        <w:t xml:space="preserve">. Zavedení paliativního přístupu přináší nejen lepší zvládání bolesti a dalších symptomů, ale také podporu rodinám </w:t>
      </w:r>
      <w:r w:rsidR="008A3F1A">
        <w:rPr>
          <w:rFonts w:ascii="Arial" w:hAnsi="Arial" w:cs="Arial"/>
          <w:bCs/>
          <w:szCs w:val="20"/>
        </w:rPr>
        <w:br/>
      </w:r>
      <w:r w:rsidR="00427A6D" w:rsidRPr="00DC43FE">
        <w:rPr>
          <w:rFonts w:ascii="Arial" w:hAnsi="Arial" w:cs="Arial"/>
          <w:bCs/>
          <w:szCs w:val="20"/>
        </w:rPr>
        <w:t>a snížení potřeby hospitalizací</w:t>
      </w:r>
      <w:r w:rsidR="007C2D65" w:rsidRPr="00DC43FE">
        <w:rPr>
          <w:rFonts w:ascii="Arial" w:hAnsi="Arial" w:cs="Arial"/>
          <w:bCs/>
          <w:szCs w:val="20"/>
        </w:rPr>
        <w:t>.</w:t>
      </w:r>
    </w:p>
    <w:p w14:paraId="1FBA3B4D" w14:textId="6D9DD241" w:rsidR="00F340B2" w:rsidRPr="00DC43FE" w:rsidRDefault="00F340B2" w:rsidP="00925F4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bCs/>
          <w:szCs w:val="20"/>
        </w:rPr>
      </w:pPr>
      <w:r w:rsidRPr="00DC43FE">
        <w:rPr>
          <w:rFonts w:ascii="Arial" w:hAnsi="Arial" w:cs="Arial"/>
          <w:bCs/>
          <w:szCs w:val="20"/>
        </w:rPr>
        <w:t>Nezbytnou podmínkou zavádění paliativní</w:t>
      </w:r>
      <w:r w:rsidR="00170DB1" w:rsidRPr="00DC43FE">
        <w:rPr>
          <w:rFonts w:ascii="Arial" w:hAnsi="Arial" w:cs="Arial"/>
          <w:bCs/>
          <w:szCs w:val="20"/>
        </w:rPr>
        <w:t xml:space="preserve"> péče do praxe pobytových sociálních služeb </w:t>
      </w:r>
      <w:r w:rsidRPr="00DC43FE">
        <w:rPr>
          <w:rFonts w:ascii="Arial" w:hAnsi="Arial" w:cs="Arial"/>
          <w:bCs/>
          <w:szCs w:val="20"/>
        </w:rPr>
        <w:t xml:space="preserve">je posílení kompetencí </w:t>
      </w:r>
      <w:r w:rsidR="00BB327D" w:rsidRPr="00DC43FE">
        <w:rPr>
          <w:rFonts w:ascii="Arial" w:hAnsi="Arial" w:cs="Arial"/>
          <w:bCs/>
          <w:szCs w:val="20"/>
        </w:rPr>
        <w:t>personálu</w:t>
      </w:r>
      <w:r w:rsidRPr="00DC43FE">
        <w:rPr>
          <w:rFonts w:ascii="Arial" w:hAnsi="Arial" w:cs="Arial"/>
          <w:bCs/>
          <w:szCs w:val="20"/>
        </w:rPr>
        <w:t>,</w:t>
      </w:r>
      <w:r w:rsidR="007917C0" w:rsidRPr="00DC43FE">
        <w:rPr>
          <w:rFonts w:ascii="Arial" w:hAnsi="Arial" w:cs="Arial"/>
          <w:bCs/>
          <w:szCs w:val="20"/>
        </w:rPr>
        <w:t xml:space="preserve"> a to jak zdravotnick</w:t>
      </w:r>
      <w:r w:rsidR="00BB327D" w:rsidRPr="00DC43FE">
        <w:rPr>
          <w:rFonts w:ascii="Arial" w:hAnsi="Arial" w:cs="Arial"/>
          <w:bCs/>
          <w:szCs w:val="20"/>
        </w:rPr>
        <w:t>ého</w:t>
      </w:r>
      <w:r w:rsidR="007917C0" w:rsidRPr="00DC43FE">
        <w:rPr>
          <w:rFonts w:ascii="Arial" w:hAnsi="Arial" w:cs="Arial"/>
          <w:bCs/>
          <w:szCs w:val="20"/>
        </w:rPr>
        <w:t xml:space="preserve">, </w:t>
      </w:r>
      <w:r w:rsidR="00183F59" w:rsidRPr="00DC43FE">
        <w:rPr>
          <w:rFonts w:ascii="Arial" w:hAnsi="Arial" w:cs="Arial"/>
          <w:bCs/>
          <w:szCs w:val="20"/>
        </w:rPr>
        <w:t xml:space="preserve">tak </w:t>
      </w:r>
      <w:r w:rsidR="00D3594F" w:rsidRPr="00DC43FE">
        <w:rPr>
          <w:rFonts w:ascii="Arial" w:hAnsi="Arial" w:cs="Arial"/>
          <w:bCs/>
          <w:szCs w:val="20"/>
        </w:rPr>
        <w:t>pečovatelsk</w:t>
      </w:r>
      <w:r w:rsidR="00BB327D" w:rsidRPr="00DC43FE">
        <w:rPr>
          <w:rFonts w:ascii="Arial" w:hAnsi="Arial" w:cs="Arial"/>
          <w:bCs/>
          <w:szCs w:val="20"/>
        </w:rPr>
        <w:t>ého, ale</w:t>
      </w:r>
      <w:r w:rsidR="00183F59" w:rsidRPr="00DC43FE">
        <w:rPr>
          <w:rFonts w:ascii="Arial" w:hAnsi="Arial" w:cs="Arial"/>
          <w:bCs/>
          <w:szCs w:val="20"/>
        </w:rPr>
        <w:t xml:space="preserve"> </w:t>
      </w:r>
      <w:r w:rsidR="00BB327D" w:rsidRPr="00DC43FE">
        <w:rPr>
          <w:rFonts w:ascii="Arial" w:hAnsi="Arial" w:cs="Arial"/>
          <w:bCs/>
          <w:szCs w:val="20"/>
        </w:rPr>
        <w:t>i</w:t>
      </w:r>
      <w:r w:rsidR="008801C8" w:rsidRPr="00DC43FE">
        <w:rPr>
          <w:rFonts w:ascii="Arial" w:hAnsi="Arial" w:cs="Arial"/>
          <w:bCs/>
          <w:szCs w:val="20"/>
        </w:rPr>
        <w:t xml:space="preserve"> ostat</w:t>
      </w:r>
      <w:r w:rsidR="00183F59" w:rsidRPr="00DC43FE">
        <w:rPr>
          <w:rFonts w:ascii="Arial" w:hAnsi="Arial" w:cs="Arial"/>
          <w:bCs/>
          <w:szCs w:val="20"/>
        </w:rPr>
        <w:t>ní</w:t>
      </w:r>
      <w:r w:rsidR="00BB327D" w:rsidRPr="00DC43FE">
        <w:rPr>
          <w:rFonts w:ascii="Arial" w:hAnsi="Arial" w:cs="Arial"/>
          <w:bCs/>
          <w:szCs w:val="20"/>
        </w:rPr>
        <w:t>c</w:t>
      </w:r>
      <w:r w:rsidR="00183F59" w:rsidRPr="00DC43FE">
        <w:rPr>
          <w:rFonts w:ascii="Arial" w:hAnsi="Arial" w:cs="Arial"/>
          <w:bCs/>
          <w:szCs w:val="20"/>
        </w:rPr>
        <w:t>h</w:t>
      </w:r>
      <w:r w:rsidR="00BB327D" w:rsidRPr="00DC43FE">
        <w:rPr>
          <w:rFonts w:ascii="Arial" w:hAnsi="Arial" w:cs="Arial"/>
          <w:bCs/>
          <w:szCs w:val="20"/>
        </w:rPr>
        <w:t xml:space="preserve"> zaměstnanců</w:t>
      </w:r>
      <w:r w:rsidR="00D3594F" w:rsidRPr="00DC43FE">
        <w:rPr>
          <w:rFonts w:ascii="Arial" w:hAnsi="Arial" w:cs="Arial"/>
          <w:bCs/>
          <w:szCs w:val="20"/>
        </w:rPr>
        <w:t>.</w:t>
      </w:r>
      <w:r w:rsidR="00613BAD" w:rsidRPr="00DC43FE">
        <w:rPr>
          <w:rFonts w:ascii="Arial" w:hAnsi="Arial" w:cs="Arial"/>
          <w:bCs/>
          <w:szCs w:val="20"/>
        </w:rPr>
        <w:t xml:space="preserve"> Pracovníci</w:t>
      </w:r>
      <w:r w:rsidRPr="00DC43FE">
        <w:rPr>
          <w:rFonts w:ascii="Arial" w:hAnsi="Arial" w:cs="Arial"/>
          <w:bCs/>
          <w:szCs w:val="20"/>
        </w:rPr>
        <w:t xml:space="preserve"> se díky vzdělávání stáv</w:t>
      </w:r>
      <w:r w:rsidR="00D05B6D" w:rsidRPr="00DC43FE">
        <w:rPr>
          <w:rFonts w:ascii="Arial" w:hAnsi="Arial" w:cs="Arial"/>
          <w:bCs/>
          <w:szCs w:val="20"/>
        </w:rPr>
        <w:t>ají</w:t>
      </w:r>
      <w:r w:rsidRPr="00DC43FE">
        <w:rPr>
          <w:rFonts w:ascii="Arial" w:hAnsi="Arial" w:cs="Arial"/>
          <w:bCs/>
          <w:szCs w:val="20"/>
        </w:rPr>
        <w:t xml:space="preserve"> jistějším</w:t>
      </w:r>
      <w:r w:rsidR="00D05B6D" w:rsidRPr="00DC43FE">
        <w:rPr>
          <w:rFonts w:ascii="Arial" w:hAnsi="Arial" w:cs="Arial"/>
          <w:bCs/>
          <w:szCs w:val="20"/>
        </w:rPr>
        <w:t>i</w:t>
      </w:r>
      <w:r w:rsidRPr="00DC43FE">
        <w:rPr>
          <w:rFonts w:ascii="Arial" w:hAnsi="Arial" w:cs="Arial"/>
          <w:bCs/>
          <w:szCs w:val="20"/>
        </w:rPr>
        <w:t xml:space="preserve"> v komunikaci o závěru života </w:t>
      </w:r>
      <w:r w:rsidR="008A3F1A">
        <w:rPr>
          <w:rFonts w:ascii="Arial" w:hAnsi="Arial" w:cs="Arial"/>
          <w:bCs/>
          <w:szCs w:val="20"/>
        </w:rPr>
        <w:br/>
      </w:r>
      <w:r w:rsidRPr="00DC43FE">
        <w:rPr>
          <w:rFonts w:ascii="Arial" w:hAnsi="Arial" w:cs="Arial"/>
          <w:bCs/>
          <w:szCs w:val="20"/>
        </w:rPr>
        <w:t>a v</w:t>
      </w:r>
      <w:r w:rsidR="00D05B6D" w:rsidRPr="00DC43FE">
        <w:rPr>
          <w:rFonts w:ascii="Arial" w:hAnsi="Arial" w:cs="Arial"/>
          <w:bCs/>
          <w:szCs w:val="20"/>
        </w:rPr>
        <w:t> </w:t>
      </w:r>
      <w:r w:rsidRPr="00DC43FE">
        <w:rPr>
          <w:rFonts w:ascii="Arial" w:hAnsi="Arial" w:cs="Arial"/>
          <w:bCs/>
          <w:szCs w:val="20"/>
        </w:rPr>
        <w:t>plánování péče.</w:t>
      </w:r>
      <w:r w:rsidR="00C757FA" w:rsidRPr="00DC43FE">
        <w:rPr>
          <w:rFonts w:ascii="Arial" w:hAnsi="Arial" w:cs="Arial"/>
          <w:bCs/>
          <w:szCs w:val="20"/>
        </w:rPr>
        <w:t xml:space="preserve"> Zlepšuje se </w:t>
      </w:r>
      <w:r w:rsidR="00A07994" w:rsidRPr="00DC43FE">
        <w:rPr>
          <w:rFonts w:ascii="Arial" w:hAnsi="Arial" w:cs="Arial"/>
          <w:bCs/>
          <w:szCs w:val="20"/>
        </w:rPr>
        <w:t xml:space="preserve">týmová spolupráce, </w:t>
      </w:r>
      <w:r w:rsidR="00613BAD" w:rsidRPr="00DC43FE">
        <w:rPr>
          <w:rFonts w:ascii="Arial" w:hAnsi="Arial" w:cs="Arial"/>
          <w:bCs/>
          <w:szCs w:val="20"/>
        </w:rPr>
        <w:t xml:space="preserve">kdy se </w:t>
      </w:r>
      <w:r w:rsidR="00A07994" w:rsidRPr="00DC43FE">
        <w:rPr>
          <w:rFonts w:ascii="Arial" w:hAnsi="Arial" w:cs="Arial"/>
          <w:bCs/>
          <w:szCs w:val="20"/>
        </w:rPr>
        <w:t>tým pracovníků úzce zamýšlí nad potřebami jednotlivých klientů a uka</w:t>
      </w:r>
      <w:r w:rsidR="00F648E9" w:rsidRPr="00DC43FE">
        <w:rPr>
          <w:rFonts w:ascii="Arial" w:hAnsi="Arial" w:cs="Arial"/>
          <w:bCs/>
          <w:szCs w:val="20"/>
        </w:rPr>
        <w:t>z</w:t>
      </w:r>
      <w:r w:rsidR="00A07994" w:rsidRPr="00DC43FE">
        <w:rPr>
          <w:rFonts w:ascii="Arial" w:hAnsi="Arial" w:cs="Arial"/>
          <w:bCs/>
          <w:szCs w:val="20"/>
        </w:rPr>
        <w:t xml:space="preserve">ují se možnosti péče. </w:t>
      </w:r>
      <w:r w:rsidR="00B81BD8" w:rsidRPr="00DC43FE">
        <w:rPr>
          <w:rFonts w:ascii="Arial" w:hAnsi="Arial" w:cs="Arial"/>
          <w:bCs/>
          <w:szCs w:val="20"/>
        </w:rPr>
        <w:t>P</w:t>
      </w:r>
      <w:r w:rsidR="00AE6D7D" w:rsidRPr="00DC43FE">
        <w:rPr>
          <w:rFonts w:ascii="Arial" w:hAnsi="Arial" w:cs="Arial"/>
          <w:bCs/>
          <w:szCs w:val="20"/>
        </w:rPr>
        <w:t xml:space="preserve">aliativní péče </w:t>
      </w:r>
      <w:r w:rsidR="000A4CEF" w:rsidRPr="00DC43FE">
        <w:rPr>
          <w:rFonts w:ascii="Arial" w:hAnsi="Arial" w:cs="Arial"/>
          <w:bCs/>
          <w:szCs w:val="20"/>
        </w:rPr>
        <w:t xml:space="preserve">v </w:t>
      </w:r>
      <w:r w:rsidR="00AE6D7D" w:rsidRPr="00DC43FE">
        <w:rPr>
          <w:rFonts w:ascii="Arial" w:hAnsi="Arial" w:cs="Arial"/>
          <w:bCs/>
          <w:szCs w:val="20"/>
        </w:rPr>
        <w:t xml:space="preserve">pobytových sociálních službách posouvá </w:t>
      </w:r>
      <w:r w:rsidR="00B81BD8" w:rsidRPr="00DC43FE">
        <w:rPr>
          <w:rFonts w:ascii="Arial" w:hAnsi="Arial" w:cs="Arial"/>
          <w:bCs/>
          <w:szCs w:val="20"/>
        </w:rPr>
        <w:t xml:space="preserve">poskytování sociálních služeb </w:t>
      </w:r>
      <w:r w:rsidR="00AE6D7D" w:rsidRPr="00DC43FE">
        <w:rPr>
          <w:rFonts w:ascii="Arial" w:hAnsi="Arial" w:cs="Arial"/>
          <w:bCs/>
          <w:szCs w:val="20"/>
        </w:rPr>
        <w:t>k moderním trendům a k péči orientovanou na individualitu člověka</w:t>
      </w:r>
      <w:r w:rsidR="006B5B02" w:rsidRPr="00DC43FE">
        <w:rPr>
          <w:rFonts w:ascii="Arial" w:hAnsi="Arial" w:cs="Arial"/>
          <w:bCs/>
          <w:szCs w:val="20"/>
        </w:rPr>
        <w:t xml:space="preserve"> a </w:t>
      </w:r>
      <w:r w:rsidRPr="00DC43FE">
        <w:rPr>
          <w:rFonts w:ascii="Arial" w:hAnsi="Arial" w:cs="Arial"/>
          <w:bCs/>
          <w:szCs w:val="20"/>
        </w:rPr>
        <w:t xml:space="preserve">přispívá </w:t>
      </w:r>
      <w:r w:rsidR="008C1954" w:rsidRPr="00DC43FE">
        <w:rPr>
          <w:rFonts w:ascii="Arial" w:hAnsi="Arial" w:cs="Arial"/>
          <w:bCs/>
          <w:szCs w:val="20"/>
        </w:rPr>
        <w:t xml:space="preserve">tak </w:t>
      </w:r>
      <w:r w:rsidRPr="00DC43FE">
        <w:rPr>
          <w:rFonts w:ascii="Arial" w:hAnsi="Arial" w:cs="Arial"/>
          <w:bCs/>
          <w:szCs w:val="20"/>
        </w:rPr>
        <w:t>k humanizaci prostředí sociálních služeb</w:t>
      </w:r>
      <w:r w:rsidR="00120966" w:rsidRPr="00DC43FE">
        <w:rPr>
          <w:rFonts w:ascii="Arial" w:hAnsi="Arial" w:cs="Arial"/>
          <w:bCs/>
          <w:szCs w:val="20"/>
        </w:rPr>
        <w:t>.</w:t>
      </w:r>
      <w:r w:rsidRPr="00DC43FE">
        <w:rPr>
          <w:rFonts w:ascii="Arial" w:hAnsi="Arial" w:cs="Arial"/>
          <w:bCs/>
          <w:szCs w:val="20"/>
        </w:rPr>
        <w:t xml:space="preserve"> </w:t>
      </w:r>
    </w:p>
    <w:p w14:paraId="5B5E090A" w14:textId="59898EF7" w:rsidR="00573246" w:rsidRPr="00DC43FE" w:rsidRDefault="00553F32" w:rsidP="00925F4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bCs/>
          <w:szCs w:val="20"/>
        </w:rPr>
      </w:pPr>
      <w:r w:rsidRPr="00DC43FE">
        <w:rPr>
          <w:rFonts w:ascii="Arial" w:hAnsi="Arial" w:cs="Arial"/>
          <w:bCs/>
          <w:szCs w:val="20"/>
        </w:rPr>
        <w:t xml:space="preserve">Očekávanými dopady dotačního programu </w:t>
      </w:r>
      <w:r w:rsidR="0086575C" w:rsidRPr="00DC43FE">
        <w:rPr>
          <w:rFonts w:ascii="Arial" w:hAnsi="Arial" w:cs="Arial"/>
          <w:bCs/>
          <w:szCs w:val="20"/>
        </w:rPr>
        <w:t>jsou zvýšení kompetencí pracovníků</w:t>
      </w:r>
      <w:r w:rsidR="00754FE1" w:rsidRPr="00DC43FE">
        <w:rPr>
          <w:rFonts w:ascii="Arial" w:hAnsi="Arial" w:cs="Arial"/>
          <w:bCs/>
          <w:szCs w:val="20"/>
        </w:rPr>
        <w:t xml:space="preserve">, </w:t>
      </w:r>
      <w:r w:rsidR="0086575C" w:rsidRPr="00DC43FE">
        <w:rPr>
          <w:rFonts w:ascii="Arial" w:hAnsi="Arial" w:cs="Arial"/>
          <w:bCs/>
          <w:szCs w:val="20"/>
        </w:rPr>
        <w:t xml:space="preserve">a </w:t>
      </w:r>
      <w:r w:rsidR="00754FE1" w:rsidRPr="00DC43FE">
        <w:rPr>
          <w:rFonts w:ascii="Arial" w:hAnsi="Arial" w:cs="Arial"/>
          <w:bCs/>
          <w:szCs w:val="20"/>
        </w:rPr>
        <w:t xml:space="preserve">tím zvýšení předpokladů </w:t>
      </w:r>
      <w:r w:rsidR="00BC1794" w:rsidRPr="00DC43FE">
        <w:rPr>
          <w:rFonts w:ascii="Arial" w:hAnsi="Arial" w:cs="Arial"/>
          <w:bCs/>
          <w:szCs w:val="20"/>
        </w:rPr>
        <w:t xml:space="preserve">pro </w:t>
      </w:r>
      <w:r w:rsidR="005C11C0" w:rsidRPr="00DC43FE">
        <w:rPr>
          <w:rFonts w:ascii="Arial" w:hAnsi="Arial" w:cs="Arial"/>
          <w:bCs/>
          <w:szCs w:val="20"/>
        </w:rPr>
        <w:t xml:space="preserve">zkvalitnění ošetřovatelské péče a </w:t>
      </w:r>
      <w:r w:rsidR="00BC1794" w:rsidRPr="00DC43FE">
        <w:rPr>
          <w:rFonts w:ascii="Arial" w:hAnsi="Arial" w:cs="Arial"/>
          <w:bCs/>
          <w:szCs w:val="20"/>
        </w:rPr>
        <w:t xml:space="preserve">rozšíření paliativní péče </w:t>
      </w:r>
      <w:r w:rsidR="006E74C7" w:rsidRPr="00DC43FE">
        <w:rPr>
          <w:rFonts w:ascii="Arial" w:hAnsi="Arial" w:cs="Arial"/>
          <w:bCs/>
          <w:szCs w:val="20"/>
        </w:rPr>
        <w:t>v</w:t>
      </w:r>
      <w:r w:rsidR="00B74A7D" w:rsidRPr="00DC43FE">
        <w:rPr>
          <w:rFonts w:ascii="Arial" w:hAnsi="Arial" w:cs="Arial"/>
          <w:bCs/>
          <w:szCs w:val="20"/>
        </w:rPr>
        <w:t> </w:t>
      </w:r>
      <w:r w:rsidR="006E74C7" w:rsidRPr="00DC43FE">
        <w:rPr>
          <w:rFonts w:ascii="Arial" w:hAnsi="Arial" w:cs="Arial"/>
          <w:bCs/>
          <w:szCs w:val="20"/>
        </w:rPr>
        <w:t>pobytových sociálních službách typu domovy pro seniory, domovy se zvláštním režimem a domovy pro osoby se zdravotním postižením.</w:t>
      </w:r>
    </w:p>
    <w:p w14:paraId="6BAD4C03" w14:textId="77777777" w:rsidR="000901A5" w:rsidRPr="00DC43FE" w:rsidRDefault="000901A5" w:rsidP="002866A1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60"/>
        <w:jc w:val="both"/>
        <w:rPr>
          <w:rFonts w:ascii="Arial" w:hAnsi="Arial" w:cs="Arial"/>
          <w:szCs w:val="20"/>
        </w:rPr>
      </w:pPr>
    </w:p>
    <w:p w14:paraId="7249F657" w14:textId="2EBEFB5F" w:rsidR="000901A5" w:rsidRPr="00DC43FE" w:rsidRDefault="000901A5" w:rsidP="00925F45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contextualSpacing w:val="0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  <w:b/>
          <w:smallCaps/>
        </w:rPr>
        <w:t>Soulad se strategickými a odvětvovými koncepcemi</w:t>
      </w:r>
    </w:p>
    <w:p w14:paraId="3C90435E" w14:textId="77777777" w:rsidR="006C11E9" w:rsidRPr="00DC43FE" w:rsidRDefault="006C11E9" w:rsidP="00925F45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DC43FE">
        <w:rPr>
          <w:rFonts w:ascii="Arial" w:hAnsi="Arial" w:cs="Arial"/>
          <w:bCs/>
          <w:sz w:val="20"/>
          <w:szCs w:val="20"/>
        </w:rPr>
        <w:t>Program</w:t>
      </w:r>
      <w:r w:rsidRPr="00DC43FE">
        <w:rPr>
          <w:rFonts w:ascii="Arial" w:hAnsi="Arial" w:cs="Arial"/>
          <w:sz w:val="20"/>
          <w:szCs w:val="20"/>
        </w:rPr>
        <w:t xml:space="preserve"> je v souladu a naplňuje strategické dokumenty Zlínského kraje: </w:t>
      </w:r>
    </w:p>
    <w:p w14:paraId="05753768" w14:textId="5D04B864" w:rsidR="006C11E9" w:rsidRPr="00DC43FE" w:rsidRDefault="006C11E9" w:rsidP="00925F45">
      <w:pPr>
        <w:pStyle w:val="Odstavecseseznamem"/>
        <w:numPr>
          <w:ilvl w:val="0"/>
          <w:numId w:val="31"/>
        </w:numPr>
        <w:tabs>
          <w:tab w:val="left" w:pos="851"/>
        </w:tabs>
        <w:spacing w:beforeLines="60" w:before="144" w:afterLines="60" w:after="144" w:line="240" w:lineRule="auto"/>
        <w:contextualSpacing w:val="0"/>
        <w:jc w:val="both"/>
        <w:rPr>
          <w:rFonts w:ascii="Arial" w:hAnsi="Arial" w:cs="Arial"/>
          <w:bCs/>
          <w:szCs w:val="20"/>
        </w:rPr>
      </w:pPr>
      <w:r w:rsidRPr="00DC43FE">
        <w:rPr>
          <w:rFonts w:ascii="Arial" w:hAnsi="Arial" w:cs="Arial"/>
          <w:bCs/>
          <w:szCs w:val="20"/>
        </w:rPr>
        <w:t>Strategie rozvoje Zlínského kraje 2030, pilíř 2 Lidé a kvalita života, specifický cíl 2.3 Zvyšovat kvalitu sociální péče a optimalizovat způsoby jejího zajišťování, prioritní oblast 2.3.2 Zajistit efektivní a rovnoměrně rozložené sociální služby s ohledem na měnící se potřeby obyvatel</w:t>
      </w:r>
      <w:r w:rsidR="00675604" w:rsidRPr="00DC43FE">
        <w:rPr>
          <w:rFonts w:ascii="Arial" w:hAnsi="Arial" w:cs="Arial"/>
          <w:bCs/>
          <w:szCs w:val="20"/>
        </w:rPr>
        <w:t>.</w:t>
      </w:r>
    </w:p>
    <w:p w14:paraId="7CDB447A" w14:textId="5E892CF3" w:rsidR="006C11E9" w:rsidRPr="00DC43FE" w:rsidRDefault="006C11E9" w:rsidP="00925F45">
      <w:pPr>
        <w:pStyle w:val="Odstavecseseznamem"/>
        <w:numPr>
          <w:ilvl w:val="0"/>
          <w:numId w:val="31"/>
        </w:numPr>
        <w:tabs>
          <w:tab w:val="left" w:pos="851"/>
        </w:tabs>
        <w:spacing w:beforeLines="60" w:before="144" w:afterLines="60" w:after="144" w:line="240" w:lineRule="auto"/>
        <w:contextualSpacing w:val="0"/>
        <w:jc w:val="both"/>
        <w:rPr>
          <w:rFonts w:ascii="Arial" w:hAnsi="Arial" w:cs="Arial"/>
          <w:szCs w:val="20"/>
        </w:rPr>
      </w:pPr>
      <w:r w:rsidRPr="00DC43FE">
        <w:rPr>
          <w:rFonts w:ascii="Arial" w:hAnsi="Arial" w:cs="Arial"/>
          <w:bCs/>
          <w:szCs w:val="20"/>
        </w:rPr>
        <w:t>Plán podpory rozvoje sociálních a zdravotních služeb na sociálně zdravotním pomezí ve Zlínském</w:t>
      </w:r>
      <w:r w:rsidRPr="00DC43FE">
        <w:rPr>
          <w:rFonts w:ascii="Arial" w:hAnsi="Arial" w:cs="Arial"/>
          <w:szCs w:val="20"/>
        </w:rPr>
        <w:t xml:space="preserve"> kraji, prioritní oblast </w:t>
      </w:r>
      <w:r w:rsidR="00F71B92" w:rsidRPr="00DC43FE">
        <w:rPr>
          <w:rFonts w:ascii="Arial" w:hAnsi="Arial" w:cs="Arial"/>
          <w:szCs w:val="20"/>
        </w:rPr>
        <w:t>1</w:t>
      </w:r>
      <w:r w:rsidR="004B27A5" w:rsidRPr="00DC43FE">
        <w:rPr>
          <w:rFonts w:ascii="Arial" w:hAnsi="Arial" w:cs="Arial"/>
          <w:szCs w:val="20"/>
        </w:rPr>
        <w:t xml:space="preserve"> </w:t>
      </w:r>
      <w:r w:rsidR="00C51FDC" w:rsidRPr="00DC43FE">
        <w:rPr>
          <w:rFonts w:ascii="Arial" w:hAnsi="Arial" w:cs="Arial"/>
          <w:szCs w:val="20"/>
        </w:rPr>
        <w:t>Podpora výchovy a vzdělávání zdravotnického personálu a personálu v sociálních službách</w:t>
      </w:r>
      <w:r w:rsidRPr="00DC43FE">
        <w:rPr>
          <w:rFonts w:ascii="Arial" w:hAnsi="Arial" w:cs="Arial"/>
          <w:szCs w:val="20"/>
        </w:rPr>
        <w:t xml:space="preserve">, specifický cíl </w:t>
      </w:r>
      <w:r w:rsidR="00F71B92" w:rsidRPr="00DC43FE">
        <w:rPr>
          <w:rFonts w:ascii="Arial" w:hAnsi="Arial" w:cs="Arial"/>
          <w:szCs w:val="20"/>
        </w:rPr>
        <w:t>1.2</w:t>
      </w:r>
      <w:r w:rsidRPr="00DC43FE">
        <w:rPr>
          <w:rFonts w:ascii="Arial" w:hAnsi="Arial" w:cs="Arial"/>
          <w:szCs w:val="20"/>
        </w:rPr>
        <w:t xml:space="preserve"> Podpora </w:t>
      </w:r>
      <w:r w:rsidR="00A272E3" w:rsidRPr="00DC43FE">
        <w:rPr>
          <w:rFonts w:ascii="Arial" w:hAnsi="Arial" w:cs="Arial"/>
          <w:szCs w:val="20"/>
        </w:rPr>
        <w:t>vzdělávání pro zvýšení odbornosti personálu ve zdravotnictví</w:t>
      </w:r>
      <w:r w:rsidR="00333892" w:rsidRPr="00DC43FE">
        <w:rPr>
          <w:rFonts w:ascii="Arial" w:hAnsi="Arial" w:cs="Arial"/>
          <w:szCs w:val="20"/>
        </w:rPr>
        <w:t>,</w:t>
      </w:r>
      <w:r w:rsidR="00A272E3" w:rsidRPr="00DC43FE">
        <w:rPr>
          <w:rFonts w:ascii="Arial" w:hAnsi="Arial" w:cs="Arial"/>
          <w:szCs w:val="20"/>
        </w:rPr>
        <w:t xml:space="preserve"> v sociálních službách a v terénní péči</w:t>
      </w:r>
      <w:r w:rsidR="00675604" w:rsidRPr="00DC43FE">
        <w:rPr>
          <w:rFonts w:ascii="Arial" w:hAnsi="Arial" w:cs="Arial"/>
          <w:szCs w:val="20"/>
        </w:rPr>
        <w:t>.</w:t>
      </w:r>
    </w:p>
    <w:p w14:paraId="6D34E7B6" w14:textId="77777777" w:rsidR="0004192A" w:rsidRPr="00DC43FE" w:rsidRDefault="0004192A" w:rsidP="0087124A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60"/>
        <w:rPr>
          <w:rFonts w:ascii="Arial" w:hAnsi="Arial" w:cs="Arial"/>
          <w:bCs/>
          <w:szCs w:val="20"/>
        </w:rPr>
      </w:pPr>
    </w:p>
    <w:tbl>
      <w:tblPr>
        <w:tblStyle w:val="Mkatabulky"/>
        <w:tblW w:w="4992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7"/>
      </w:tblGrid>
      <w:tr w:rsidR="0004192A" w:rsidRPr="00DC43FE" w14:paraId="04D53780" w14:textId="77777777" w:rsidTr="003A3638">
        <w:trPr>
          <w:trHeight w:val="663"/>
          <w:jc w:val="center"/>
        </w:trPr>
        <w:tc>
          <w:tcPr>
            <w:tcW w:w="5000" w:type="pct"/>
            <w:tcBorders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862E417" w14:textId="645DDC30" w:rsidR="003A3638" w:rsidRPr="00DC43FE" w:rsidRDefault="002C1DAE" w:rsidP="003A363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caps/>
                <w:sz w:val="24"/>
                <w:szCs w:val="24"/>
                <w:u w:val="single"/>
              </w:rPr>
            </w:pPr>
            <w:r w:rsidRPr="00DC43FE">
              <w:rPr>
                <w:rFonts w:ascii="Arial" w:hAnsi="Arial" w:cs="Arial"/>
                <w:sz w:val="24"/>
                <w:szCs w:val="24"/>
              </w:rPr>
              <w:br w:type="page"/>
            </w:r>
            <w:r w:rsidR="003A3638" w:rsidRPr="00DC43FE">
              <w:rPr>
                <w:rFonts w:ascii="Arial" w:hAnsi="Arial" w:cs="Arial"/>
                <w:caps/>
                <w:sz w:val="24"/>
                <w:szCs w:val="24"/>
                <w:u w:val="single"/>
              </w:rPr>
              <w:t xml:space="preserve">LHŮTA PRO PODÁNÍ ŽÁDOSTI O POSKYTNUTÍ DOTACE </w:t>
            </w:r>
          </w:p>
        </w:tc>
      </w:tr>
    </w:tbl>
    <w:p w14:paraId="34E1E052" w14:textId="15EFF500" w:rsidR="000901A5" w:rsidRPr="00DC43FE" w:rsidRDefault="000901A5" w:rsidP="009C5E09">
      <w:pPr>
        <w:tabs>
          <w:tab w:val="left" w:pos="8130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540EDE82" w14:textId="6B63917F" w:rsidR="00806AD1" w:rsidRPr="00DC43FE" w:rsidRDefault="00806AD1" w:rsidP="00806AD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i/>
          <w:iCs/>
          <w:color w:val="0070C0"/>
          <w:sz w:val="16"/>
          <w:szCs w:val="16"/>
        </w:rPr>
      </w:pPr>
      <w:r w:rsidRPr="00DC43FE">
        <w:rPr>
          <w:rFonts w:ascii="Arial" w:hAnsi="Arial" w:cs="Arial"/>
          <w:sz w:val="20"/>
          <w:szCs w:val="20"/>
        </w:rPr>
        <w:t xml:space="preserve">Žadatel může předložit Žádost o poskytnutí dotace (dále jen „Žádost“) ve lhůtě: </w:t>
      </w:r>
      <w:r w:rsidRPr="00DC43FE">
        <w:rPr>
          <w:rFonts w:ascii="Arial" w:hAnsi="Arial" w:cs="Arial"/>
          <w:sz w:val="20"/>
          <w:szCs w:val="20"/>
        </w:rPr>
        <w:br/>
      </w:r>
      <w:r w:rsidRPr="00DC43FE">
        <w:rPr>
          <w:rFonts w:ascii="Arial" w:hAnsi="Arial" w:cs="Arial"/>
          <w:b/>
          <w:sz w:val="20"/>
          <w:szCs w:val="20"/>
        </w:rPr>
        <w:t>od 13.</w:t>
      </w:r>
      <w:r w:rsidR="00945374" w:rsidRPr="00DC43FE">
        <w:rPr>
          <w:rFonts w:ascii="Arial" w:hAnsi="Arial" w:cs="Arial"/>
          <w:b/>
          <w:sz w:val="20"/>
          <w:szCs w:val="20"/>
        </w:rPr>
        <w:t xml:space="preserve"> </w:t>
      </w:r>
      <w:r w:rsidRPr="00DC43FE">
        <w:rPr>
          <w:rFonts w:ascii="Arial" w:hAnsi="Arial" w:cs="Arial"/>
          <w:b/>
          <w:sz w:val="20"/>
          <w:szCs w:val="20"/>
        </w:rPr>
        <w:t>10.</w:t>
      </w:r>
      <w:r w:rsidR="00945374" w:rsidRPr="00DC43FE">
        <w:rPr>
          <w:rFonts w:ascii="Arial" w:hAnsi="Arial" w:cs="Arial"/>
          <w:b/>
          <w:sz w:val="20"/>
          <w:szCs w:val="20"/>
        </w:rPr>
        <w:t xml:space="preserve"> </w:t>
      </w:r>
      <w:r w:rsidRPr="00DC43FE">
        <w:rPr>
          <w:rFonts w:ascii="Arial" w:hAnsi="Arial" w:cs="Arial"/>
          <w:b/>
          <w:sz w:val="20"/>
          <w:szCs w:val="20"/>
        </w:rPr>
        <w:t xml:space="preserve">2025 do </w:t>
      </w:r>
      <w:r w:rsidR="00945374" w:rsidRPr="00DC43FE">
        <w:rPr>
          <w:rFonts w:ascii="Arial" w:hAnsi="Arial" w:cs="Arial"/>
          <w:b/>
          <w:sz w:val="20"/>
          <w:szCs w:val="20"/>
        </w:rPr>
        <w:t>10</w:t>
      </w:r>
      <w:r w:rsidRPr="00DC43FE">
        <w:rPr>
          <w:rFonts w:ascii="Arial" w:hAnsi="Arial" w:cs="Arial"/>
          <w:b/>
          <w:sz w:val="20"/>
          <w:szCs w:val="20"/>
        </w:rPr>
        <w:t>.</w:t>
      </w:r>
      <w:r w:rsidR="00945374" w:rsidRPr="00DC43FE">
        <w:rPr>
          <w:rFonts w:ascii="Arial" w:hAnsi="Arial" w:cs="Arial"/>
          <w:b/>
          <w:sz w:val="20"/>
          <w:szCs w:val="20"/>
        </w:rPr>
        <w:t xml:space="preserve"> 11</w:t>
      </w:r>
      <w:r w:rsidRPr="00DC43FE">
        <w:rPr>
          <w:rFonts w:ascii="Arial" w:hAnsi="Arial" w:cs="Arial"/>
          <w:b/>
          <w:sz w:val="20"/>
          <w:szCs w:val="20"/>
        </w:rPr>
        <w:t>.</w:t>
      </w:r>
      <w:r w:rsidR="00945374" w:rsidRPr="00DC43FE">
        <w:rPr>
          <w:rFonts w:ascii="Arial" w:hAnsi="Arial" w:cs="Arial"/>
          <w:b/>
          <w:sz w:val="20"/>
          <w:szCs w:val="20"/>
        </w:rPr>
        <w:t xml:space="preserve"> </w:t>
      </w:r>
      <w:r w:rsidRPr="00DC43FE">
        <w:rPr>
          <w:rFonts w:ascii="Arial" w:hAnsi="Arial" w:cs="Arial"/>
          <w:b/>
          <w:sz w:val="20"/>
          <w:szCs w:val="20"/>
        </w:rPr>
        <w:t>2025 do 11:00</w:t>
      </w:r>
      <w:r w:rsidR="006F44A5" w:rsidRPr="00DC43FE">
        <w:rPr>
          <w:rFonts w:ascii="Arial" w:hAnsi="Arial" w:cs="Arial"/>
          <w:b/>
          <w:sz w:val="20"/>
          <w:szCs w:val="20"/>
        </w:rPr>
        <w:t>:00</w:t>
      </w:r>
      <w:r w:rsidRPr="00DC43FE">
        <w:rPr>
          <w:rFonts w:ascii="Arial" w:hAnsi="Arial" w:cs="Arial"/>
          <w:b/>
          <w:sz w:val="20"/>
          <w:szCs w:val="20"/>
        </w:rPr>
        <w:t xml:space="preserve"> hodin. </w:t>
      </w:r>
    </w:p>
    <w:p w14:paraId="50DFB1A3" w14:textId="22D84421" w:rsidR="000C14E8" w:rsidRPr="00DC43FE" w:rsidRDefault="000901A5" w:rsidP="001C37BD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DC43FE">
        <w:rPr>
          <w:rFonts w:ascii="Arial" w:hAnsi="Arial" w:cs="Arial"/>
          <w:sz w:val="20"/>
          <w:szCs w:val="20"/>
        </w:rPr>
        <w:t>V této lhůtě je nutné Žádost doručit</w:t>
      </w:r>
      <w:r w:rsidR="00D74780" w:rsidRPr="00DC43FE">
        <w:rPr>
          <w:rFonts w:ascii="Arial" w:hAnsi="Arial" w:cs="Arial"/>
          <w:sz w:val="20"/>
          <w:szCs w:val="20"/>
        </w:rPr>
        <w:t xml:space="preserve"> p</w:t>
      </w:r>
      <w:r w:rsidR="0020201E" w:rsidRPr="00DC43FE">
        <w:rPr>
          <w:rFonts w:ascii="Arial" w:hAnsi="Arial" w:cs="Arial"/>
          <w:sz w:val="20"/>
          <w:szCs w:val="20"/>
        </w:rPr>
        <w:t>rostřednictvím</w:t>
      </w:r>
      <w:r w:rsidR="00D74780" w:rsidRPr="00DC43FE">
        <w:rPr>
          <w:rFonts w:ascii="Arial" w:hAnsi="Arial" w:cs="Arial"/>
          <w:sz w:val="20"/>
          <w:szCs w:val="20"/>
        </w:rPr>
        <w:t xml:space="preserve"> datové schránky </w:t>
      </w:r>
      <w:bookmarkStart w:id="0" w:name="_Hlk178693270"/>
      <w:r w:rsidR="00D74780" w:rsidRPr="00DC43FE">
        <w:rPr>
          <w:rFonts w:ascii="Arial" w:hAnsi="Arial" w:cs="Arial"/>
          <w:sz w:val="20"/>
        </w:rPr>
        <w:t xml:space="preserve">(ID datové schránky Zlínského kraje: </w:t>
      </w:r>
      <w:proofErr w:type="spellStart"/>
      <w:r w:rsidR="00D74780" w:rsidRPr="00DC43FE">
        <w:rPr>
          <w:rFonts w:ascii="Arial" w:hAnsi="Arial" w:cs="Arial"/>
          <w:sz w:val="20"/>
        </w:rPr>
        <w:t>scsbwku</w:t>
      </w:r>
      <w:proofErr w:type="spellEnd"/>
      <w:r w:rsidR="00D74780" w:rsidRPr="00DC43FE">
        <w:rPr>
          <w:rFonts w:ascii="Arial" w:hAnsi="Arial" w:cs="Arial"/>
          <w:sz w:val="20"/>
        </w:rPr>
        <w:t>)</w:t>
      </w:r>
      <w:bookmarkEnd w:id="0"/>
      <w:r w:rsidR="00D74780" w:rsidRPr="00DC43FE">
        <w:rPr>
          <w:rFonts w:ascii="Arial" w:hAnsi="Arial" w:cs="Arial"/>
          <w:sz w:val="20"/>
          <w:szCs w:val="20"/>
        </w:rPr>
        <w:t xml:space="preserve">. </w:t>
      </w:r>
    </w:p>
    <w:p w14:paraId="5AB9854E" w14:textId="77777777" w:rsidR="001716EC" w:rsidRPr="00DC43FE" w:rsidRDefault="001716EC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0C14E8" w:rsidRPr="00DC43FE" w14:paraId="3BB5AC12" w14:textId="77777777" w:rsidTr="000C14E8">
        <w:trPr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99E5F2B" w14:textId="1B19F050" w:rsidR="000C14E8" w:rsidRPr="00DC43FE" w:rsidRDefault="000C14E8" w:rsidP="000C14E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DC43FE">
              <w:rPr>
                <w:rFonts w:ascii="Arial" w:hAnsi="Arial" w:cs="Arial"/>
                <w:caps/>
                <w:sz w:val="24"/>
                <w:szCs w:val="24"/>
                <w:u w:val="single"/>
              </w:rPr>
              <w:t>ÚČEL, NA KTERÝ MOHOU BÝT FINANČNÍ PROSTŘEDKY v programu POSKYTNUTY</w:t>
            </w:r>
          </w:p>
        </w:tc>
      </w:tr>
    </w:tbl>
    <w:p w14:paraId="73B08553" w14:textId="10226356" w:rsidR="000901A5" w:rsidRPr="00DC43FE" w:rsidRDefault="000901A5" w:rsidP="009C5E09">
      <w:pPr>
        <w:tabs>
          <w:tab w:val="left" w:pos="8130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47A03EE7" w14:textId="71D613A7" w:rsidR="00114220" w:rsidRPr="00DC43FE" w:rsidRDefault="000901A5" w:rsidP="00961C96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  <w:b/>
          <w:smallCaps/>
        </w:rPr>
        <w:t>Podporovan</w:t>
      </w:r>
      <w:r w:rsidR="00C726E5" w:rsidRPr="00DC43FE">
        <w:rPr>
          <w:rFonts w:ascii="Arial" w:hAnsi="Arial" w:cs="Arial"/>
          <w:b/>
          <w:smallCaps/>
        </w:rPr>
        <w:t>é</w:t>
      </w:r>
      <w:r w:rsidRPr="00DC43FE">
        <w:rPr>
          <w:rFonts w:ascii="Arial" w:hAnsi="Arial" w:cs="Arial"/>
          <w:b/>
          <w:smallCaps/>
        </w:rPr>
        <w:t xml:space="preserve"> </w:t>
      </w:r>
      <w:r w:rsidR="001701D7" w:rsidRPr="00DC43FE">
        <w:rPr>
          <w:rFonts w:ascii="Arial" w:hAnsi="Arial" w:cs="Arial"/>
          <w:b/>
          <w:smallCaps/>
        </w:rPr>
        <w:t>aktivity</w:t>
      </w:r>
      <w:r w:rsidR="000233C6" w:rsidRPr="00DC43FE">
        <w:rPr>
          <w:rFonts w:ascii="Arial" w:hAnsi="Arial" w:cs="Arial"/>
          <w:b/>
          <w:smallCaps/>
        </w:rPr>
        <w:t>:</w:t>
      </w:r>
      <w:r w:rsidR="00114220" w:rsidRPr="00DC43FE">
        <w:rPr>
          <w:rFonts w:ascii="Arial" w:hAnsi="Arial" w:cs="Arial"/>
          <w:b/>
          <w:smallCaps/>
        </w:rPr>
        <w:t xml:space="preserve"> </w:t>
      </w:r>
    </w:p>
    <w:p w14:paraId="55400C85" w14:textId="77777777" w:rsidR="00A3301D" w:rsidRPr="00DC43FE" w:rsidRDefault="00A3301D" w:rsidP="00A3301D">
      <w:pPr>
        <w:spacing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DC43FE">
        <w:rPr>
          <w:rFonts w:ascii="Arial" w:hAnsi="Arial" w:cs="Arial"/>
          <w:bCs/>
          <w:sz w:val="20"/>
          <w:szCs w:val="20"/>
        </w:rPr>
        <w:t>Podporováno bude:</w:t>
      </w:r>
    </w:p>
    <w:p w14:paraId="152D3FA8" w14:textId="77777777" w:rsidR="00A3301D" w:rsidRPr="00DC43FE" w:rsidRDefault="00A3301D" w:rsidP="00A3301D">
      <w:pPr>
        <w:pStyle w:val="Odstavecseseznamem"/>
        <w:numPr>
          <w:ilvl w:val="0"/>
          <w:numId w:val="31"/>
        </w:numPr>
        <w:tabs>
          <w:tab w:val="left" w:pos="851"/>
        </w:tabs>
        <w:spacing w:beforeLines="60" w:before="144" w:afterLines="60" w:after="144" w:line="240" w:lineRule="auto"/>
        <w:contextualSpacing w:val="0"/>
        <w:jc w:val="both"/>
        <w:rPr>
          <w:rFonts w:ascii="Arial" w:hAnsi="Arial" w:cs="Arial"/>
          <w:bCs/>
          <w:szCs w:val="20"/>
        </w:rPr>
      </w:pPr>
      <w:r w:rsidRPr="00DC43FE">
        <w:rPr>
          <w:rFonts w:ascii="Arial" w:hAnsi="Arial" w:cs="Arial"/>
          <w:bCs/>
          <w:szCs w:val="20"/>
        </w:rPr>
        <w:t>Vzdělávání prostřednictvím kurzů či seminářů pracovníků pobytových sociálních služeb (tj. pracovníků v přímé péči, managementu, případně obslužného personálu) v oblasti zavádění, rozšiřování či uplatňování paliativní péče v pobytových sociálních službách.</w:t>
      </w:r>
    </w:p>
    <w:p w14:paraId="03EFD4BF" w14:textId="5A97EA4B" w:rsidR="00A3301D" w:rsidRPr="00DC43FE" w:rsidRDefault="00A3301D" w:rsidP="00A3301D">
      <w:pPr>
        <w:pStyle w:val="Odstavecseseznamem"/>
        <w:numPr>
          <w:ilvl w:val="0"/>
          <w:numId w:val="31"/>
        </w:numPr>
        <w:tabs>
          <w:tab w:val="left" w:pos="851"/>
        </w:tabs>
        <w:spacing w:beforeLines="60" w:before="144" w:afterLines="60" w:after="144" w:line="240" w:lineRule="auto"/>
        <w:contextualSpacing w:val="0"/>
        <w:jc w:val="both"/>
        <w:rPr>
          <w:rFonts w:ascii="Arial" w:hAnsi="Arial" w:cs="Arial"/>
          <w:b/>
          <w:szCs w:val="20"/>
        </w:rPr>
      </w:pPr>
      <w:r w:rsidRPr="00DC43FE">
        <w:rPr>
          <w:rFonts w:ascii="Arial" w:hAnsi="Arial" w:cs="Arial"/>
          <w:bCs/>
          <w:szCs w:val="20"/>
        </w:rPr>
        <w:t xml:space="preserve">Vzdělávání prostřednictvím kurzů či seminářů zdravotnického personálu pobytových sociálních služeb (tj. pracovníků dle § 115 </w:t>
      </w:r>
      <w:r w:rsidR="00904A9E" w:rsidRPr="00DC43FE">
        <w:rPr>
          <w:rFonts w:ascii="Arial" w:hAnsi="Arial" w:cs="Arial"/>
          <w:bCs/>
          <w:szCs w:val="20"/>
        </w:rPr>
        <w:t>odst.</w:t>
      </w:r>
      <w:r w:rsidRPr="00DC43FE">
        <w:rPr>
          <w:rFonts w:ascii="Arial" w:hAnsi="Arial" w:cs="Arial"/>
          <w:bCs/>
          <w:szCs w:val="20"/>
        </w:rPr>
        <w:t xml:space="preserve"> </w:t>
      </w:r>
      <w:proofErr w:type="gramStart"/>
      <w:r w:rsidRPr="00DC43FE">
        <w:rPr>
          <w:rFonts w:ascii="Arial" w:hAnsi="Arial" w:cs="Arial"/>
          <w:bCs/>
          <w:szCs w:val="20"/>
        </w:rPr>
        <w:t>1,  c</w:t>
      </w:r>
      <w:proofErr w:type="gramEnd"/>
      <w:r w:rsidRPr="00DC43FE">
        <w:rPr>
          <w:rFonts w:ascii="Arial" w:hAnsi="Arial" w:cs="Arial"/>
          <w:bCs/>
          <w:szCs w:val="20"/>
        </w:rPr>
        <w:t xml:space="preserve">) zákona č. 108/2006 Sb., </w:t>
      </w:r>
      <w:r w:rsidR="008A3F1A">
        <w:rPr>
          <w:rFonts w:ascii="Arial" w:hAnsi="Arial" w:cs="Arial"/>
          <w:bCs/>
          <w:szCs w:val="20"/>
        </w:rPr>
        <w:br/>
      </w:r>
      <w:r w:rsidRPr="00DC43FE">
        <w:rPr>
          <w:rFonts w:ascii="Arial" w:hAnsi="Arial" w:cs="Arial"/>
          <w:bCs/>
          <w:szCs w:val="20"/>
        </w:rPr>
        <w:t>o sociálních službách, ve znění pozdějších předpisů) v oblasti ošetřovatelské péče.</w:t>
      </w:r>
    </w:p>
    <w:p w14:paraId="6EC12312" w14:textId="4EF39977" w:rsidR="000E45D5" w:rsidRPr="00DC43FE" w:rsidRDefault="000E45D5" w:rsidP="00E8532A">
      <w:pPr>
        <w:tabs>
          <w:tab w:val="left" w:pos="851"/>
        </w:tabs>
        <w:spacing w:beforeLines="60" w:before="144" w:afterLines="60" w:after="144" w:line="240" w:lineRule="auto"/>
        <w:ind w:left="708"/>
        <w:jc w:val="both"/>
        <w:rPr>
          <w:rFonts w:ascii="Arial" w:hAnsi="Arial" w:cs="Arial"/>
          <w:bCs/>
          <w:sz w:val="20"/>
          <w:szCs w:val="20"/>
        </w:rPr>
      </w:pPr>
      <w:r w:rsidRPr="00DC43FE">
        <w:rPr>
          <w:rFonts w:ascii="Arial" w:hAnsi="Arial" w:cs="Arial"/>
          <w:bCs/>
          <w:sz w:val="20"/>
          <w:szCs w:val="20"/>
        </w:rPr>
        <w:t>Podporováno bude pouze vzdělávání pracovníků následujících pobytových sociálních služeb:</w:t>
      </w:r>
    </w:p>
    <w:p w14:paraId="026B51D8" w14:textId="77777777" w:rsidR="000E45D5" w:rsidRPr="00DC43FE" w:rsidRDefault="000E45D5" w:rsidP="000E45D5">
      <w:pPr>
        <w:pStyle w:val="Odstavecseseznamem"/>
        <w:numPr>
          <w:ilvl w:val="0"/>
          <w:numId w:val="31"/>
        </w:numPr>
        <w:tabs>
          <w:tab w:val="left" w:pos="851"/>
        </w:tabs>
        <w:spacing w:beforeLines="60" w:before="144" w:afterLines="60" w:after="144" w:line="240" w:lineRule="auto"/>
        <w:ind w:hanging="357"/>
        <w:jc w:val="both"/>
        <w:rPr>
          <w:rFonts w:ascii="Arial" w:hAnsi="Arial" w:cs="Arial"/>
          <w:bCs/>
          <w:szCs w:val="20"/>
        </w:rPr>
      </w:pPr>
      <w:r w:rsidRPr="00DC43FE">
        <w:rPr>
          <w:rFonts w:ascii="Arial" w:hAnsi="Arial" w:cs="Arial"/>
          <w:bCs/>
          <w:szCs w:val="20"/>
        </w:rPr>
        <w:t>domovy pro seniory,</w:t>
      </w:r>
    </w:p>
    <w:p w14:paraId="6A2F78F3" w14:textId="77777777" w:rsidR="000E45D5" w:rsidRPr="00DC43FE" w:rsidRDefault="000E45D5" w:rsidP="000E45D5">
      <w:pPr>
        <w:pStyle w:val="Odstavecseseznamem"/>
        <w:numPr>
          <w:ilvl w:val="0"/>
          <w:numId w:val="31"/>
        </w:numPr>
        <w:tabs>
          <w:tab w:val="left" w:pos="851"/>
        </w:tabs>
        <w:spacing w:beforeLines="60" w:before="144" w:afterLines="60" w:after="144" w:line="240" w:lineRule="auto"/>
        <w:ind w:hanging="357"/>
        <w:jc w:val="both"/>
        <w:rPr>
          <w:rFonts w:ascii="Arial" w:hAnsi="Arial" w:cs="Arial"/>
          <w:bCs/>
          <w:szCs w:val="20"/>
        </w:rPr>
      </w:pPr>
      <w:r w:rsidRPr="00DC43FE">
        <w:rPr>
          <w:rFonts w:ascii="Arial" w:hAnsi="Arial" w:cs="Arial"/>
          <w:bCs/>
          <w:szCs w:val="20"/>
        </w:rPr>
        <w:t>domovy se zvláštním režimem,</w:t>
      </w:r>
    </w:p>
    <w:p w14:paraId="3A3FE5EF" w14:textId="77777777" w:rsidR="000E45D5" w:rsidRPr="00DC43FE" w:rsidRDefault="000E45D5" w:rsidP="000E45D5">
      <w:pPr>
        <w:pStyle w:val="Odstavecseseznamem"/>
        <w:numPr>
          <w:ilvl w:val="0"/>
          <w:numId w:val="31"/>
        </w:numPr>
        <w:tabs>
          <w:tab w:val="left" w:pos="851"/>
        </w:tabs>
        <w:spacing w:beforeLines="60" w:before="144" w:afterLines="60" w:after="144" w:line="240" w:lineRule="auto"/>
        <w:contextualSpacing w:val="0"/>
        <w:jc w:val="both"/>
        <w:rPr>
          <w:rFonts w:ascii="Arial" w:hAnsi="Arial" w:cs="Arial"/>
          <w:bCs/>
          <w:szCs w:val="20"/>
        </w:rPr>
      </w:pPr>
      <w:r w:rsidRPr="00DC43FE">
        <w:rPr>
          <w:rFonts w:ascii="Arial" w:hAnsi="Arial" w:cs="Arial"/>
          <w:bCs/>
          <w:szCs w:val="20"/>
        </w:rPr>
        <w:t>domovy pro osoby se zdravotním postižením,</w:t>
      </w:r>
    </w:p>
    <w:p w14:paraId="4064E2A2" w14:textId="77777777" w:rsidR="000E45D5" w:rsidRPr="00DC43FE" w:rsidRDefault="000E45D5" w:rsidP="000E45D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bCs/>
          <w:szCs w:val="20"/>
        </w:rPr>
      </w:pPr>
      <w:r w:rsidRPr="00DC43FE">
        <w:rPr>
          <w:rFonts w:ascii="Arial" w:hAnsi="Arial" w:cs="Arial"/>
          <w:bCs/>
          <w:szCs w:val="20"/>
        </w:rPr>
        <w:t>tj. sociálních služeb dle §§ 48, 49 a 50 zákona č. 108/2006 Sb., o sociálních službách, ve znění pozdějších předpisů.</w:t>
      </w:r>
    </w:p>
    <w:p w14:paraId="30DD2CC5" w14:textId="026F54EC" w:rsidR="00E16604" w:rsidRPr="00E16604" w:rsidRDefault="000E45D5" w:rsidP="00E16604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Cs/>
          <w:szCs w:val="20"/>
        </w:rPr>
      </w:pPr>
      <w:r w:rsidRPr="00DC43FE">
        <w:rPr>
          <w:rFonts w:ascii="Arial" w:hAnsi="Arial" w:cs="Arial"/>
          <w:bCs/>
          <w:szCs w:val="20"/>
        </w:rPr>
        <w:t xml:space="preserve">V případě pracovníků dle § 115 </w:t>
      </w:r>
      <w:r w:rsidR="00904A9E" w:rsidRPr="00DC43FE">
        <w:rPr>
          <w:rFonts w:ascii="Arial" w:hAnsi="Arial" w:cs="Arial"/>
          <w:bCs/>
          <w:szCs w:val="20"/>
        </w:rPr>
        <w:t>odst.</w:t>
      </w:r>
      <w:r w:rsidRPr="00DC43FE">
        <w:rPr>
          <w:rFonts w:ascii="Arial" w:hAnsi="Arial" w:cs="Arial"/>
          <w:bCs/>
          <w:szCs w:val="20"/>
        </w:rPr>
        <w:t xml:space="preserve"> 1, písm</w:t>
      </w:r>
      <w:r w:rsidR="00904A9E">
        <w:rPr>
          <w:rFonts w:ascii="Arial" w:hAnsi="Arial" w:cs="Arial"/>
          <w:bCs/>
          <w:szCs w:val="20"/>
        </w:rPr>
        <w:t>.</w:t>
      </w:r>
      <w:r w:rsidRPr="00DC43FE">
        <w:rPr>
          <w:rFonts w:ascii="Arial" w:hAnsi="Arial" w:cs="Arial"/>
          <w:bCs/>
          <w:szCs w:val="20"/>
        </w:rPr>
        <w:t xml:space="preserve"> a) a b) zákona č. 108/2006 Sb., o sociálních službách, ve znění pozdějších předpisů, je podporováno pouze vzdělávání nad rámec povinného dalšího vzdělávání dle § 111 </w:t>
      </w:r>
      <w:r w:rsidR="00E16604" w:rsidRPr="00E16604">
        <w:rPr>
          <w:rFonts w:ascii="Arial" w:hAnsi="Arial" w:cs="Arial"/>
          <w:bCs/>
          <w:szCs w:val="20"/>
        </w:rPr>
        <w:t>odst. 1 a § 116 odst. 9</w:t>
      </w:r>
      <w:r w:rsidR="00E16604">
        <w:rPr>
          <w:rFonts w:ascii="Arial" w:hAnsi="Arial" w:cs="Arial"/>
          <w:bCs/>
          <w:szCs w:val="20"/>
        </w:rPr>
        <w:t>.</w:t>
      </w:r>
    </w:p>
    <w:p w14:paraId="79572E66" w14:textId="300B5437" w:rsidR="000E45D5" w:rsidRDefault="000E45D5" w:rsidP="000E45D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bCs/>
          <w:szCs w:val="20"/>
        </w:rPr>
      </w:pPr>
      <w:r w:rsidRPr="00DC43FE">
        <w:rPr>
          <w:rFonts w:ascii="Arial" w:hAnsi="Arial" w:cs="Arial"/>
          <w:bCs/>
          <w:szCs w:val="20"/>
        </w:rPr>
        <w:t>a 116 zákona č. 108/2006 Sb. o sociálních službách, ve znění pozdějších předpisů.</w:t>
      </w:r>
    </w:p>
    <w:p w14:paraId="32DEE531" w14:textId="35828AA2" w:rsidR="0023117E" w:rsidRDefault="0023117E" w:rsidP="000E45D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V případě zdravotnických pracovníků</w:t>
      </w:r>
      <w:r w:rsidRPr="00DC43FE">
        <w:rPr>
          <w:rFonts w:ascii="Arial" w:hAnsi="Arial" w:cs="Arial"/>
          <w:bCs/>
          <w:szCs w:val="20"/>
        </w:rPr>
        <w:t xml:space="preserve"> dle § 115 odst</w:t>
      </w:r>
      <w:r w:rsidR="00904A9E">
        <w:rPr>
          <w:rFonts w:ascii="Arial" w:hAnsi="Arial" w:cs="Arial"/>
          <w:bCs/>
          <w:szCs w:val="20"/>
        </w:rPr>
        <w:t>.</w:t>
      </w:r>
      <w:r w:rsidRPr="00DC43FE">
        <w:rPr>
          <w:rFonts w:ascii="Arial" w:hAnsi="Arial" w:cs="Arial"/>
          <w:bCs/>
          <w:szCs w:val="20"/>
        </w:rPr>
        <w:t xml:space="preserve"> 1, písm</w:t>
      </w:r>
      <w:r w:rsidR="00904A9E">
        <w:rPr>
          <w:rFonts w:ascii="Arial" w:hAnsi="Arial" w:cs="Arial"/>
          <w:bCs/>
          <w:szCs w:val="20"/>
        </w:rPr>
        <w:t>.</w:t>
      </w:r>
      <w:r w:rsidRPr="00DC43FE">
        <w:rPr>
          <w:rFonts w:ascii="Arial" w:hAnsi="Arial" w:cs="Arial"/>
          <w:bCs/>
          <w:szCs w:val="20"/>
        </w:rPr>
        <w:t xml:space="preserve"> c) zákona č. 108/2006 Sb., </w:t>
      </w:r>
      <w:r w:rsidR="00023619">
        <w:rPr>
          <w:rFonts w:ascii="Arial" w:hAnsi="Arial" w:cs="Arial"/>
          <w:bCs/>
          <w:szCs w:val="20"/>
        </w:rPr>
        <w:br/>
      </w:r>
      <w:r w:rsidRPr="00DC43FE">
        <w:rPr>
          <w:rFonts w:ascii="Arial" w:hAnsi="Arial" w:cs="Arial"/>
          <w:bCs/>
          <w:szCs w:val="20"/>
        </w:rPr>
        <w:t>o sociálních službách, ve znění pozdějších předpisů</w:t>
      </w:r>
      <w:r>
        <w:rPr>
          <w:rFonts w:ascii="Arial" w:hAnsi="Arial" w:cs="Arial"/>
          <w:bCs/>
          <w:szCs w:val="20"/>
        </w:rPr>
        <w:t xml:space="preserve"> nebude podporováno vzdělávání prostřednictvím akreditovaných kvalifikačních kurzů a specializačních kurzů, tj. vzdělávání dle §§ 51, 52 a  5</w:t>
      </w:r>
      <w:r w:rsidR="00E16604">
        <w:rPr>
          <w:rFonts w:ascii="Arial" w:hAnsi="Arial" w:cs="Arial"/>
          <w:bCs/>
          <w:szCs w:val="20"/>
        </w:rPr>
        <w:t>4, odst. 1, písm. a)</w:t>
      </w:r>
      <w:r>
        <w:rPr>
          <w:rFonts w:ascii="Arial" w:hAnsi="Arial" w:cs="Arial"/>
          <w:bCs/>
          <w:szCs w:val="20"/>
        </w:rPr>
        <w:t xml:space="preserve"> zákona </w:t>
      </w:r>
      <w:r w:rsidRPr="0023117E">
        <w:rPr>
          <w:rFonts w:ascii="Arial" w:hAnsi="Arial" w:cs="Arial"/>
          <w:bCs/>
          <w:szCs w:val="20"/>
        </w:rPr>
        <w:t xml:space="preserve">č. 96/2004 Sb., o podmínkách získávání a uznávání </w:t>
      </w:r>
      <w:r w:rsidRPr="0023117E">
        <w:rPr>
          <w:rFonts w:ascii="Arial" w:hAnsi="Arial" w:cs="Arial"/>
          <w:bCs/>
          <w:szCs w:val="20"/>
        </w:rPr>
        <w:lastRenderedPageBreak/>
        <w:t xml:space="preserve">způsobilosti k výkonu nelékařských zdravotnických povolání a k výkonu činnosti souvisejících </w:t>
      </w:r>
      <w:r w:rsidR="00023619">
        <w:rPr>
          <w:rFonts w:ascii="Arial" w:hAnsi="Arial" w:cs="Arial"/>
          <w:bCs/>
          <w:szCs w:val="20"/>
        </w:rPr>
        <w:br/>
      </w:r>
      <w:r w:rsidRPr="0023117E">
        <w:rPr>
          <w:rFonts w:ascii="Arial" w:hAnsi="Arial" w:cs="Arial"/>
          <w:bCs/>
          <w:szCs w:val="20"/>
        </w:rPr>
        <w:t xml:space="preserve">s poskytováním zdravotní péče a o změně některých souvisejících zákonů (zákon </w:t>
      </w:r>
      <w:r w:rsidR="00D606F5">
        <w:rPr>
          <w:rFonts w:ascii="Arial" w:hAnsi="Arial" w:cs="Arial"/>
          <w:bCs/>
          <w:szCs w:val="20"/>
        </w:rPr>
        <w:br/>
      </w:r>
      <w:r w:rsidRPr="0023117E">
        <w:rPr>
          <w:rFonts w:ascii="Arial" w:hAnsi="Arial" w:cs="Arial"/>
          <w:bCs/>
          <w:szCs w:val="20"/>
        </w:rPr>
        <w:t>o nelékařských zdravotnických povoláních)</w:t>
      </w:r>
      <w:r w:rsidR="00E16604">
        <w:rPr>
          <w:rFonts w:ascii="Arial" w:hAnsi="Arial" w:cs="Arial"/>
          <w:bCs/>
          <w:szCs w:val="20"/>
        </w:rPr>
        <w:t>.</w:t>
      </w:r>
    </w:p>
    <w:p w14:paraId="73CB953B" w14:textId="5B8D2E10" w:rsidR="00E16604" w:rsidRDefault="00E16604" w:rsidP="000E45D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Za vzdělávání prostřednictvím kurzů či seminářů není považována účast na konferencích, workshopech, kongresech a sympoziích.</w:t>
      </w:r>
    </w:p>
    <w:p w14:paraId="22B90F41" w14:textId="77777777" w:rsidR="00E16604" w:rsidRPr="00DC43FE" w:rsidRDefault="00E16604" w:rsidP="000E45D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bCs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532EDD" w:rsidRPr="00DC43FE" w14:paraId="71C9573D" w14:textId="77777777" w:rsidTr="000C4DBB">
        <w:trPr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84247CE" w14:textId="1CF486B8" w:rsidR="00532EDD" w:rsidRPr="00DC43FE" w:rsidRDefault="00532EDD" w:rsidP="00532EDD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Cs w:val="28"/>
                <w:u w:val="single"/>
              </w:rPr>
            </w:pPr>
            <w:r w:rsidRPr="00DC43FE">
              <w:rPr>
                <w:rFonts w:ascii="Arial" w:hAnsi="Arial" w:cs="Arial"/>
                <w:bCs/>
                <w:sz w:val="24"/>
                <w:szCs w:val="24"/>
                <w:u w:val="single"/>
              </w:rPr>
              <w:t>FINANČNÍ RÁMEC PROGRAMU</w:t>
            </w:r>
          </w:p>
        </w:tc>
      </w:tr>
    </w:tbl>
    <w:p w14:paraId="326EB9AB" w14:textId="00424D30" w:rsidR="000901A5" w:rsidRPr="00DC43FE" w:rsidRDefault="000901A5" w:rsidP="003E500A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contextualSpacing w:val="0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  <w:b/>
          <w:smallCaps/>
        </w:rPr>
        <w:t xml:space="preserve">Celková </w:t>
      </w:r>
      <w:r w:rsidR="00B63FD8" w:rsidRPr="00DC43FE">
        <w:rPr>
          <w:rFonts w:ascii="Arial" w:hAnsi="Arial" w:cs="Arial"/>
          <w:b/>
          <w:smallCaps/>
        </w:rPr>
        <w:t xml:space="preserve">předpokládaná </w:t>
      </w:r>
      <w:r w:rsidRPr="00DC43FE">
        <w:rPr>
          <w:rFonts w:ascii="Arial" w:hAnsi="Arial" w:cs="Arial"/>
          <w:b/>
          <w:smallCaps/>
        </w:rPr>
        <w:t>částka vyčleněná na realizaci programu:</w:t>
      </w:r>
    </w:p>
    <w:p w14:paraId="1F32FED8" w14:textId="1131F89E" w:rsidR="00D62975" w:rsidRPr="00DC43FE" w:rsidRDefault="00D62975" w:rsidP="003E500A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 xml:space="preserve">Celková </w:t>
      </w:r>
      <w:r w:rsidRPr="00DC43FE">
        <w:rPr>
          <w:rFonts w:ascii="Arial" w:hAnsi="Arial" w:cs="Arial"/>
          <w:szCs w:val="20"/>
        </w:rPr>
        <w:t>předpokládaná</w:t>
      </w:r>
      <w:r w:rsidRPr="00DC43FE">
        <w:rPr>
          <w:rFonts w:ascii="Arial" w:hAnsi="Arial" w:cs="Arial"/>
        </w:rPr>
        <w:t xml:space="preserve"> částka určená pro Program je </w:t>
      </w:r>
      <w:r w:rsidR="00683244" w:rsidRPr="00DC43FE">
        <w:rPr>
          <w:rFonts w:ascii="Arial" w:hAnsi="Arial" w:cs="Arial"/>
          <w:b/>
          <w:bCs/>
        </w:rPr>
        <w:t>5</w:t>
      </w:r>
      <w:r w:rsidR="006B7E68" w:rsidRPr="00DC43FE">
        <w:rPr>
          <w:rFonts w:ascii="Arial" w:hAnsi="Arial" w:cs="Arial"/>
          <w:b/>
          <w:bCs/>
        </w:rPr>
        <w:t xml:space="preserve"> </w:t>
      </w:r>
      <w:r w:rsidR="00683244" w:rsidRPr="00DC43FE">
        <w:rPr>
          <w:rFonts w:ascii="Arial" w:hAnsi="Arial" w:cs="Arial"/>
          <w:b/>
          <w:bCs/>
        </w:rPr>
        <w:t>0</w:t>
      </w:r>
      <w:r w:rsidR="006B7E68" w:rsidRPr="00DC43FE">
        <w:rPr>
          <w:rFonts w:ascii="Arial" w:hAnsi="Arial" w:cs="Arial"/>
          <w:b/>
          <w:bCs/>
        </w:rPr>
        <w:t xml:space="preserve">00 000 </w:t>
      </w:r>
      <w:r w:rsidRPr="00DC43FE">
        <w:rPr>
          <w:rFonts w:ascii="Arial" w:hAnsi="Arial" w:cs="Arial"/>
          <w:b/>
          <w:bCs/>
        </w:rPr>
        <w:t>Kč.</w:t>
      </w:r>
      <w:r w:rsidRPr="00DC43FE">
        <w:rPr>
          <w:rFonts w:ascii="Arial" w:hAnsi="Arial" w:cs="Arial"/>
        </w:rPr>
        <w:t xml:space="preserve"> </w:t>
      </w:r>
    </w:p>
    <w:p w14:paraId="02955324" w14:textId="77777777" w:rsidR="00945374" w:rsidRPr="00DC43FE" w:rsidRDefault="00945374" w:rsidP="00945374">
      <w:pPr>
        <w:pStyle w:val="Odstavecseseznamem"/>
        <w:tabs>
          <w:tab w:val="left" w:pos="851"/>
        </w:tabs>
        <w:spacing w:beforeLines="60" w:before="144" w:afterLines="60" w:after="144"/>
        <w:ind w:left="709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>V případě nevyčerpání alokace může Rada Zlínského kraje rozhodnout o vyhlášení dalších kol příjmu žádostí o poskytnutí dotace.</w:t>
      </w:r>
    </w:p>
    <w:p w14:paraId="2E682347" w14:textId="77777777" w:rsidR="000901A5" w:rsidRPr="00DC43FE" w:rsidRDefault="000901A5" w:rsidP="002866A1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</w:rPr>
      </w:pPr>
    </w:p>
    <w:p w14:paraId="6C1E33E1" w14:textId="77777777" w:rsidR="000901A5" w:rsidRPr="00DC43FE" w:rsidRDefault="000901A5" w:rsidP="003E500A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contextualSpacing w:val="0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  <w:b/>
          <w:smallCaps/>
        </w:rPr>
        <w:t>Forma podpory:</w:t>
      </w:r>
    </w:p>
    <w:p w14:paraId="5DB93DD1" w14:textId="6106DD32" w:rsidR="000901A5" w:rsidRPr="00DC43FE" w:rsidRDefault="000901A5" w:rsidP="003E500A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</w:rPr>
      </w:pPr>
      <w:r w:rsidRPr="00DC43FE">
        <w:rPr>
          <w:rFonts w:ascii="Arial" w:hAnsi="Arial" w:cs="Arial"/>
          <w:szCs w:val="20"/>
        </w:rPr>
        <w:t>Dotace</w:t>
      </w:r>
      <w:r w:rsidRPr="00DC43FE">
        <w:rPr>
          <w:rFonts w:ascii="Arial" w:hAnsi="Arial" w:cs="Arial"/>
        </w:rPr>
        <w:t xml:space="preserve"> </w:t>
      </w:r>
    </w:p>
    <w:p w14:paraId="41A47E98" w14:textId="77777777" w:rsidR="008B21BB" w:rsidRPr="00DC43FE" w:rsidRDefault="008B21BB" w:rsidP="001E166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bCs/>
          <w:smallCaps/>
          <w:szCs w:val="20"/>
        </w:rPr>
      </w:pPr>
    </w:p>
    <w:p w14:paraId="08FE9FA7" w14:textId="77777777" w:rsidR="0003476D" w:rsidRPr="00DC43FE" w:rsidRDefault="0003476D" w:rsidP="003E500A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contextualSpacing w:val="0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  <w:b/>
          <w:smallCaps/>
        </w:rPr>
        <w:t>Veřejná podpora:</w:t>
      </w:r>
    </w:p>
    <w:p w14:paraId="634F304E" w14:textId="4E6DF1D4" w:rsidR="00617452" w:rsidRPr="00DC43FE" w:rsidRDefault="0003476D" w:rsidP="00015DB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szCs w:val="20"/>
        </w:rPr>
      </w:pPr>
      <w:r w:rsidRPr="00DC43FE">
        <w:rPr>
          <w:rFonts w:ascii="Arial" w:hAnsi="Arial" w:cs="Arial"/>
          <w:szCs w:val="20"/>
        </w:rPr>
        <w:t xml:space="preserve">V případě, že bude posouzeno, že projekt </w:t>
      </w:r>
      <w:r w:rsidRPr="00DC43FE">
        <w:rPr>
          <w:rFonts w:ascii="Arial" w:hAnsi="Arial" w:cs="Arial"/>
        </w:rPr>
        <w:t>zakládá</w:t>
      </w:r>
      <w:r w:rsidRPr="00DC43FE">
        <w:rPr>
          <w:rFonts w:ascii="Arial" w:hAnsi="Arial" w:cs="Arial"/>
          <w:szCs w:val="20"/>
        </w:rPr>
        <w:t xml:space="preserve"> (může zakládat) </w:t>
      </w:r>
      <w:r w:rsidRPr="00DC43FE">
        <w:rPr>
          <w:rFonts w:ascii="Arial" w:hAnsi="Arial" w:cs="Arial"/>
        </w:rPr>
        <w:t>veřejnou</w:t>
      </w:r>
      <w:r w:rsidRPr="00DC43FE">
        <w:rPr>
          <w:rFonts w:ascii="Arial" w:hAnsi="Arial" w:cs="Arial"/>
          <w:szCs w:val="20"/>
        </w:rPr>
        <w:t xml:space="preserve"> podporu, bude</w:t>
      </w:r>
      <w:r w:rsidRPr="00DC43FE">
        <w:rPr>
          <w:rFonts w:ascii="Arial" w:hAnsi="Arial" w:cs="Arial"/>
          <w:b/>
          <w:bCs/>
          <w:color w:val="FF0000"/>
          <w:szCs w:val="20"/>
        </w:rPr>
        <w:t xml:space="preserve"> </w:t>
      </w:r>
      <w:r w:rsidRPr="00DC43FE">
        <w:rPr>
          <w:rFonts w:ascii="Arial" w:hAnsi="Arial" w:cs="Arial"/>
          <w:b/>
          <w:szCs w:val="20"/>
        </w:rPr>
        <w:t>dotace příjemci poskytnuta jako podpora de minimis</w:t>
      </w:r>
      <w:r w:rsidRPr="00DC43FE">
        <w:rPr>
          <w:rFonts w:ascii="Arial" w:hAnsi="Arial" w:cs="Arial"/>
          <w:szCs w:val="20"/>
        </w:rPr>
        <w:t xml:space="preserve"> (dle </w:t>
      </w:r>
      <w:hyperlink r:id="rId8" w:tgtFrame="_blank" w:history="1">
        <w:r w:rsidR="00FD1E80" w:rsidRPr="00DC43FE">
          <w:rPr>
            <w:rStyle w:val="Hypertextovodkaz"/>
            <w:rFonts w:ascii="Arial" w:hAnsi="Arial" w:cs="Arial"/>
            <w:szCs w:val="20"/>
          </w:rPr>
          <w:t>Nařízení Komise (EU) 2023/2831 ze dne 13. prosince 2023 o použití článků 107 a 108 Smlouvy o fungování Evropské unie na podporu de minimis</w:t>
        </w:r>
      </w:hyperlink>
      <w:r w:rsidR="00DE3A74" w:rsidRPr="00DC43FE">
        <w:rPr>
          <w:rFonts w:ascii="Arial" w:hAnsi="Arial" w:cs="Arial"/>
          <w:szCs w:val="20"/>
        </w:rPr>
        <w:t>)</w:t>
      </w:r>
      <w:r w:rsidR="00617452" w:rsidRPr="00DC43FE">
        <w:rPr>
          <w:rFonts w:ascii="Arial" w:hAnsi="Arial" w:cs="Arial"/>
          <w:szCs w:val="20"/>
        </w:rPr>
        <w:t xml:space="preserve">. </w:t>
      </w:r>
    </w:p>
    <w:p w14:paraId="642C02C1" w14:textId="77777777" w:rsidR="002D0086" w:rsidRPr="00DC43FE" w:rsidRDefault="00617452" w:rsidP="003E500A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szCs w:val="20"/>
        </w:rPr>
      </w:pPr>
      <w:r w:rsidRPr="00DC43FE">
        <w:rPr>
          <w:rFonts w:ascii="Arial" w:hAnsi="Arial" w:cs="Arial"/>
          <w:szCs w:val="20"/>
        </w:rPr>
        <w:t xml:space="preserve">V případě, že žadatel nemá v Centrálním registru de minimis již volné finanční prostředky, nemůže mu být dotace poskytnuta, resp. dotace mu bude poskytnuta jen do výše volných finančních prostředků v rámci Centrálního </w:t>
      </w:r>
      <w:r w:rsidRPr="00DC43FE">
        <w:rPr>
          <w:rFonts w:ascii="Arial" w:hAnsi="Arial" w:cs="Arial"/>
        </w:rPr>
        <w:t>registru</w:t>
      </w:r>
      <w:r w:rsidRPr="00DC43FE">
        <w:rPr>
          <w:rFonts w:ascii="Arial" w:hAnsi="Arial" w:cs="Arial"/>
          <w:szCs w:val="20"/>
        </w:rPr>
        <w:t xml:space="preserve"> de minimis</w:t>
      </w:r>
      <w:r w:rsidR="0003476D" w:rsidRPr="00DC43FE">
        <w:rPr>
          <w:rFonts w:ascii="Arial" w:hAnsi="Arial" w:cs="Arial"/>
          <w:szCs w:val="20"/>
        </w:rPr>
        <w:t>.</w:t>
      </w:r>
      <w:r w:rsidR="00F4677D" w:rsidRPr="00DC43FE">
        <w:rPr>
          <w:rFonts w:ascii="Arial" w:hAnsi="Arial" w:cs="Arial"/>
          <w:szCs w:val="20"/>
        </w:rPr>
        <w:t xml:space="preserve"> Dotace poskytnutá na základě Smlouvy uzavřené v rámci tohoto Programu bude příjemci zapsána jako podpora de minimis do Centrálního registru podpor malého rozsahu (de minimis) v souladu s příslušnými právními předpisy. Po ukončení realizace Programu bude záznam poskytovatelem upraven podle skutečné výše poskytnuté dotace.</w:t>
      </w:r>
      <w:r w:rsidRPr="00DC43FE">
        <w:rPr>
          <w:rFonts w:ascii="Arial" w:hAnsi="Arial" w:cs="Arial"/>
          <w:szCs w:val="20"/>
        </w:rPr>
        <w:t xml:space="preserve"> </w:t>
      </w:r>
    </w:p>
    <w:p w14:paraId="30729874" w14:textId="077290ED" w:rsidR="00947B98" w:rsidRPr="00DC43FE" w:rsidRDefault="00947B98" w:rsidP="00303E5F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</w:rPr>
      </w:pPr>
    </w:p>
    <w:p w14:paraId="6375EDB0" w14:textId="515B23A0" w:rsidR="00492306" w:rsidRPr="00DC43FE" w:rsidRDefault="000901A5" w:rsidP="003E500A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contextualSpacing w:val="0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  <w:b/>
          <w:smallCaps/>
        </w:rPr>
        <w:t xml:space="preserve">Minimální a maximální výše </w:t>
      </w:r>
      <w:r w:rsidR="00965981" w:rsidRPr="00DC43FE">
        <w:rPr>
          <w:rFonts w:ascii="Arial" w:hAnsi="Arial" w:cs="Arial"/>
          <w:b/>
          <w:smallCaps/>
        </w:rPr>
        <w:t>dotace</w:t>
      </w:r>
      <w:r w:rsidRPr="00DC43FE">
        <w:rPr>
          <w:rFonts w:ascii="Arial" w:hAnsi="Arial" w:cs="Arial"/>
          <w:b/>
          <w:smallCaps/>
        </w:rPr>
        <w:t>:</w:t>
      </w:r>
    </w:p>
    <w:p w14:paraId="66E44A85" w14:textId="64A0E462" w:rsidR="000901A5" w:rsidRPr="00DC43FE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szCs w:val="20"/>
        </w:rPr>
      </w:pPr>
      <w:r w:rsidRPr="00DC43FE">
        <w:rPr>
          <w:rFonts w:ascii="Arial" w:hAnsi="Arial" w:cs="Arial"/>
          <w:szCs w:val="20"/>
        </w:rPr>
        <w:t xml:space="preserve">Minimální výše </w:t>
      </w:r>
      <w:r w:rsidR="002A2ED4" w:rsidRPr="00DC43FE">
        <w:rPr>
          <w:rFonts w:ascii="Arial" w:hAnsi="Arial" w:cs="Arial"/>
          <w:szCs w:val="20"/>
        </w:rPr>
        <w:t xml:space="preserve">dotace </w:t>
      </w:r>
      <w:r w:rsidRPr="00DC43FE">
        <w:rPr>
          <w:rFonts w:ascii="Arial" w:hAnsi="Arial" w:cs="Arial"/>
          <w:szCs w:val="20"/>
        </w:rPr>
        <w:t xml:space="preserve">činí na 1 projekt: </w:t>
      </w:r>
      <w:r w:rsidR="009805C9" w:rsidRPr="00DC43FE">
        <w:rPr>
          <w:rFonts w:ascii="Arial" w:hAnsi="Arial" w:cs="Arial"/>
          <w:szCs w:val="20"/>
        </w:rPr>
        <w:t>5</w:t>
      </w:r>
      <w:r w:rsidR="009C3499">
        <w:rPr>
          <w:rFonts w:ascii="Arial" w:hAnsi="Arial" w:cs="Arial"/>
          <w:szCs w:val="20"/>
        </w:rPr>
        <w:t>0</w:t>
      </w:r>
      <w:r w:rsidR="001C043B" w:rsidRPr="00DC43FE">
        <w:rPr>
          <w:rFonts w:ascii="Arial" w:hAnsi="Arial" w:cs="Arial"/>
          <w:szCs w:val="20"/>
        </w:rPr>
        <w:t xml:space="preserve"> 000</w:t>
      </w:r>
      <w:r w:rsidRPr="00DC43FE">
        <w:rPr>
          <w:rFonts w:ascii="Arial" w:hAnsi="Arial" w:cs="Arial"/>
          <w:szCs w:val="20"/>
        </w:rPr>
        <w:t xml:space="preserve"> Kč. </w:t>
      </w:r>
    </w:p>
    <w:p w14:paraId="1C736E18" w14:textId="46ACE755" w:rsidR="005730CF" w:rsidRPr="00DC43FE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szCs w:val="20"/>
        </w:rPr>
      </w:pPr>
      <w:r w:rsidRPr="00DC43FE">
        <w:rPr>
          <w:rFonts w:ascii="Arial" w:hAnsi="Arial" w:cs="Arial"/>
          <w:szCs w:val="20"/>
        </w:rPr>
        <w:t xml:space="preserve">Maximální výše </w:t>
      </w:r>
      <w:r w:rsidR="002A2ED4" w:rsidRPr="00DC43FE">
        <w:rPr>
          <w:rFonts w:ascii="Arial" w:hAnsi="Arial" w:cs="Arial"/>
          <w:szCs w:val="20"/>
        </w:rPr>
        <w:t>d</w:t>
      </w:r>
      <w:r w:rsidRPr="00DC43FE">
        <w:rPr>
          <w:rFonts w:ascii="Arial" w:hAnsi="Arial" w:cs="Arial"/>
          <w:szCs w:val="20"/>
        </w:rPr>
        <w:t xml:space="preserve">otace činí na 1 projekt: </w:t>
      </w:r>
      <w:r w:rsidR="009C1A9E" w:rsidRPr="00DC43FE">
        <w:rPr>
          <w:rFonts w:ascii="Arial" w:hAnsi="Arial" w:cs="Arial"/>
          <w:szCs w:val="20"/>
        </w:rPr>
        <w:t>4</w:t>
      </w:r>
      <w:r w:rsidR="009805C9" w:rsidRPr="00DC43FE">
        <w:rPr>
          <w:rFonts w:ascii="Arial" w:hAnsi="Arial" w:cs="Arial"/>
          <w:szCs w:val="20"/>
        </w:rPr>
        <w:t>5</w:t>
      </w:r>
      <w:r w:rsidR="00130CFF" w:rsidRPr="00DC43FE">
        <w:rPr>
          <w:rFonts w:ascii="Arial" w:hAnsi="Arial" w:cs="Arial"/>
          <w:szCs w:val="20"/>
        </w:rPr>
        <w:t>0 000 Kč.</w:t>
      </w:r>
    </w:p>
    <w:p w14:paraId="449B5880" w14:textId="77777777" w:rsidR="003E500A" w:rsidRPr="00DC43FE" w:rsidRDefault="003E500A" w:rsidP="00303E5F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</w:rPr>
      </w:pPr>
    </w:p>
    <w:p w14:paraId="602DD90C" w14:textId="6D9D759A" w:rsidR="00492306" w:rsidRPr="00DC43FE" w:rsidRDefault="000901A5" w:rsidP="003E500A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contextualSpacing w:val="0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  <w:b/>
          <w:smallCaps/>
        </w:rPr>
        <w:t xml:space="preserve">Maximální míra </w:t>
      </w:r>
      <w:r w:rsidR="00965981" w:rsidRPr="00DC43FE">
        <w:rPr>
          <w:rFonts w:ascii="Arial" w:hAnsi="Arial" w:cs="Arial"/>
          <w:b/>
          <w:smallCaps/>
        </w:rPr>
        <w:t xml:space="preserve">dotace </w:t>
      </w:r>
      <w:r w:rsidRPr="00DC43FE">
        <w:rPr>
          <w:rFonts w:ascii="Arial" w:hAnsi="Arial" w:cs="Arial"/>
          <w:b/>
          <w:smallCaps/>
        </w:rPr>
        <w:t>z rozpočtu Zlínského kraje:</w:t>
      </w:r>
    </w:p>
    <w:p w14:paraId="79AF4E75" w14:textId="2D2366DD" w:rsidR="00C35932" w:rsidRPr="00DC43FE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szCs w:val="20"/>
        </w:rPr>
      </w:pPr>
      <w:r w:rsidRPr="00DC43FE">
        <w:rPr>
          <w:rFonts w:ascii="Arial" w:hAnsi="Arial" w:cs="Arial"/>
          <w:szCs w:val="20"/>
        </w:rPr>
        <w:t xml:space="preserve">Maximální míra </w:t>
      </w:r>
      <w:r w:rsidR="002A2ED4" w:rsidRPr="00DC43FE">
        <w:rPr>
          <w:rFonts w:ascii="Arial" w:hAnsi="Arial" w:cs="Arial"/>
          <w:szCs w:val="20"/>
        </w:rPr>
        <w:t>d</w:t>
      </w:r>
      <w:r w:rsidRPr="00DC43FE">
        <w:rPr>
          <w:rFonts w:ascii="Arial" w:hAnsi="Arial" w:cs="Arial"/>
          <w:szCs w:val="20"/>
        </w:rPr>
        <w:t>otace</w:t>
      </w:r>
      <w:r w:rsidR="00F54E5B" w:rsidRPr="00DC43FE">
        <w:rPr>
          <w:rFonts w:ascii="Arial" w:hAnsi="Arial" w:cs="Arial"/>
          <w:szCs w:val="20"/>
        </w:rPr>
        <w:t xml:space="preserve"> </w:t>
      </w:r>
      <w:r w:rsidRPr="00DC43FE">
        <w:rPr>
          <w:rFonts w:ascii="Arial" w:hAnsi="Arial" w:cs="Arial"/>
          <w:szCs w:val="20"/>
        </w:rPr>
        <w:t>činí</w:t>
      </w:r>
      <w:r w:rsidRPr="00DC43FE">
        <w:rPr>
          <w:rFonts w:ascii="Arial" w:hAnsi="Arial" w:cs="Arial"/>
          <w:b/>
          <w:szCs w:val="20"/>
        </w:rPr>
        <w:t xml:space="preserve"> </w:t>
      </w:r>
      <w:r w:rsidR="005F1C48" w:rsidRPr="00DC43FE">
        <w:rPr>
          <w:rFonts w:ascii="Arial" w:hAnsi="Arial" w:cs="Arial"/>
          <w:b/>
          <w:szCs w:val="20"/>
        </w:rPr>
        <w:t>70</w:t>
      </w:r>
      <w:r w:rsidRPr="00DC43FE">
        <w:rPr>
          <w:rFonts w:ascii="Arial" w:hAnsi="Arial" w:cs="Arial"/>
          <w:b/>
          <w:szCs w:val="20"/>
        </w:rPr>
        <w:t xml:space="preserve"> % </w:t>
      </w:r>
      <w:r w:rsidRPr="00DC43FE">
        <w:rPr>
          <w:rFonts w:ascii="Arial" w:hAnsi="Arial" w:cs="Arial"/>
          <w:szCs w:val="20"/>
        </w:rPr>
        <w:t>z celkových způsobilých</w:t>
      </w:r>
      <w:r w:rsidR="00A36125" w:rsidRPr="00DC43FE">
        <w:rPr>
          <w:rFonts w:ascii="Arial" w:hAnsi="Arial" w:cs="Arial"/>
          <w:szCs w:val="20"/>
        </w:rPr>
        <w:t xml:space="preserve"> výdajů projektu</w:t>
      </w:r>
      <w:r w:rsidRPr="00DC43FE">
        <w:rPr>
          <w:rFonts w:ascii="Arial" w:hAnsi="Arial" w:cs="Arial"/>
          <w:szCs w:val="20"/>
        </w:rPr>
        <w:t>.</w:t>
      </w:r>
    </w:p>
    <w:p w14:paraId="25399D82" w14:textId="46B4F654" w:rsidR="002F66A2" w:rsidRPr="00DC43FE" w:rsidRDefault="00E0470D" w:rsidP="003E500A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i/>
          <w:sz w:val="16"/>
          <w:szCs w:val="16"/>
        </w:rPr>
      </w:pPr>
      <w:r w:rsidRPr="00DC43FE">
        <w:rPr>
          <w:rFonts w:ascii="Arial" w:hAnsi="Arial" w:cs="Arial"/>
          <w:szCs w:val="20"/>
        </w:rPr>
        <w:t xml:space="preserve">Dotace </w:t>
      </w:r>
      <w:r w:rsidR="002F66A2" w:rsidRPr="00DC43FE">
        <w:rPr>
          <w:rFonts w:ascii="Arial" w:hAnsi="Arial" w:cs="Arial"/>
          <w:szCs w:val="20"/>
        </w:rPr>
        <w:t xml:space="preserve">uvedená ve veřejnoprávní smlouvě o poskytnutí </w:t>
      </w:r>
      <w:r w:rsidRPr="00DC43FE">
        <w:rPr>
          <w:rFonts w:ascii="Arial" w:hAnsi="Arial" w:cs="Arial"/>
          <w:szCs w:val="20"/>
        </w:rPr>
        <w:t xml:space="preserve">dotace </w:t>
      </w:r>
      <w:r w:rsidR="002F66A2" w:rsidRPr="00DC43FE">
        <w:rPr>
          <w:rFonts w:ascii="Arial" w:hAnsi="Arial" w:cs="Arial"/>
          <w:szCs w:val="20"/>
        </w:rPr>
        <w:t>(dále jen „Smlouva“) ve finančním vyjádření bude zaokrouhlena na celé</w:t>
      </w:r>
      <w:r w:rsidR="008E46C0" w:rsidRPr="00DC43FE">
        <w:rPr>
          <w:rFonts w:ascii="Arial" w:hAnsi="Arial" w:cs="Arial"/>
          <w:szCs w:val="20"/>
        </w:rPr>
        <w:t xml:space="preserve"> </w:t>
      </w:r>
      <w:r w:rsidR="002F66A2" w:rsidRPr="00DC43FE">
        <w:rPr>
          <w:rFonts w:ascii="Arial" w:hAnsi="Arial" w:cs="Arial"/>
          <w:szCs w:val="20"/>
        </w:rPr>
        <w:t>tisíc</w:t>
      </w:r>
      <w:r w:rsidR="000C4DBB" w:rsidRPr="00DC43FE">
        <w:rPr>
          <w:rFonts w:ascii="Arial" w:hAnsi="Arial" w:cs="Arial"/>
          <w:szCs w:val="20"/>
        </w:rPr>
        <w:t>ikoruny dolů.</w:t>
      </w:r>
      <w:r w:rsidR="00BB17C3" w:rsidRPr="00DC43FE">
        <w:rPr>
          <w:rFonts w:ascii="Arial" w:hAnsi="Arial" w:cs="Arial"/>
        </w:rPr>
        <w:t xml:space="preserve"> </w:t>
      </w:r>
      <w:r w:rsidR="002F66A2" w:rsidRPr="00DC43FE">
        <w:rPr>
          <w:rFonts w:ascii="Arial" w:hAnsi="Arial" w:cs="Arial"/>
          <w:szCs w:val="20"/>
        </w:rPr>
        <w:t xml:space="preserve">Zbývající část celkových způsobilých </w:t>
      </w:r>
      <w:r w:rsidR="00A36125" w:rsidRPr="00DC43FE">
        <w:rPr>
          <w:rFonts w:ascii="Arial" w:hAnsi="Arial" w:cs="Arial"/>
          <w:szCs w:val="20"/>
        </w:rPr>
        <w:t xml:space="preserve">výdajů </w:t>
      </w:r>
      <w:r w:rsidR="002F66A2" w:rsidRPr="00DC43FE">
        <w:rPr>
          <w:rFonts w:ascii="Arial" w:hAnsi="Arial" w:cs="Arial"/>
          <w:szCs w:val="20"/>
        </w:rPr>
        <w:t>projektu musí být financována z vlastních zdrojů žadatele, anebo z jiných zdrojů, než je rozpočet Zlínského kraje. Procentní vyjádření bude zaokrouhleno matematicky na dvě desetinná místa.</w:t>
      </w:r>
    </w:p>
    <w:p w14:paraId="09A07436" w14:textId="2A26CA16" w:rsidR="00947B98" w:rsidRDefault="00BD725B" w:rsidP="003E500A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szCs w:val="20"/>
        </w:rPr>
      </w:pPr>
      <w:r w:rsidRPr="00DC43FE">
        <w:rPr>
          <w:rFonts w:ascii="Arial" w:hAnsi="Arial" w:cs="Arial"/>
          <w:szCs w:val="20"/>
        </w:rPr>
        <w:t>Celková výše poskytnuté dotace ze zdrojů Zlínského kraje a dalších zdrojů příjemce nesmí překročit 100 % celkových způsobilých výdajů projektu. Dojde-li k navýšení skutečných zdrojů financování projektu specifikovaných v předložené Žádosti o poskytnutí dotace z Fondu Zlínského kraje a tyto zdroje překročí celkové skutečné způsobilé výdaje projektu, dojde ke krácení poskytované dotace, a to o částku, o kterou veškeré zdroje tohoto projektu (dotace ZK, příjmy projektu, další zdroje financování) převýší celkové skutečné způsobilé výdaje.</w:t>
      </w:r>
      <w:r w:rsidR="00666746" w:rsidRPr="00DC43FE">
        <w:rPr>
          <w:rFonts w:ascii="Arial" w:hAnsi="Arial" w:cs="Arial"/>
          <w:szCs w:val="20"/>
        </w:rPr>
        <w:t xml:space="preserve"> </w:t>
      </w:r>
      <w:r w:rsidRPr="00DC43FE">
        <w:rPr>
          <w:rFonts w:ascii="Arial" w:hAnsi="Arial" w:cs="Arial"/>
          <w:szCs w:val="20"/>
        </w:rPr>
        <w:t>V případě, že dotace byla již vyplacena, je příjemce povinen tuto částku poskytovateli vrátit do 15 dnů od doručení výzvy.</w:t>
      </w: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C35932" w:rsidRPr="00DC43FE" w14:paraId="3FCFEC3C" w14:textId="77777777" w:rsidTr="004A025D">
        <w:trPr>
          <w:trHeight w:val="750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7ED25CC" w14:textId="4C1CD521" w:rsidR="00C35932" w:rsidRPr="00DC43FE" w:rsidRDefault="00947B98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DC43FE">
              <w:rPr>
                <w:rFonts w:ascii="Arial" w:hAnsi="Arial" w:cs="Arial"/>
                <w:sz w:val="20"/>
              </w:rPr>
              <w:lastRenderedPageBreak/>
              <w:br w:type="page"/>
            </w:r>
            <w:r w:rsidR="00C35932" w:rsidRPr="00DC43FE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KRITÉRIA PŘIJATELNOSTI ŽÁDOSTI O POSKYTNUTÍ </w:t>
            </w:r>
            <w:r w:rsidR="00D95B58" w:rsidRPr="00DC43FE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DOTACE </w:t>
            </w:r>
            <w:r w:rsidR="00C35932" w:rsidRPr="00DC43FE">
              <w:rPr>
                <w:rFonts w:ascii="Arial" w:hAnsi="Arial" w:cs="Arial"/>
                <w:b w:val="0"/>
                <w:caps/>
                <w:color w:val="FF0000"/>
                <w:sz w:val="20"/>
              </w:rPr>
              <w:t>*</w:t>
            </w:r>
          </w:p>
        </w:tc>
      </w:tr>
    </w:tbl>
    <w:p w14:paraId="3831FC4E" w14:textId="5BE53DF9" w:rsidR="000901A5" w:rsidRPr="00DC43FE" w:rsidRDefault="000901A5" w:rsidP="009C5E09">
      <w:pPr>
        <w:tabs>
          <w:tab w:val="left" w:pos="8130"/>
        </w:tabs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14:paraId="70A914F9" w14:textId="3D06445E" w:rsidR="000901A5" w:rsidRPr="00DC43FE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contextualSpacing w:val="0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  <w:b/>
          <w:smallCaps/>
        </w:rPr>
        <w:t>Okruh způsobilých žadatelů:</w:t>
      </w:r>
    </w:p>
    <w:p w14:paraId="67431816" w14:textId="0394428B" w:rsidR="009C20E7" w:rsidRPr="00DC43FE" w:rsidRDefault="009C20E7" w:rsidP="00925F4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 xml:space="preserve">Žadatelem o </w:t>
      </w:r>
      <w:r w:rsidRPr="00DC43FE">
        <w:rPr>
          <w:rFonts w:ascii="Arial" w:hAnsi="Arial" w:cs="Arial"/>
          <w:szCs w:val="20"/>
        </w:rPr>
        <w:t>dotaci</w:t>
      </w:r>
      <w:r w:rsidRPr="00DC43FE">
        <w:rPr>
          <w:rFonts w:ascii="Arial" w:hAnsi="Arial" w:cs="Arial"/>
        </w:rPr>
        <w:t xml:space="preserve"> v Programu jsou organizace oprávněné k poskytování sociálních služeb dle zákona č. 108/2006</w:t>
      </w:r>
      <w:r w:rsidR="00167D82" w:rsidRPr="00DC43FE">
        <w:rPr>
          <w:rFonts w:ascii="Arial" w:hAnsi="Arial" w:cs="Arial"/>
        </w:rPr>
        <w:t xml:space="preserve"> Sb.</w:t>
      </w:r>
      <w:r w:rsidR="00BD6B23" w:rsidRPr="00DC43FE">
        <w:rPr>
          <w:rFonts w:ascii="Arial" w:hAnsi="Arial" w:cs="Arial"/>
        </w:rPr>
        <w:t>,</w:t>
      </w:r>
      <w:r w:rsidRPr="00DC43FE">
        <w:rPr>
          <w:rFonts w:ascii="Arial" w:hAnsi="Arial" w:cs="Arial"/>
        </w:rPr>
        <w:t xml:space="preserve"> o sociálních službách, ve znění pozdějších předpisů, druhu domovy pro seniory </w:t>
      </w:r>
      <w:r w:rsidR="00A11B4A" w:rsidRPr="00DC43FE">
        <w:rPr>
          <w:rFonts w:ascii="Arial" w:hAnsi="Arial" w:cs="Arial"/>
        </w:rPr>
        <w:t xml:space="preserve">(§ </w:t>
      </w:r>
      <w:r w:rsidR="00443C46" w:rsidRPr="00DC43FE">
        <w:rPr>
          <w:rFonts w:ascii="Arial" w:hAnsi="Arial" w:cs="Arial"/>
        </w:rPr>
        <w:t xml:space="preserve">49) </w:t>
      </w:r>
      <w:r w:rsidRPr="00DC43FE">
        <w:rPr>
          <w:rFonts w:ascii="Arial" w:hAnsi="Arial" w:cs="Arial"/>
        </w:rPr>
        <w:t xml:space="preserve">nebo domovy se zvláštním režimem </w:t>
      </w:r>
      <w:r w:rsidR="00765ED2" w:rsidRPr="00DC43FE">
        <w:rPr>
          <w:rFonts w:ascii="Arial" w:hAnsi="Arial" w:cs="Arial"/>
        </w:rPr>
        <w:t xml:space="preserve">(§ 50) </w:t>
      </w:r>
      <w:r w:rsidRPr="00DC43FE">
        <w:rPr>
          <w:rFonts w:ascii="Arial" w:hAnsi="Arial" w:cs="Arial"/>
        </w:rPr>
        <w:t>nebo domovy pro osoby se zdravotním postižením</w:t>
      </w:r>
      <w:r w:rsidR="00765ED2" w:rsidRPr="00DC43FE">
        <w:rPr>
          <w:rFonts w:ascii="Arial" w:hAnsi="Arial" w:cs="Arial"/>
        </w:rPr>
        <w:t xml:space="preserve"> (§ 48)</w:t>
      </w:r>
      <w:r w:rsidRPr="00DC43FE">
        <w:rPr>
          <w:rFonts w:ascii="Arial" w:hAnsi="Arial" w:cs="Arial"/>
        </w:rPr>
        <w:t>, přičemž tyto sociální služby jsou součástí Základní sítě sociálních služeb Zlínského kraje dle Střednědobého plánu rozvoje sociálních služeb ve Zlínském kraji s účinným Pověřením k poskytování služeb obecného hospodářského zájmu ze strany Zlínského kraje. Současně se jedná o:</w:t>
      </w:r>
    </w:p>
    <w:p w14:paraId="13FFE494" w14:textId="27CD584A" w:rsidR="009C20E7" w:rsidRPr="00DC43FE" w:rsidRDefault="007A6338" w:rsidP="007A6338">
      <w:pPr>
        <w:pStyle w:val="Odstavecseseznamem"/>
        <w:numPr>
          <w:ilvl w:val="0"/>
          <w:numId w:val="31"/>
        </w:numPr>
        <w:tabs>
          <w:tab w:val="left" w:pos="851"/>
        </w:tabs>
        <w:spacing w:beforeLines="60" w:before="144" w:afterLines="60" w:after="144" w:line="240" w:lineRule="auto"/>
        <w:ind w:hanging="357"/>
        <w:jc w:val="both"/>
        <w:rPr>
          <w:rFonts w:ascii="Arial" w:hAnsi="Arial" w:cs="Arial"/>
          <w:bCs/>
          <w:szCs w:val="20"/>
        </w:rPr>
      </w:pPr>
      <w:r w:rsidRPr="00DC43FE">
        <w:rPr>
          <w:rFonts w:ascii="Arial" w:hAnsi="Arial" w:cs="Arial"/>
          <w:bCs/>
          <w:szCs w:val="20"/>
        </w:rPr>
        <w:t>p</w:t>
      </w:r>
      <w:r w:rsidR="009C20E7" w:rsidRPr="00DC43FE">
        <w:rPr>
          <w:rFonts w:ascii="Arial" w:hAnsi="Arial" w:cs="Arial"/>
          <w:bCs/>
          <w:szCs w:val="20"/>
        </w:rPr>
        <w:t>říspěvkové organizace zřizované obcemi působící v sociální oblasti</w:t>
      </w:r>
      <w:r w:rsidR="006A4912" w:rsidRPr="00DC43FE">
        <w:rPr>
          <w:rFonts w:ascii="Arial" w:hAnsi="Arial" w:cs="Arial"/>
          <w:bCs/>
          <w:szCs w:val="20"/>
        </w:rPr>
        <w:t>,</w:t>
      </w:r>
    </w:p>
    <w:p w14:paraId="5AF0BA69" w14:textId="004E4E2C" w:rsidR="009C20E7" w:rsidRPr="00DC43FE" w:rsidRDefault="007A6338" w:rsidP="007A6338">
      <w:pPr>
        <w:pStyle w:val="Odstavecseseznamem"/>
        <w:numPr>
          <w:ilvl w:val="0"/>
          <w:numId w:val="31"/>
        </w:numPr>
        <w:tabs>
          <w:tab w:val="left" w:pos="851"/>
        </w:tabs>
        <w:spacing w:beforeLines="60" w:before="144" w:afterLines="60" w:after="144" w:line="240" w:lineRule="auto"/>
        <w:ind w:hanging="357"/>
        <w:jc w:val="both"/>
        <w:rPr>
          <w:rFonts w:ascii="Arial" w:hAnsi="Arial" w:cs="Arial"/>
          <w:bCs/>
          <w:szCs w:val="20"/>
        </w:rPr>
      </w:pPr>
      <w:r w:rsidRPr="00DC43FE">
        <w:rPr>
          <w:rFonts w:ascii="Arial" w:hAnsi="Arial" w:cs="Arial"/>
          <w:bCs/>
          <w:szCs w:val="20"/>
        </w:rPr>
        <w:t>s</w:t>
      </w:r>
      <w:r w:rsidR="009C20E7" w:rsidRPr="00DC43FE">
        <w:rPr>
          <w:rFonts w:ascii="Arial" w:hAnsi="Arial" w:cs="Arial"/>
          <w:bCs/>
          <w:szCs w:val="20"/>
        </w:rPr>
        <w:t>polky a ústavy ve smyslu zákona č. 89/2012 Sb., občanský zákoník působící v sociální oblasti</w:t>
      </w:r>
      <w:r w:rsidR="006A4912" w:rsidRPr="00DC43FE">
        <w:rPr>
          <w:rFonts w:ascii="Arial" w:hAnsi="Arial" w:cs="Arial"/>
          <w:bCs/>
          <w:szCs w:val="20"/>
        </w:rPr>
        <w:t>,</w:t>
      </w:r>
    </w:p>
    <w:p w14:paraId="602C3445" w14:textId="0B57346F" w:rsidR="009C20E7" w:rsidRPr="00DC43FE" w:rsidRDefault="007A6338" w:rsidP="007A6338">
      <w:pPr>
        <w:pStyle w:val="Odstavecseseznamem"/>
        <w:numPr>
          <w:ilvl w:val="0"/>
          <w:numId w:val="31"/>
        </w:numPr>
        <w:tabs>
          <w:tab w:val="left" w:pos="851"/>
        </w:tabs>
        <w:spacing w:beforeLines="60" w:before="144" w:afterLines="60" w:after="144" w:line="240" w:lineRule="auto"/>
        <w:ind w:hanging="357"/>
        <w:jc w:val="both"/>
        <w:rPr>
          <w:rFonts w:ascii="Arial" w:hAnsi="Arial" w:cs="Arial"/>
          <w:bCs/>
          <w:szCs w:val="20"/>
        </w:rPr>
      </w:pPr>
      <w:r w:rsidRPr="00DC43FE">
        <w:rPr>
          <w:rFonts w:ascii="Arial" w:hAnsi="Arial" w:cs="Arial"/>
          <w:bCs/>
          <w:szCs w:val="20"/>
        </w:rPr>
        <w:t>c</w:t>
      </w:r>
      <w:r w:rsidR="009C20E7" w:rsidRPr="00DC43FE">
        <w:rPr>
          <w:rFonts w:ascii="Arial" w:hAnsi="Arial" w:cs="Arial"/>
          <w:bCs/>
          <w:szCs w:val="20"/>
        </w:rPr>
        <w:t>írkevní právnické osoby podle zákona č. 3/2002 Sb. o církvích, náboženském vyznání a náboženských společnostech působící v sociální oblasti</w:t>
      </w:r>
      <w:r w:rsidR="006A4912" w:rsidRPr="00DC43FE">
        <w:rPr>
          <w:rFonts w:ascii="Arial" w:hAnsi="Arial" w:cs="Arial"/>
          <w:bCs/>
          <w:szCs w:val="20"/>
        </w:rPr>
        <w:t>,</w:t>
      </w:r>
    </w:p>
    <w:p w14:paraId="1ADE2B03" w14:textId="6678062F" w:rsidR="009C20E7" w:rsidRPr="00DC43FE" w:rsidRDefault="006A4912" w:rsidP="007A6338">
      <w:pPr>
        <w:pStyle w:val="Odstavecseseznamem"/>
        <w:numPr>
          <w:ilvl w:val="0"/>
          <w:numId w:val="31"/>
        </w:numPr>
        <w:tabs>
          <w:tab w:val="left" w:pos="851"/>
        </w:tabs>
        <w:spacing w:beforeLines="60" w:before="144" w:afterLines="60" w:after="144" w:line="240" w:lineRule="auto"/>
        <w:ind w:hanging="357"/>
        <w:jc w:val="both"/>
        <w:rPr>
          <w:rFonts w:ascii="Arial" w:hAnsi="Arial" w:cs="Arial"/>
          <w:bCs/>
          <w:szCs w:val="20"/>
        </w:rPr>
      </w:pPr>
      <w:r w:rsidRPr="00DC43FE">
        <w:rPr>
          <w:rFonts w:ascii="Arial" w:hAnsi="Arial" w:cs="Arial"/>
          <w:bCs/>
          <w:szCs w:val="20"/>
        </w:rPr>
        <w:t>p</w:t>
      </w:r>
      <w:r w:rsidR="009C20E7" w:rsidRPr="00DC43FE">
        <w:rPr>
          <w:rFonts w:ascii="Arial" w:hAnsi="Arial" w:cs="Arial"/>
          <w:bCs/>
          <w:szCs w:val="20"/>
        </w:rPr>
        <w:t>rávnické osoby podnikající ve smyslu § 420 a násl. zákona č. 89/2012 Sb., občanský zákoník působící v sociální oblasti</w:t>
      </w:r>
      <w:r w:rsidRPr="00DC43FE">
        <w:rPr>
          <w:rFonts w:ascii="Arial" w:hAnsi="Arial" w:cs="Arial"/>
          <w:bCs/>
          <w:szCs w:val="20"/>
        </w:rPr>
        <w:t>,</w:t>
      </w:r>
    </w:p>
    <w:p w14:paraId="5824D3CD" w14:textId="20354A3E" w:rsidR="009C20E7" w:rsidRPr="00DC43FE" w:rsidRDefault="006A4912" w:rsidP="007A6338">
      <w:pPr>
        <w:pStyle w:val="Odstavecseseznamem"/>
        <w:numPr>
          <w:ilvl w:val="0"/>
          <w:numId w:val="31"/>
        </w:numPr>
        <w:tabs>
          <w:tab w:val="left" w:pos="851"/>
        </w:tabs>
        <w:spacing w:beforeLines="60" w:before="144" w:afterLines="60" w:after="144" w:line="240" w:lineRule="auto"/>
        <w:ind w:hanging="357"/>
        <w:contextualSpacing w:val="0"/>
        <w:jc w:val="both"/>
        <w:rPr>
          <w:rFonts w:ascii="Arial" w:hAnsi="Arial" w:cs="Arial"/>
          <w:bCs/>
          <w:szCs w:val="20"/>
        </w:rPr>
      </w:pPr>
      <w:r w:rsidRPr="00DC43FE">
        <w:rPr>
          <w:rFonts w:ascii="Arial" w:hAnsi="Arial" w:cs="Arial"/>
          <w:bCs/>
          <w:szCs w:val="20"/>
        </w:rPr>
        <w:t>o</w:t>
      </w:r>
      <w:r w:rsidR="009C20E7" w:rsidRPr="00DC43FE">
        <w:rPr>
          <w:rFonts w:ascii="Arial" w:hAnsi="Arial" w:cs="Arial"/>
          <w:bCs/>
          <w:szCs w:val="20"/>
        </w:rPr>
        <w:t xml:space="preserve">becně prospěšné společnosti založené v souladu se zákonem č. 248/1995 Sb., </w:t>
      </w:r>
      <w:r w:rsidR="00996840">
        <w:rPr>
          <w:rFonts w:ascii="Arial" w:hAnsi="Arial" w:cs="Arial"/>
          <w:bCs/>
          <w:szCs w:val="20"/>
        </w:rPr>
        <w:br/>
      </w:r>
      <w:r w:rsidR="009C20E7" w:rsidRPr="00DC43FE">
        <w:rPr>
          <w:rFonts w:ascii="Arial" w:hAnsi="Arial" w:cs="Arial"/>
          <w:bCs/>
          <w:szCs w:val="20"/>
        </w:rPr>
        <w:t>o obecně prospěšných společnostech, ve znění pozdějších předpisů před účinností zákona č. 89/2012 Sb. občanský zákoník, ve znění pozdějších předpisů.</w:t>
      </w:r>
    </w:p>
    <w:p w14:paraId="7DE81CD7" w14:textId="0039FE97" w:rsidR="00B459A1" w:rsidRPr="00DC43FE" w:rsidRDefault="00B459A1" w:rsidP="00AD06BF">
      <w:pPr>
        <w:tabs>
          <w:tab w:val="left" w:pos="851"/>
        </w:tabs>
        <w:spacing w:beforeLines="60" w:before="144" w:afterLines="60" w:after="144" w:line="240" w:lineRule="auto"/>
        <w:ind w:left="708"/>
        <w:jc w:val="both"/>
        <w:rPr>
          <w:rFonts w:ascii="Arial" w:hAnsi="Arial" w:cs="Arial"/>
          <w:sz w:val="20"/>
        </w:rPr>
      </w:pPr>
      <w:r w:rsidRPr="00DC43FE">
        <w:rPr>
          <w:rFonts w:ascii="Arial" w:hAnsi="Arial" w:cs="Arial"/>
          <w:sz w:val="20"/>
        </w:rPr>
        <w:t>Příspěvkové organizace zřizovan</w:t>
      </w:r>
      <w:r w:rsidR="00AC735C" w:rsidRPr="00DC43FE">
        <w:rPr>
          <w:rFonts w:ascii="Arial" w:hAnsi="Arial" w:cs="Arial"/>
          <w:sz w:val="20"/>
        </w:rPr>
        <w:t>é</w:t>
      </w:r>
      <w:r w:rsidRPr="00DC43FE">
        <w:rPr>
          <w:rFonts w:ascii="Arial" w:hAnsi="Arial" w:cs="Arial"/>
          <w:sz w:val="20"/>
        </w:rPr>
        <w:t xml:space="preserve"> Zlínským krajem</w:t>
      </w:r>
      <w:r w:rsidR="00AC735C" w:rsidRPr="00DC43FE">
        <w:rPr>
          <w:rFonts w:ascii="Arial" w:hAnsi="Arial" w:cs="Arial"/>
          <w:sz w:val="20"/>
        </w:rPr>
        <w:t xml:space="preserve"> nejsou </w:t>
      </w:r>
      <w:r w:rsidR="00E8532A" w:rsidRPr="00DC43FE">
        <w:rPr>
          <w:rFonts w:ascii="Arial" w:hAnsi="Arial" w:cs="Arial"/>
          <w:sz w:val="20"/>
        </w:rPr>
        <w:t>způsobilým žadatelem.</w:t>
      </w:r>
    </w:p>
    <w:p w14:paraId="45014FF3" w14:textId="77777777" w:rsidR="009C20E7" w:rsidRPr="00DC43FE" w:rsidRDefault="009C20E7" w:rsidP="007A633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b/>
          <w:szCs w:val="20"/>
        </w:rPr>
      </w:pPr>
      <w:r w:rsidRPr="00DC43FE">
        <w:rPr>
          <w:rFonts w:ascii="Arial" w:hAnsi="Arial" w:cs="Arial"/>
          <w:b/>
          <w:szCs w:val="20"/>
        </w:rPr>
        <w:t xml:space="preserve">Podmínky způsobilosti žadatele: </w:t>
      </w:r>
    </w:p>
    <w:p w14:paraId="5E64E5F5" w14:textId="77777777" w:rsidR="009C20E7" w:rsidRPr="00DC43FE" w:rsidRDefault="009C20E7" w:rsidP="009C20E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  <w:szCs w:val="20"/>
        </w:rPr>
        <w:t>Aby žadatelé mohli získat dotaci, musí splňovat další podmínky, a to:</w:t>
      </w:r>
    </w:p>
    <w:p w14:paraId="5FD6C92F" w14:textId="6A0707A9" w:rsidR="009C20E7" w:rsidRPr="00DC43FE" w:rsidRDefault="009C20E7" w:rsidP="007A6338">
      <w:pPr>
        <w:pStyle w:val="Odstavecseseznamem"/>
        <w:numPr>
          <w:ilvl w:val="0"/>
          <w:numId w:val="31"/>
        </w:numPr>
        <w:tabs>
          <w:tab w:val="left" w:pos="851"/>
        </w:tabs>
        <w:spacing w:beforeLines="60" w:before="144" w:afterLines="60" w:after="144" w:line="240" w:lineRule="auto"/>
        <w:ind w:hanging="357"/>
        <w:jc w:val="both"/>
        <w:rPr>
          <w:rFonts w:ascii="Arial" w:hAnsi="Arial" w:cs="Arial"/>
          <w:bCs/>
          <w:szCs w:val="20"/>
        </w:rPr>
      </w:pPr>
      <w:r w:rsidRPr="00DC43FE">
        <w:rPr>
          <w:rFonts w:ascii="Arial" w:hAnsi="Arial" w:cs="Arial"/>
          <w:bCs/>
          <w:szCs w:val="20"/>
        </w:rPr>
        <w:t>být přímo odpovědní za realizaci projektu, nepůsobit jako prostředník</w:t>
      </w:r>
      <w:r w:rsidR="004B53DC" w:rsidRPr="00DC43FE">
        <w:rPr>
          <w:rFonts w:ascii="Arial" w:hAnsi="Arial" w:cs="Arial"/>
          <w:bCs/>
          <w:szCs w:val="20"/>
        </w:rPr>
        <w:t>,</w:t>
      </w:r>
    </w:p>
    <w:p w14:paraId="4DF10077" w14:textId="4C2C1DA4" w:rsidR="009C20E7" w:rsidRPr="00DC43FE" w:rsidRDefault="009C20E7" w:rsidP="007A6338">
      <w:pPr>
        <w:pStyle w:val="Odstavecseseznamem"/>
        <w:numPr>
          <w:ilvl w:val="0"/>
          <w:numId w:val="31"/>
        </w:numPr>
        <w:tabs>
          <w:tab w:val="left" w:pos="851"/>
        </w:tabs>
        <w:spacing w:beforeLines="60" w:before="144" w:afterLines="60" w:after="144" w:line="240" w:lineRule="auto"/>
        <w:ind w:hanging="357"/>
        <w:jc w:val="both"/>
        <w:rPr>
          <w:rFonts w:ascii="Arial" w:hAnsi="Arial" w:cs="Arial"/>
          <w:bCs/>
          <w:szCs w:val="20"/>
        </w:rPr>
      </w:pPr>
      <w:r w:rsidRPr="00DC43FE">
        <w:rPr>
          <w:rFonts w:ascii="Arial" w:hAnsi="Arial" w:cs="Arial"/>
          <w:bCs/>
          <w:szCs w:val="20"/>
        </w:rPr>
        <w:t>mít stabilní a dostatečné zdroje financování</w:t>
      </w:r>
      <w:r w:rsidR="004B53DC" w:rsidRPr="00DC43FE">
        <w:rPr>
          <w:rFonts w:ascii="Arial" w:hAnsi="Arial" w:cs="Arial"/>
          <w:bCs/>
          <w:szCs w:val="20"/>
        </w:rPr>
        <w:t>,</w:t>
      </w:r>
    </w:p>
    <w:p w14:paraId="31ABC0C1" w14:textId="5379EFAC" w:rsidR="009C20E7" w:rsidRPr="00DC43FE" w:rsidRDefault="009C20E7" w:rsidP="007A6338">
      <w:pPr>
        <w:pStyle w:val="Odstavecseseznamem"/>
        <w:numPr>
          <w:ilvl w:val="0"/>
          <w:numId w:val="31"/>
        </w:numPr>
        <w:tabs>
          <w:tab w:val="left" w:pos="851"/>
        </w:tabs>
        <w:spacing w:beforeLines="60" w:before="144" w:afterLines="60" w:after="144" w:line="240" w:lineRule="auto"/>
        <w:ind w:hanging="357"/>
        <w:jc w:val="both"/>
        <w:rPr>
          <w:rFonts w:ascii="Arial" w:hAnsi="Arial" w:cs="Arial"/>
          <w:bCs/>
          <w:szCs w:val="20"/>
        </w:rPr>
      </w:pPr>
      <w:r w:rsidRPr="00DC43FE">
        <w:rPr>
          <w:rFonts w:ascii="Arial" w:hAnsi="Arial" w:cs="Arial"/>
          <w:bCs/>
          <w:szCs w:val="20"/>
        </w:rPr>
        <w:t>nesmí mít vystaven inkasní příkaz ve vztahu k jakékoliv podpoře, kterou obdrželi z veřejných prostředků, v návaznosti na rozhodnutí Evropské komise, jímž byla podpora prohlášena za protiprávní a neslučitelnou s vnitřním trhem</w:t>
      </w:r>
      <w:r w:rsidR="004B53DC" w:rsidRPr="00DC43FE">
        <w:rPr>
          <w:rFonts w:ascii="Arial" w:hAnsi="Arial" w:cs="Arial"/>
          <w:bCs/>
          <w:szCs w:val="20"/>
        </w:rPr>
        <w:t>,</w:t>
      </w:r>
    </w:p>
    <w:p w14:paraId="250E78B1" w14:textId="25921CBB" w:rsidR="009C20E7" w:rsidRPr="00DC43FE" w:rsidRDefault="004B53DC" w:rsidP="007A6338">
      <w:pPr>
        <w:pStyle w:val="Odstavecseseznamem"/>
        <w:numPr>
          <w:ilvl w:val="0"/>
          <w:numId w:val="31"/>
        </w:numPr>
        <w:tabs>
          <w:tab w:val="left" w:pos="851"/>
        </w:tabs>
        <w:spacing w:beforeLines="60" w:before="144" w:afterLines="60" w:after="144" w:line="240" w:lineRule="auto"/>
        <w:ind w:hanging="357"/>
        <w:contextualSpacing w:val="0"/>
        <w:jc w:val="both"/>
        <w:rPr>
          <w:rFonts w:ascii="Arial" w:hAnsi="Arial" w:cs="Arial"/>
          <w:bCs/>
          <w:szCs w:val="20"/>
        </w:rPr>
      </w:pPr>
      <w:r w:rsidRPr="00DC43FE">
        <w:rPr>
          <w:rFonts w:ascii="Arial" w:hAnsi="Arial" w:cs="Arial"/>
          <w:bCs/>
          <w:szCs w:val="20"/>
        </w:rPr>
        <w:t>d</w:t>
      </w:r>
      <w:r w:rsidR="009C20E7" w:rsidRPr="00DC43FE">
        <w:rPr>
          <w:rFonts w:ascii="Arial" w:hAnsi="Arial" w:cs="Arial"/>
          <w:bCs/>
          <w:szCs w:val="20"/>
        </w:rPr>
        <w:t>otace nebude poskytnuta obchodní společnosti, ve které veřejný funkcionář dle § 2</w:t>
      </w:r>
      <w:r w:rsidR="0077410A" w:rsidRPr="00DC43FE">
        <w:rPr>
          <w:rFonts w:ascii="Arial" w:hAnsi="Arial" w:cs="Arial"/>
          <w:bCs/>
          <w:szCs w:val="20"/>
        </w:rPr>
        <w:t>,</w:t>
      </w:r>
      <w:r w:rsidR="009C20E7" w:rsidRPr="00DC43FE">
        <w:rPr>
          <w:rFonts w:ascii="Arial" w:hAnsi="Arial" w:cs="Arial"/>
          <w:bCs/>
          <w:szCs w:val="20"/>
        </w:rPr>
        <w:t xml:space="preserve"> odst. 1</w:t>
      </w:r>
      <w:r w:rsidR="0077410A" w:rsidRPr="00DC43FE">
        <w:rPr>
          <w:rFonts w:ascii="Arial" w:hAnsi="Arial" w:cs="Arial"/>
          <w:bCs/>
          <w:szCs w:val="20"/>
        </w:rPr>
        <w:t>,</w:t>
      </w:r>
      <w:r w:rsidR="009C20E7" w:rsidRPr="00DC43FE">
        <w:rPr>
          <w:rFonts w:ascii="Arial" w:hAnsi="Arial" w:cs="Arial"/>
          <w:bCs/>
          <w:szCs w:val="20"/>
        </w:rPr>
        <w:t xml:space="preserve"> písm. c) z. č. 159/2006 Sb.</w:t>
      </w:r>
      <w:r w:rsidRPr="00DC43FE">
        <w:rPr>
          <w:rFonts w:ascii="Arial" w:hAnsi="Arial" w:cs="Arial"/>
          <w:bCs/>
          <w:szCs w:val="20"/>
        </w:rPr>
        <w:t>,</w:t>
      </w:r>
      <w:r w:rsidR="009C20E7" w:rsidRPr="00DC43FE">
        <w:rPr>
          <w:rFonts w:ascii="Arial" w:hAnsi="Arial" w:cs="Arial"/>
          <w:bCs/>
          <w:szCs w:val="20"/>
        </w:rPr>
        <w:t xml:space="preserve"> o střetu zájmů nebo jím ovládaná osoba vlastní podíl představující alespoň 25 % účasti společníka v obchodní společnosti.</w:t>
      </w:r>
    </w:p>
    <w:p w14:paraId="11378D50" w14:textId="77777777" w:rsidR="00AE23F8" w:rsidRPr="00DC43FE" w:rsidRDefault="00AE23F8" w:rsidP="00303E5F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</w:rPr>
      </w:pPr>
    </w:p>
    <w:p w14:paraId="1486B4D2" w14:textId="77777777" w:rsidR="00AE23F8" w:rsidRPr="00DC43FE" w:rsidRDefault="00AE23F8" w:rsidP="00AE23F8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contextualSpacing w:val="0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  <w:b/>
          <w:smallCaps/>
        </w:rPr>
        <w:t xml:space="preserve">Způsobilost projektu: </w:t>
      </w:r>
    </w:p>
    <w:p w14:paraId="2163001B" w14:textId="70B3B828" w:rsidR="000A6956" w:rsidRPr="00DC43FE" w:rsidRDefault="000A6956" w:rsidP="000A695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i/>
          <w:szCs w:val="20"/>
        </w:rPr>
      </w:pPr>
      <w:r w:rsidRPr="00DC43FE">
        <w:rPr>
          <w:rFonts w:ascii="Arial" w:hAnsi="Arial" w:cs="Arial"/>
          <w:szCs w:val="20"/>
        </w:rPr>
        <w:t>Projekty v rámci Programu musí být realizovány výhradně v pobytových sociálních službách dle zákona č. 108/20226 Sb., o sociálních službách, ve znění pozdějších předpisů</w:t>
      </w:r>
      <w:r w:rsidR="00CC1C7E" w:rsidRPr="00DC43FE">
        <w:rPr>
          <w:rFonts w:ascii="Arial" w:hAnsi="Arial" w:cs="Arial"/>
          <w:szCs w:val="20"/>
        </w:rPr>
        <w:t>,</w:t>
      </w:r>
      <w:r w:rsidRPr="00DC43FE">
        <w:rPr>
          <w:rFonts w:ascii="Arial" w:hAnsi="Arial" w:cs="Arial"/>
          <w:szCs w:val="20"/>
        </w:rPr>
        <w:t xml:space="preserve"> druhu domovy pro seniory nebo domovy se zvláštním režimem nebo domovy pro osoby se zdravotním postižením, které jsou součástí Základní sítě sociálních služeb Zlínského kraje dle </w:t>
      </w:r>
      <w:r w:rsidRPr="00DC43FE">
        <w:rPr>
          <w:rFonts w:ascii="Arial" w:hAnsi="Arial" w:cs="Arial"/>
        </w:rPr>
        <w:t xml:space="preserve">Střednědobého plánu rozvoje sociálních služeb Zlínského kraje </w:t>
      </w:r>
      <w:r w:rsidRPr="00DC43FE">
        <w:rPr>
          <w:rFonts w:ascii="Arial" w:hAnsi="Arial" w:cs="Arial"/>
          <w:szCs w:val="20"/>
        </w:rPr>
        <w:t>a na které je vydáno ze strany Zlínského kraje platné a účinné Pověření k výkonu služeb obecného hospodářského zájmu.</w:t>
      </w:r>
    </w:p>
    <w:p w14:paraId="63FB8706" w14:textId="77777777" w:rsidR="00AE23F8" w:rsidRPr="00DC43FE" w:rsidRDefault="00AE23F8" w:rsidP="006B33B0">
      <w:pPr>
        <w:pStyle w:val="Odstavecseseznamem"/>
        <w:keepNext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i/>
          <w:szCs w:val="20"/>
        </w:rPr>
      </w:pPr>
      <w:r w:rsidRPr="00DC43FE">
        <w:rPr>
          <w:rFonts w:ascii="Arial" w:hAnsi="Arial" w:cs="Arial"/>
          <w:b/>
          <w:szCs w:val="20"/>
        </w:rPr>
        <w:t>Velikost projektu:</w:t>
      </w:r>
      <w:r w:rsidRPr="00DC43FE">
        <w:rPr>
          <w:rFonts w:ascii="Arial" w:hAnsi="Arial" w:cs="Arial"/>
          <w:i/>
          <w:szCs w:val="20"/>
        </w:rPr>
        <w:t xml:space="preserve"> </w:t>
      </w:r>
    </w:p>
    <w:p w14:paraId="4377E58B" w14:textId="77777777" w:rsidR="00AE23F8" w:rsidRPr="00DC43FE" w:rsidRDefault="00AE23F8" w:rsidP="00AE23F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szCs w:val="20"/>
        </w:rPr>
      </w:pPr>
      <w:r w:rsidRPr="00DC43FE">
        <w:rPr>
          <w:rFonts w:ascii="Arial" w:hAnsi="Arial" w:cs="Arial"/>
          <w:szCs w:val="20"/>
        </w:rPr>
        <w:t>Neexistuje žádné omezení týkající se výše celkových způsobilých výdajů projektu.</w:t>
      </w:r>
    </w:p>
    <w:p w14:paraId="4EDF1218" w14:textId="77777777" w:rsidR="00AE23F8" w:rsidRPr="00DC43FE" w:rsidRDefault="00AE23F8" w:rsidP="006B33B0">
      <w:pPr>
        <w:pStyle w:val="Odstavecseseznamem"/>
        <w:keepNext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b/>
          <w:szCs w:val="20"/>
        </w:rPr>
      </w:pPr>
      <w:r w:rsidRPr="00DC43FE">
        <w:rPr>
          <w:rFonts w:ascii="Arial" w:hAnsi="Arial" w:cs="Arial"/>
          <w:b/>
          <w:szCs w:val="20"/>
        </w:rPr>
        <w:t>Počet Žádostí na 1 žadatele:</w:t>
      </w:r>
    </w:p>
    <w:p w14:paraId="350CC076" w14:textId="77777777" w:rsidR="003912B6" w:rsidRPr="00DC43FE" w:rsidRDefault="003912B6" w:rsidP="00BC794A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szCs w:val="20"/>
        </w:rPr>
      </w:pPr>
      <w:r w:rsidRPr="00DC43FE">
        <w:rPr>
          <w:rFonts w:ascii="Arial" w:hAnsi="Arial" w:cs="Arial"/>
          <w:szCs w:val="20"/>
        </w:rPr>
        <w:t xml:space="preserve">Žadatel může v Programu předložit maximálně </w:t>
      </w:r>
      <w:r w:rsidRPr="00DC43FE">
        <w:rPr>
          <w:rFonts w:ascii="Arial" w:hAnsi="Arial" w:cs="Arial"/>
          <w:b/>
          <w:bCs/>
          <w:szCs w:val="20"/>
        </w:rPr>
        <w:t>jednu</w:t>
      </w:r>
      <w:r w:rsidRPr="00DC43FE">
        <w:rPr>
          <w:rFonts w:ascii="Arial" w:hAnsi="Arial" w:cs="Arial"/>
          <w:szCs w:val="20"/>
        </w:rPr>
        <w:t xml:space="preserve"> Žádost. </w:t>
      </w:r>
    </w:p>
    <w:p w14:paraId="2C291984" w14:textId="77777777" w:rsidR="00AE23F8" w:rsidRPr="00DC43FE" w:rsidRDefault="00AE23F8" w:rsidP="006B33B0">
      <w:pPr>
        <w:pStyle w:val="Odstavecseseznamem"/>
        <w:keepNext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b/>
          <w:szCs w:val="20"/>
        </w:rPr>
      </w:pPr>
      <w:r w:rsidRPr="00DC43FE">
        <w:rPr>
          <w:rFonts w:ascii="Arial" w:hAnsi="Arial" w:cs="Arial"/>
          <w:b/>
          <w:szCs w:val="20"/>
        </w:rPr>
        <w:t>Územní vymezení projektu:</w:t>
      </w:r>
    </w:p>
    <w:p w14:paraId="06F73948" w14:textId="076913D9" w:rsidR="00E2380E" w:rsidRPr="00DC43FE" w:rsidRDefault="00DF7946" w:rsidP="00DF794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szCs w:val="20"/>
        </w:rPr>
      </w:pPr>
      <w:r w:rsidRPr="00DC43FE">
        <w:rPr>
          <w:rFonts w:ascii="Arial" w:hAnsi="Arial" w:cs="Arial"/>
          <w:szCs w:val="20"/>
        </w:rPr>
        <w:t xml:space="preserve">Projekt musí být realizován pro pracovníky zařízení sociálních služeb </w:t>
      </w:r>
      <w:r w:rsidR="0021086F">
        <w:rPr>
          <w:rFonts w:ascii="Arial" w:hAnsi="Arial" w:cs="Arial"/>
          <w:szCs w:val="20"/>
        </w:rPr>
        <w:t xml:space="preserve">dle </w:t>
      </w:r>
      <w:r w:rsidR="00023619">
        <w:rPr>
          <w:rFonts w:ascii="Arial" w:hAnsi="Arial" w:cs="Arial"/>
          <w:szCs w:val="20"/>
        </w:rPr>
        <w:t>specifikace</w:t>
      </w:r>
      <w:r w:rsidR="0021086F">
        <w:rPr>
          <w:rFonts w:ascii="Arial" w:hAnsi="Arial" w:cs="Arial"/>
          <w:szCs w:val="20"/>
        </w:rPr>
        <w:t xml:space="preserve"> v</w:t>
      </w:r>
      <w:r w:rsidR="00BB35B8">
        <w:rPr>
          <w:rFonts w:ascii="Arial" w:hAnsi="Arial" w:cs="Arial"/>
          <w:szCs w:val="20"/>
        </w:rPr>
        <w:t xml:space="preserve"> úvodu</w:t>
      </w:r>
      <w:r w:rsidR="0021086F">
        <w:rPr>
          <w:rFonts w:ascii="Arial" w:hAnsi="Arial" w:cs="Arial"/>
          <w:szCs w:val="20"/>
        </w:rPr>
        <w:t> bod</w:t>
      </w:r>
      <w:r w:rsidR="00BB35B8">
        <w:rPr>
          <w:rFonts w:ascii="Arial" w:hAnsi="Arial" w:cs="Arial"/>
          <w:szCs w:val="20"/>
        </w:rPr>
        <w:t>u</w:t>
      </w:r>
      <w:r w:rsidR="0021086F">
        <w:rPr>
          <w:rFonts w:ascii="Arial" w:hAnsi="Arial" w:cs="Arial"/>
          <w:szCs w:val="20"/>
        </w:rPr>
        <w:t xml:space="preserve"> 5.2 </w:t>
      </w:r>
      <w:r w:rsidRPr="00DC43FE">
        <w:rPr>
          <w:rFonts w:ascii="Arial" w:hAnsi="Arial" w:cs="Arial"/>
          <w:szCs w:val="20"/>
        </w:rPr>
        <w:t>na území Zlínského kraje. Realizace aktivit projektu (tj. vzdělávání) musí proběhnout na území ČR.</w:t>
      </w:r>
    </w:p>
    <w:p w14:paraId="2B507D08" w14:textId="77777777" w:rsidR="00587DE5" w:rsidRPr="00DC43FE" w:rsidRDefault="006F4690" w:rsidP="006B33B0">
      <w:pPr>
        <w:pStyle w:val="Odstavecseseznamem"/>
        <w:keepNext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b/>
          <w:szCs w:val="20"/>
        </w:rPr>
      </w:pPr>
      <w:r w:rsidRPr="00DC43FE">
        <w:rPr>
          <w:rFonts w:ascii="Arial" w:hAnsi="Arial" w:cs="Arial"/>
          <w:b/>
          <w:szCs w:val="20"/>
        </w:rPr>
        <w:lastRenderedPageBreak/>
        <w:t xml:space="preserve">Doba realizace </w:t>
      </w:r>
      <w:r w:rsidR="000901A5" w:rsidRPr="00DC43FE">
        <w:rPr>
          <w:rFonts w:ascii="Arial" w:hAnsi="Arial" w:cs="Arial"/>
          <w:b/>
          <w:szCs w:val="20"/>
        </w:rPr>
        <w:t>projektu:</w:t>
      </w:r>
    </w:p>
    <w:p w14:paraId="69608723" w14:textId="77777777" w:rsidR="00811072" w:rsidRPr="00DC43FE" w:rsidRDefault="00811072" w:rsidP="0081107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szCs w:val="20"/>
        </w:rPr>
      </w:pPr>
      <w:r w:rsidRPr="00DC43FE">
        <w:rPr>
          <w:rFonts w:ascii="Arial" w:hAnsi="Arial" w:cs="Arial"/>
          <w:szCs w:val="20"/>
        </w:rPr>
        <w:t>V době realizace projektu musí žadateli způsobilé výdaje vzniknout a být jím i současně uhrazeny.</w:t>
      </w:r>
    </w:p>
    <w:p w14:paraId="0FB13CB5" w14:textId="4726AFCF" w:rsidR="000901A5" w:rsidRPr="00DC43FE" w:rsidRDefault="00822AC6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i/>
          <w:szCs w:val="20"/>
        </w:rPr>
      </w:pPr>
      <w:r w:rsidRPr="00DC43FE">
        <w:rPr>
          <w:rFonts w:ascii="Arial" w:hAnsi="Arial" w:cs="Arial"/>
          <w:szCs w:val="20"/>
        </w:rPr>
        <w:t>Realizace</w:t>
      </w:r>
      <w:r w:rsidR="000901A5" w:rsidRPr="00DC43FE">
        <w:rPr>
          <w:rFonts w:ascii="Arial" w:hAnsi="Arial" w:cs="Arial"/>
          <w:szCs w:val="20"/>
        </w:rPr>
        <w:t xml:space="preserve"> projektu </w:t>
      </w:r>
      <w:r w:rsidRPr="00DC43FE">
        <w:rPr>
          <w:rFonts w:ascii="Arial" w:hAnsi="Arial" w:cs="Arial"/>
          <w:szCs w:val="20"/>
        </w:rPr>
        <w:t>může být zahájena</w:t>
      </w:r>
      <w:r w:rsidR="00CA3C41" w:rsidRPr="00DC43FE">
        <w:rPr>
          <w:rFonts w:ascii="Arial" w:hAnsi="Arial" w:cs="Arial"/>
          <w:szCs w:val="20"/>
        </w:rPr>
        <w:t xml:space="preserve"> nejdříve </w:t>
      </w:r>
      <w:r w:rsidR="00CB7C43" w:rsidRPr="00DC43FE">
        <w:rPr>
          <w:rFonts w:ascii="Arial" w:hAnsi="Arial" w:cs="Arial"/>
          <w:szCs w:val="20"/>
        </w:rPr>
        <w:t>5. 9. 2025.</w:t>
      </w:r>
    </w:p>
    <w:p w14:paraId="01097A7D" w14:textId="5F53936D" w:rsidR="00BA389B" w:rsidRPr="00DC43FE" w:rsidRDefault="00BA389B" w:rsidP="00BA389B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szCs w:val="20"/>
        </w:rPr>
      </w:pPr>
      <w:r w:rsidRPr="00DC43FE">
        <w:rPr>
          <w:rFonts w:ascii="Arial" w:hAnsi="Arial" w:cs="Arial"/>
          <w:szCs w:val="20"/>
        </w:rPr>
        <w:t>Nejzazší datum pro ukončení realizace projektu je stanoveno na 3</w:t>
      </w:r>
      <w:r w:rsidR="00FC3CF0" w:rsidRPr="00DC43FE">
        <w:rPr>
          <w:rFonts w:ascii="Arial" w:hAnsi="Arial" w:cs="Arial"/>
          <w:szCs w:val="20"/>
        </w:rPr>
        <w:t>1</w:t>
      </w:r>
      <w:r w:rsidRPr="00DC43FE">
        <w:rPr>
          <w:rFonts w:ascii="Arial" w:hAnsi="Arial" w:cs="Arial"/>
          <w:szCs w:val="20"/>
        </w:rPr>
        <w:t>. 1</w:t>
      </w:r>
      <w:r w:rsidR="00BF1D10" w:rsidRPr="00DC43FE">
        <w:rPr>
          <w:rFonts w:ascii="Arial" w:hAnsi="Arial" w:cs="Arial"/>
          <w:szCs w:val="20"/>
        </w:rPr>
        <w:t>0</w:t>
      </w:r>
      <w:r w:rsidRPr="00DC43FE">
        <w:rPr>
          <w:rFonts w:ascii="Arial" w:hAnsi="Arial" w:cs="Arial"/>
          <w:szCs w:val="20"/>
        </w:rPr>
        <w:t>. 202</w:t>
      </w:r>
      <w:r w:rsidR="00BF1D10" w:rsidRPr="00DC43FE">
        <w:rPr>
          <w:rFonts w:ascii="Arial" w:hAnsi="Arial" w:cs="Arial"/>
          <w:szCs w:val="20"/>
        </w:rPr>
        <w:t>7</w:t>
      </w:r>
      <w:r w:rsidRPr="00DC43FE">
        <w:rPr>
          <w:rFonts w:ascii="Arial" w:hAnsi="Arial" w:cs="Arial"/>
          <w:szCs w:val="20"/>
        </w:rPr>
        <w:t>.</w:t>
      </w:r>
    </w:p>
    <w:p w14:paraId="63ACAEC0" w14:textId="77777777" w:rsidR="00BA389B" w:rsidRPr="00DC43FE" w:rsidRDefault="00BA389B" w:rsidP="00303E5F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</w:rPr>
      </w:pPr>
    </w:p>
    <w:p w14:paraId="62F8E196" w14:textId="77777777" w:rsidR="004661C6" w:rsidRPr="00DC43FE" w:rsidRDefault="004661C6" w:rsidP="004661C6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contextualSpacing w:val="0"/>
        <w:jc w:val="both"/>
        <w:rPr>
          <w:rFonts w:ascii="Arial" w:hAnsi="Arial" w:cs="Arial"/>
          <w:b/>
          <w:szCs w:val="20"/>
        </w:rPr>
      </w:pPr>
      <w:r w:rsidRPr="00DC43FE">
        <w:rPr>
          <w:rFonts w:ascii="Arial" w:hAnsi="Arial" w:cs="Arial"/>
          <w:b/>
          <w:smallCaps/>
        </w:rPr>
        <w:t>Cílové skupiny:</w:t>
      </w:r>
    </w:p>
    <w:p w14:paraId="082BF8B6" w14:textId="24EEC764" w:rsidR="004661C6" w:rsidRPr="00DC43FE" w:rsidRDefault="00F12391" w:rsidP="00303E5F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szCs w:val="20"/>
        </w:rPr>
      </w:pPr>
      <w:r w:rsidRPr="00DC43FE">
        <w:rPr>
          <w:rFonts w:ascii="Arial" w:hAnsi="Arial" w:cs="Arial"/>
          <w:szCs w:val="20"/>
        </w:rPr>
        <w:t>Sociální pracovníci, pracovníci v sociálních službách, zdravotni</w:t>
      </w:r>
      <w:r w:rsidR="0058457E" w:rsidRPr="00DC43FE">
        <w:rPr>
          <w:rFonts w:ascii="Arial" w:hAnsi="Arial" w:cs="Arial"/>
          <w:szCs w:val="20"/>
        </w:rPr>
        <w:t>čtí pracovníci</w:t>
      </w:r>
      <w:r w:rsidR="00615C12" w:rsidRPr="00DC43FE">
        <w:rPr>
          <w:rFonts w:ascii="Arial" w:hAnsi="Arial" w:cs="Arial"/>
          <w:szCs w:val="20"/>
        </w:rPr>
        <w:t xml:space="preserve">, </w:t>
      </w:r>
      <w:r w:rsidR="00303E5F" w:rsidRPr="00DC43FE">
        <w:rPr>
          <w:rFonts w:ascii="Arial" w:hAnsi="Arial" w:cs="Arial"/>
          <w:szCs w:val="20"/>
        </w:rPr>
        <w:t>pracovníci managementu, ostatní pracovníci</w:t>
      </w:r>
      <w:r w:rsidRPr="00DC43FE">
        <w:rPr>
          <w:rFonts w:ascii="Arial" w:hAnsi="Arial" w:cs="Arial"/>
          <w:szCs w:val="20"/>
        </w:rPr>
        <w:t xml:space="preserve"> v pobytových zařízeních sociálních služeb dle </w:t>
      </w:r>
      <w:r w:rsidR="00837AC7" w:rsidRPr="00DC43FE">
        <w:rPr>
          <w:rFonts w:ascii="Arial" w:hAnsi="Arial" w:cs="Arial"/>
          <w:szCs w:val="20"/>
        </w:rPr>
        <w:t xml:space="preserve">§§ </w:t>
      </w:r>
      <w:r w:rsidR="00615C12" w:rsidRPr="00DC43FE">
        <w:rPr>
          <w:rFonts w:ascii="Arial" w:hAnsi="Arial" w:cs="Arial"/>
          <w:szCs w:val="20"/>
        </w:rPr>
        <w:t>48, 49 a 50</w:t>
      </w:r>
      <w:r w:rsidR="00837AC7" w:rsidRPr="00DC43FE">
        <w:rPr>
          <w:rFonts w:ascii="Arial" w:hAnsi="Arial" w:cs="Arial"/>
          <w:szCs w:val="20"/>
        </w:rPr>
        <w:t xml:space="preserve"> zákona o sociálních službách</w:t>
      </w:r>
      <w:r w:rsidR="004661C6" w:rsidRPr="00DC43FE">
        <w:rPr>
          <w:rFonts w:ascii="Arial" w:hAnsi="Arial" w:cs="Arial"/>
          <w:szCs w:val="20"/>
        </w:rPr>
        <w:t>.</w:t>
      </w:r>
    </w:p>
    <w:p w14:paraId="16464F32" w14:textId="77777777" w:rsidR="00947B98" w:rsidRPr="00DC43FE" w:rsidRDefault="00947B98" w:rsidP="006D468C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</w:rPr>
      </w:pPr>
    </w:p>
    <w:p w14:paraId="5E03CC54" w14:textId="7A20DE94" w:rsidR="000901A5" w:rsidRPr="00DC43FE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contextualSpacing w:val="0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  <w:b/>
          <w:smallCaps/>
        </w:rPr>
        <w:t>Způsobilost výdajů projektu:</w:t>
      </w:r>
    </w:p>
    <w:p w14:paraId="52C28CCE" w14:textId="3B7B3C22" w:rsidR="000901A5" w:rsidRPr="00DC43FE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 xml:space="preserve">Pro </w:t>
      </w:r>
      <w:r w:rsidRPr="00DC43FE">
        <w:rPr>
          <w:rFonts w:ascii="Arial" w:hAnsi="Arial" w:cs="Arial"/>
          <w:szCs w:val="20"/>
        </w:rPr>
        <w:t>podporovaný</w:t>
      </w:r>
      <w:r w:rsidRPr="00DC43FE">
        <w:rPr>
          <w:rFonts w:ascii="Arial" w:hAnsi="Arial" w:cs="Arial"/>
        </w:rPr>
        <w:t xml:space="preserve"> projekt mohou být brány v úvahu pou</w:t>
      </w:r>
      <w:r w:rsidR="009C6E6F" w:rsidRPr="00DC43FE">
        <w:rPr>
          <w:rFonts w:ascii="Arial" w:hAnsi="Arial" w:cs="Arial"/>
        </w:rPr>
        <w:t>ze způsobilé výdaje uvedené ve S</w:t>
      </w:r>
      <w:r w:rsidRPr="00DC43FE">
        <w:rPr>
          <w:rFonts w:ascii="Arial" w:hAnsi="Arial" w:cs="Arial"/>
        </w:rPr>
        <w:t>mlouvě</w:t>
      </w:r>
      <w:r w:rsidR="008B4C25" w:rsidRPr="00DC43FE">
        <w:rPr>
          <w:rFonts w:ascii="Arial" w:hAnsi="Arial" w:cs="Arial"/>
        </w:rPr>
        <w:t>, které přímo souvisí s realizací projektu</w:t>
      </w:r>
      <w:r w:rsidRPr="00DC43FE">
        <w:rPr>
          <w:rFonts w:ascii="Arial" w:hAnsi="Arial" w:cs="Arial"/>
        </w:rPr>
        <w:t xml:space="preserve">. Rozpočet uvedený ve formuláři Žádosti musí obsahovat odhad těchto výdajů. </w:t>
      </w:r>
    </w:p>
    <w:p w14:paraId="06BF6AAC" w14:textId="4F98334E" w:rsidR="000901A5" w:rsidRPr="00DC43FE" w:rsidRDefault="000901A5" w:rsidP="00A26F0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b/>
          <w:szCs w:val="20"/>
        </w:rPr>
      </w:pPr>
      <w:r w:rsidRPr="00DC43FE">
        <w:rPr>
          <w:rFonts w:ascii="Arial" w:hAnsi="Arial" w:cs="Arial"/>
          <w:b/>
          <w:szCs w:val="20"/>
        </w:rPr>
        <w:t xml:space="preserve">Podmínky způsobilosti výdajů projektu: </w:t>
      </w:r>
    </w:p>
    <w:p w14:paraId="786BF297" w14:textId="77777777" w:rsidR="000901A5" w:rsidRPr="00DC43FE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</w:rPr>
        <w:t>Aby mohly být výdaje považovány v kontextu projektu za způsobilé, musí:</w:t>
      </w:r>
    </w:p>
    <w:p w14:paraId="60468E34" w14:textId="539F34A9" w:rsidR="000901A5" w:rsidRPr="00DC43FE" w:rsidRDefault="000901A5" w:rsidP="00A26F05">
      <w:pPr>
        <w:pStyle w:val="Odstavecseseznamem"/>
        <w:numPr>
          <w:ilvl w:val="0"/>
          <w:numId w:val="31"/>
        </w:numPr>
        <w:tabs>
          <w:tab w:val="left" w:pos="851"/>
        </w:tabs>
        <w:spacing w:beforeLines="60" w:before="144" w:afterLines="60" w:after="144" w:line="240" w:lineRule="auto"/>
        <w:ind w:hanging="357"/>
        <w:jc w:val="both"/>
        <w:rPr>
          <w:rFonts w:ascii="Arial" w:hAnsi="Arial" w:cs="Arial"/>
          <w:bCs/>
          <w:szCs w:val="20"/>
        </w:rPr>
      </w:pPr>
      <w:r w:rsidRPr="00DC43FE">
        <w:rPr>
          <w:rFonts w:ascii="Arial" w:hAnsi="Arial" w:cs="Arial"/>
          <w:bCs/>
          <w:szCs w:val="20"/>
        </w:rPr>
        <w:t>být v souladu s českou legislativou</w:t>
      </w:r>
      <w:r w:rsidR="007F44F4" w:rsidRPr="00DC43FE">
        <w:rPr>
          <w:rFonts w:ascii="Arial" w:hAnsi="Arial" w:cs="Arial"/>
          <w:bCs/>
          <w:szCs w:val="20"/>
        </w:rPr>
        <w:t>,</w:t>
      </w:r>
    </w:p>
    <w:p w14:paraId="0DCA4AC5" w14:textId="1DB42ADD" w:rsidR="000901A5" w:rsidRPr="00DC43FE" w:rsidRDefault="000901A5" w:rsidP="00A26F05">
      <w:pPr>
        <w:pStyle w:val="Odstavecseseznamem"/>
        <w:numPr>
          <w:ilvl w:val="0"/>
          <w:numId w:val="31"/>
        </w:numPr>
        <w:tabs>
          <w:tab w:val="left" w:pos="851"/>
        </w:tabs>
        <w:spacing w:beforeLines="60" w:before="144" w:afterLines="60" w:after="144" w:line="240" w:lineRule="auto"/>
        <w:ind w:hanging="357"/>
        <w:jc w:val="both"/>
        <w:rPr>
          <w:rFonts w:ascii="Arial" w:hAnsi="Arial" w:cs="Arial"/>
          <w:bCs/>
          <w:szCs w:val="20"/>
        </w:rPr>
      </w:pPr>
      <w:r w:rsidRPr="00DC43FE">
        <w:rPr>
          <w:rFonts w:ascii="Arial" w:hAnsi="Arial" w:cs="Arial"/>
          <w:bCs/>
          <w:szCs w:val="20"/>
        </w:rPr>
        <w:t xml:space="preserve">být reálné </w:t>
      </w:r>
      <w:r w:rsidR="008E46C0" w:rsidRPr="00DC43FE">
        <w:rPr>
          <w:rFonts w:ascii="Arial" w:hAnsi="Arial" w:cs="Arial"/>
          <w:bCs/>
          <w:szCs w:val="20"/>
        </w:rPr>
        <w:t>a nemohou mít podobu paušálních částek</w:t>
      </w:r>
      <w:r w:rsidR="007F44F4" w:rsidRPr="00DC43FE">
        <w:rPr>
          <w:rFonts w:ascii="Arial" w:hAnsi="Arial" w:cs="Arial"/>
          <w:bCs/>
          <w:szCs w:val="20"/>
        </w:rPr>
        <w:t>,</w:t>
      </w:r>
    </w:p>
    <w:p w14:paraId="4327E9C0" w14:textId="23DD103E" w:rsidR="00197F39" w:rsidRPr="00DC43FE" w:rsidRDefault="000901A5" w:rsidP="00A26F05">
      <w:pPr>
        <w:pStyle w:val="Odstavecseseznamem"/>
        <w:numPr>
          <w:ilvl w:val="0"/>
          <w:numId w:val="31"/>
        </w:numPr>
        <w:tabs>
          <w:tab w:val="left" w:pos="851"/>
        </w:tabs>
        <w:spacing w:beforeLines="60" w:before="144" w:afterLines="60" w:after="144" w:line="240" w:lineRule="auto"/>
        <w:ind w:hanging="357"/>
        <w:jc w:val="both"/>
        <w:rPr>
          <w:rFonts w:ascii="Arial" w:hAnsi="Arial" w:cs="Arial"/>
          <w:bCs/>
          <w:szCs w:val="20"/>
        </w:rPr>
      </w:pPr>
      <w:r w:rsidRPr="00DC43FE">
        <w:rPr>
          <w:rFonts w:ascii="Arial" w:hAnsi="Arial" w:cs="Arial"/>
          <w:bCs/>
          <w:szCs w:val="20"/>
        </w:rPr>
        <w:t>být nezbytné pro uskutečnění projektu a musí vyhovovat zásadám zdravého finančního řízení, zvláště efektivnosti, přiměřenosti a hospodárnosti</w:t>
      </w:r>
      <w:r w:rsidR="007F44F4" w:rsidRPr="00DC43FE">
        <w:rPr>
          <w:rFonts w:ascii="Arial" w:hAnsi="Arial" w:cs="Arial"/>
          <w:bCs/>
          <w:szCs w:val="20"/>
        </w:rPr>
        <w:t>,</w:t>
      </w:r>
    </w:p>
    <w:p w14:paraId="4CC91B18" w14:textId="048F971F" w:rsidR="00E85266" w:rsidRPr="00DC43FE" w:rsidRDefault="00B52989" w:rsidP="00A26F05">
      <w:pPr>
        <w:pStyle w:val="Odstavecseseznamem"/>
        <w:numPr>
          <w:ilvl w:val="0"/>
          <w:numId w:val="31"/>
        </w:numPr>
        <w:tabs>
          <w:tab w:val="left" w:pos="851"/>
        </w:tabs>
        <w:spacing w:beforeLines="60" w:before="144" w:afterLines="60" w:after="144" w:line="240" w:lineRule="auto"/>
        <w:ind w:hanging="357"/>
        <w:jc w:val="both"/>
        <w:rPr>
          <w:rFonts w:ascii="Arial" w:hAnsi="Arial" w:cs="Arial"/>
          <w:bCs/>
          <w:szCs w:val="20"/>
        </w:rPr>
      </w:pPr>
      <w:r w:rsidRPr="00DC43FE">
        <w:rPr>
          <w:rFonts w:ascii="Arial" w:hAnsi="Arial" w:cs="Arial"/>
          <w:bCs/>
          <w:szCs w:val="20"/>
        </w:rPr>
        <w:t>být vynaloženy</w:t>
      </w:r>
      <w:r w:rsidR="00657C7F" w:rsidRPr="00DC43FE">
        <w:rPr>
          <w:rFonts w:ascii="Arial" w:hAnsi="Arial" w:cs="Arial"/>
          <w:bCs/>
          <w:szCs w:val="20"/>
        </w:rPr>
        <w:t xml:space="preserve">, tj. </w:t>
      </w:r>
      <w:r w:rsidR="00543FDE" w:rsidRPr="00DC43FE">
        <w:rPr>
          <w:rFonts w:ascii="Arial" w:hAnsi="Arial" w:cs="Arial"/>
          <w:bCs/>
          <w:szCs w:val="20"/>
        </w:rPr>
        <w:t>musí vznik</w:t>
      </w:r>
      <w:r w:rsidR="00657C7F" w:rsidRPr="00DC43FE">
        <w:rPr>
          <w:rFonts w:ascii="Arial" w:hAnsi="Arial" w:cs="Arial"/>
          <w:bCs/>
          <w:szCs w:val="20"/>
        </w:rPr>
        <w:t>nout a být uhrazeny</w:t>
      </w:r>
      <w:r w:rsidR="00AD40F3" w:rsidRPr="00DC43FE">
        <w:rPr>
          <w:rFonts w:ascii="Arial" w:hAnsi="Arial" w:cs="Arial"/>
          <w:bCs/>
          <w:szCs w:val="20"/>
        </w:rPr>
        <w:t xml:space="preserve"> </w:t>
      </w:r>
      <w:r w:rsidRPr="00DC43FE">
        <w:rPr>
          <w:rFonts w:ascii="Arial" w:hAnsi="Arial" w:cs="Arial"/>
          <w:bCs/>
          <w:szCs w:val="20"/>
        </w:rPr>
        <w:t>během doby realizace projektu</w:t>
      </w:r>
      <w:r w:rsidR="007F44F4" w:rsidRPr="00DC43FE">
        <w:rPr>
          <w:rFonts w:ascii="Arial" w:hAnsi="Arial" w:cs="Arial"/>
          <w:bCs/>
          <w:szCs w:val="20"/>
        </w:rPr>
        <w:t>,</w:t>
      </w:r>
    </w:p>
    <w:p w14:paraId="06EE84A6" w14:textId="17C28841" w:rsidR="000901A5" w:rsidRPr="00DC43FE" w:rsidRDefault="000901A5" w:rsidP="00A26F05">
      <w:pPr>
        <w:pStyle w:val="Odstavecseseznamem"/>
        <w:numPr>
          <w:ilvl w:val="0"/>
          <w:numId w:val="31"/>
        </w:numPr>
        <w:tabs>
          <w:tab w:val="left" w:pos="851"/>
        </w:tabs>
        <w:spacing w:beforeLines="60" w:before="144" w:afterLines="60" w:after="144" w:line="240" w:lineRule="auto"/>
        <w:ind w:hanging="357"/>
        <w:contextualSpacing w:val="0"/>
        <w:jc w:val="both"/>
        <w:rPr>
          <w:rFonts w:ascii="Arial" w:hAnsi="Arial" w:cs="Arial"/>
          <w:bCs/>
          <w:szCs w:val="20"/>
        </w:rPr>
      </w:pPr>
      <w:r w:rsidRPr="00DC43FE">
        <w:rPr>
          <w:rFonts w:ascii="Arial" w:hAnsi="Arial" w:cs="Arial"/>
          <w:bCs/>
          <w:szCs w:val="20"/>
        </w:rPr>
        <w:t xml:space="preserve">být skutečně vynaloženy, být zachyceny v účetnictví příjemce </w:t>
      </w:r>
      <w:r w:rsidR="007F6C22" w:rsidRPr="00DC43FE">
        <w:rPr>
          <w:rFonts w:ascii="Arial" w:hAnsi="Arial" w:cs="Arial"/>
          <w:bCs/>
          <w:szCs w:val="20"/>
        </w:rPr>
        <w:t>dotace</w:t>
      </w:r>
      <w:r w:rsidRPr="00DC43FE">
        <w:rPr>
          <w:rFonts w:ascii="Arial" w:hAnsi="Arial" w:cs="Arial"/>
          <w:bCs/>
          <w:szCs w:val="20"/>
        </w:rPr>
        <w:t xml:space="preserve">, být prokazatelné a podložené </w:t>
      </w:r>
      <w:r w:rsidR="0063274C" w:rsidRPr="00DC43FE">
        <w:rPr>
          <w:rFonts w:ascii="Arial" w:hAnsi="Arial" w:cs="Arial"/>
          <w:bCs/>
          <w:szCs w:val="20"/>
        </w:rPr>
        <w:t xml:space="preserve">účetními </w:t>
      </w:r>
      <w:r w:rsidRPr="00DC43FE">
        <w:rPr>
          <w:rFonts w:ascii="Arial" w:hAnsi="Arial" w:cs="Arial"/>
          <w:bCs/>
          <w:szCs w:val="20"/>
        </w:rPr>
        <w:t xml:space="preserve">doklady. </w:t>
      </w:r>
    </w:p>
    <w:p w14:paraId="07638756" w14:textId="77777777" w:rsidR="000901A5" w:rsidRPr="00DC43FE" w:rsidRDefault="000901A5" w:rsidP="00303E5F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</w:rPr>
      </w:pPr>
    </w:p>
    <w:p w14:paraId="1A9C0232" w14:textId="77777777" w:rsidR="009B5D06" w:rsidRPr="00DC43FE" w:rsidRDefault="009B5D06" w:rsidP="00A26F05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2" w:hanging="788"/>
        <w:contextualSpacing w:val="0"/>
        <w:jc w:val="both"/>
        <w:rPr>
          <w:rFonts w:ascii="Arial" w:hAnsi="Arial" w:cs="Arial"/>
          <w:b/>
          <w:smallCaps/>
          <w:szCs w:val="20"/>
        </w:rPr>
      </w:pPr>
      <w:r w:rsidRPr="00DC43FE">
        <w:rPr>
          <w:rFonts w:ascii="Arial" w:hAnsi="Arial" w:cs="Arial"/>
          <w:b/>
          <w:smallCaps/>
          <w:szCs w:val="20"/>
        </w:rPr>
        <w:t>Způsobilé výdaje projektu:</w:t>
      </w:r>
    </w:p>
    <w:p w14:paraId="79B4D6AD" w14:textId="1AF5B5C5" w:rsidR="00F05824" w:rsidRPr="00DC43FE" w:rsidRDefault="009B5D06" w:rsidP="00F05824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i/>
        </w:rPr>
      </w:pPr>
      <w:r w:rsidRPr="00DC43FE">
        <w:rPr>
          <w:rFonts w:ascii="Arial" w:hAnsi="Arial" w:cs="Arial"/>
        </w:rPr>
        <w:t xml:space="preserve">Způsobilými výdaji se rozumí takové výdaje, které mají přímou vazbu na realizaci projektu </w:t>
      </w:r>
      <w:r w:rsidR="005A096C">
        <w:rPr>
          <w:rFonts w:ascii="Arial" w:hAnsi="Arial" w:cs="Arial"/>
        </w:rPr>
        <w:br/>
      </w:r>
      <w:r w:rsidRPr="00DC43FE">
        <w:rPr>
          <w:rFonts w:ascii="Arial" w:hAnsi="Arial" w:cs="Arial"/>
        </w:rPr>
        <w:t>a přímo souvisí s účelem projektu</w:t>
      </w:r>
      <w:r w:rsidR="003B365F">
        <w:rPr>
          <w:rFonts w:ascii="Arial" w:hAnsi="Arial" w:cs="Arial"/>
        </w:rPr>
        <w:t>.</w:t>
      </w:r>
      <w:r w:rsidR="00F05824" w:rsidRPr="00DC43FE">
        <w:rPr>
          <w:rFonts w:ascii="Arial" w:hAnsi="Arial" w:cs="Arial"/>
        </w:rPr>
        <w:t xml:space="preserve"> </w:t>
      </w:r>
    </w:p>
    <w:p w14:paraId="299C91E0" w14:textId="77777777" w:rsidR="00F05824" w:rsidRPr="00DC43FE" w:rsidRDefault="00F05824" w:rsidP="00224EE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i/>
        </w:rPr>
      </w:pPr>
      <w:r w:rsidRPr="00DC43FE">
        <w:rPr>
          <w:rFonts w:ascii="Arial" w:hAnsi="Arial" w:cs="Arial"/>
          <w:b/>
        </w:rPr>
        <w:t>V době realizace projektu musí žadateli způsobilé výdaje vzniknout a být jím i současně uhrazeny.</w:t>
      </w:r>
    </w:p>
    <w:p w14:paraId="0C7FEC0A" w14:textId="77777777" w:rsidR="0045243B" w:rsidRPr="00DC43FE" w:rsidRDefault="0045243B" w:rsidP="009B5D0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>Způsobilými výdaji jsou:</w:t>
      </w:r>
    </w:p>
    <w:p w14:paraId="68B3EB30" w14:textId="77777777" w:rsidR="00E37157" w:rsidRPr="00DC43FE" w:rsidRDefault="00E37157" w:rsidP="00E37157">
      <w:pPr>
        <w:pStyle w:val="Odstavecseseznamem"/>
        <w:numPr>
          <w:ilvl w:val="0"/>
          <w:numId w:val="32"/>
        </w:numPr>
        <w:tabs>
          <w:tab w:val="left" w:pos="851"/>
        </w:tabs>
        <w:spacing w:beforeLines="60" w:before="144" w:afterLines="60" w:after="144" w:line="240" w:lineRule="auto"/>
        <w:ind w:hanging="357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>výdaje na úhradu akreditovaných kurzů či seminářů formou nákupu služby,</w:t>
      </w:r>
    </w:p>
    <w:p w14:paraId="595274C4" w14:textId="77777777" w:rsidR="00E37157" w:rsidRPr="00DC43FE" w:rsidRDefault="00E37157" w:rsidP="00E37157">
      <w:pPr>
        <w:pStyle w:val="Odstavecseseznamem"/>
        <w:numPr>
          <w:ilvl w:val="0"/>
          <w:numId w:val="32"/>
        </w:numPr>
        <w:tabs>
          <w:tab w:val="left" w:pos="851"/>
        </w:tabs>
        <w:spacing w:beforeLines="60" w:before="144" w:afterLines="60" w:after="144" w:line="240" w:lineRule="auto"/>
        <w:contextualSpacing w:val="0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>výdaje na pronájem prostor v souvislosti s realizací vzdělávacích kurzů či seminářů.</w:t>
      </w:r>
    </w:p>
    <w:p w14:paraId="34DAAEE0" w14:textId="6F1E6FBC" w:rsidR="00920FA6" w:rsidRPr="00DC43FE" w:rsidRDefault="00920FA6" w:rsidP="00224EE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>Rozpočet uvedený ve formuláři Žádosti musí obsahovat odhad způsobilých</w:t>
      </w:r>
      <w:r w:rsidR="002B36C0" w:rsidRPr="00DC43FE">
        <w:rPr>
          <w:rFonts w:ascii="Arial" w:hAnsi="Arial" w:cs="Arial"/>
        </w:rPr>
        <w:t xml:space="preserve"> výdajů</w:t>
      </w:r>
      <w:r w:rsidR="00453FF6" w:rsidRPr="00DC43FE">
        <w:rPr>
          <w:rFonts w:ascii="Arial" w:hAnsi="Arial" w:cs="Arial"/>
        </w:rPr>
        <w:t xml:space="preserve"> projektu.</w:t>
      </w:r>
    </w:p>
    <w:p w14:paraId="0B6AC88A" w14:textId="77777777" w:rsidR="009B5D06" w:rsidRPr="00DC43FE" w:rsidRDefault="009B5D06" w:rsidP="00303E5F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</w:rPr>
      </w:pPr>
    </w:p>
    <w:p w14:paraId="42378D9E" w14:textId="6C2209B4" w:rsidR="0002298D" w:rsidRPr="00DC43FE" w:rsidRDefault="0002298D" w:rsidP="008C7937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2" w:hanging="788"/>
        <w:contextualSpacing w:val="0"/>
        <w:jc w:val="both"/>
        <w:rPr>
          <w:rFonts w:ascii="Arial" w:hAnsi="Arial" w:cs="Arial"/>
          <w:b/>
          <w:smallCaps/>
          <w:szCs w:val="20"/>
        </w:rPr>
      </w:pPr>
      <w:r w:rsidRPr="00DC43FE">
        <w:rPr>
          <w:rFonts w:ascii="Arial" w:hAnsi="Arial" w:cs="Arial"/>
          <w:b/>
          <w:smallCaps/>
          <w:szCs w:val="20"/>
        </w:rPr>
        <w:t>Nezpůsobilé výdaje projektu:</w:t>
      </w:r>
    </w:p>
    <w:p w14:paraId="4370C188" w14:textId="4639A906" w:rsidR="00E93829" w:rsidRPr="00E93829" w:rsidRDefault="00E93829" w:rsidP="00E93829">
      <w:pPr>
        <w:pStyle w:val="Odstavecseseznamem"/>
        <w:spacing w:beforeLines="60" w:before="144" w:afterLines="60" w:after="144" w:line="240" w:lineRule="auto"/>
        <w:ind w:left="708"/>
        <w:jc w:val="both"/>
        <w:rPr>
          <w:rFonts w:ascii="Arial" w:hAnsi="Arial" w:cs="Arial"/>
          <w:szCs w:val="20"/>
        </w:rPr>
      </w:pPr>
      <w:r w:rsidRPr="00E93829">
        <w:rPr>
          <w:rFonts w:ascii="Arial" w:hAnsi="Arial" w:cs="Arial"/>
          <w:szCs w:val="20"/>
        </w:rPr>
        <w:t>Všechny ostatní výdaje, které nejsou uvedeny ve způsobilých výdajích (kap. 5.</w:t>
      </w:r>
      <w:r w:rsidR="00D5766D">
        <w:rPr>
          <w:rFonts w:ascii="Arial" w:hAnsi="Arial" w:cs="Arial"/>
          <w:szCs w:val="20"/>
        </w:rPr>
        <w:t>4</w:t>
      </w:r>
      <w:r w:rsidRPr="00E93829">
        <w:rPr>
          <w:rFonts w:ascii="Arial" w:hAnsi="Arial" w:cs="Arial"/>
          <w:szCs w:val="20"/>
        </w:rPr>
        <w:t xml:space="preserve">.1.), jsou nezpůsobilé, včetně: </w:t>
      </w:r>
    </w:p>
    <w:p w14:paraId="2CE9D8CC" w14:textId="3FF859BB" w:rsidR="00DF28AE" w:rsidRPr="00DC43FE" w:rsidRDefault="00DF28AE" w:rsidP="00DF28AE">
      <w:pPr>
        <w:pStyle w:val="Odstavecseseznamem"/>
        <w:numPr>
          <w:ilvl w:val="0"/>
          <w:numId w:val="32"/>
        </w:numPr>
        <w:tabs>
          <w:tab w:val="left" w:pos="851"/>
        </w:tabs>
        <w:spacing w:beforeLines="60" w:before="144" w:afterLines="60" w:after="144" w:line="240" w:lineRule="auto"/>
        <w:ind w:hanging="357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>výdaj</w:t>
      </w:r>
      <w:r w:rsidR="00E20CCA">
        <w:rPr>
          <w:rFonts w:ascii="Arial" w:hAnsi="Arial" w:cs="Arial"/>
        </w:rPr>
        <w:t>ů</w:t>
      </w:r>
      <w:r w:rsidRPr="00DC43FE">
        <w:rPr>
          <w:rFonts w:ascii="Arial" w:hAnsi="Arial" w:cs="Arial"/>
        </w:rPr>
        <w:t xml:space="preserve"> na lekt</w:t>
      </w:r>
      <w:r w:rsidR="00D5766D">
        <w:rPr>
          <w:rFonts w:ascii="Arial" w:hAnsi="Arial" w:cs="Arial"/>
        </w:rPr>
        <w:t>ora</w:t>
      </w:r>
      <w:r w:rsidRPr="00DC43FE">
        <w:rPr>
          <w:rFonts w:ascii="Arial" w:hAnsi="Arial" w:cs="Arial"/>
        </w:rPr>
        <w:t xml:space="preserve"> formou odměny z dohod o pracích konaných mimo pracovní poměr dle zákona č. 262/2006 Sb., zákoník práce, ve znění pozdějších předpisů, včetně souvisejících odvodů,</w:t>
      </w:r>
    </w:p>
    <w:p w14:paraId="3CC1CDB4" w14:textId="03B3CE69" w:rsidR="007952EB" w:rsidRPr="00DC43FE" w:rsidRDefault="00160841" w:rsidP="00794810">
      <w:pPr>
        <w:pStyle w:val="Odstavecseseznamem"/>
        <w:numPr>
          <w:ilvl w:val="0"/>
          <w:numId w:val="32"/>
        </w:numPr>
        <w:tabs>
          <w:tab w:val="left" w:pos="851"/>
        </w:tabs>
        <w:spacing w:beforeLines="60" w:before="144" w:afterLines="60" w:after="144" w:line="240" w:lineRule="auto"/>
        <w:ind w:hanging="357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>výdaj</w:t>
      </w:r>
      <w:r w:rsidR="00E20CCA">
        <w:rPr>
          <w:rFonts w:ascii="Arial" w:hAnsi="Arial" w:cs="Arial"/>
        </w:rPr>
        <w:t>ů</w:t>
      </w:r>
      <w:r w:rsidRPr="00DC43FE">
        <w:rPr>
          <w:rFonts w:ascii="Arial" w:hAnsi="Arial" w:cs="Arial"/>
        </w:rPr>
        <w:t xml:space="preserve"> na </w:t>
      </w:r>
      <w:r w:rsidR="007952EB" w:rsidRPr="00DC43FE">
        <w:rPr>
          <w:rFonts w:ascii="Arial" w:hAnsi="Arial" w:cs="Arial"/>
        </w:rPr>
        <w:t>ubytování</w:t>
      </w:r>
      <w:r w:rsidR="00D5684B" w:rsidRPr="00DC43FE">
        <w:rPr>
          <w:rFonts w:ascii="Arial" w:hAnsi="Arial" w:cs="Arial"/>
        </w:rPr>
        <w:t>,</w:t>
      </w:r>
      <w:r w:rsidR="007952EB" w:rsidRPr="00DC43FE">
        <w:rPr>
          <w:rFonts w:ascii="Arial" w:hAnsi="Arial" w:cs="Arial"/>
        </w:rPr>
        <w:t xml:space="preserve"> </w:t>
      </w:r>
    </w:p>
    <w:p w14:paraId="63693037" w14:textId="040AEF66" w:rsidR="001D6715" w:rsidRPr="00DC43FE" w:rsidRDefault="001D6715" w:rsidP="001D6715">
      <w:pPr>
        <w:pStyle w:val="Odstavecseseznamem"/>
        <w:numPr>
          <w:ilvl w:val="0"/>
          <w:numId w:val="32"/>
        </w:numPr>
        <w:tabs>
          <w:tab w:val="left" w:pos="851"/>
        </w:tabs>
        <w:spacing w:beforeLines="60" w:before="144" w:afterLines="60" w:after="144" w:line="240" w:lineRule="auto"/>
        <w:ind w:hanging="357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>výdaj</w:t>
      </w:r>
      <w:r w:rsidR="00E20CCA">
        <w:rPr>
          <w:rFonts w:ascii="Arial" w:hAnsi="Arial" w:cs="Arial"/>
        </w:rPr>
        <w:t>ů</w:t>
      </w:r>
      <w:r w:rsidRPr="00DC43FE">
        <w:rPr>
          <w:rFonts w:ascii="Arial" w:hAnsi="Arial" w:cs="Arial"/>
        </w:rPr>
        <w:t xml:space="preserve"> na občerstvení a výdaje na stravu v rámci ubytování</w:t>
      </w:r>
      <w:r w:rsidR="00E91ABD" w:rsidRPr="00DC43FE">
        <w:rPr>
          <w:rFonts w:ascii="Arial" w:hAnsi="Arial" w:cs="Arial"/>
        </w:rPr>
        <w:t>,</w:t>
      </w:r>
    </w:p>
    <w:p w14:paraId="6F95E2A1" w14:textId="2A215893" w:rsidR="0059395D" w:rsidRPr="00DC43FE" w:rsidRDefault="0059395D" w:rsidP="001D6715">
      <w:pPr>
        <w:pStyle w:val="Odstavecseseznamem"/>
        <w:numPr>
          <w:ilvl w:val="0"/>
          <w:numId w:val="32"/>
        </w:numPr>
        <w:tabs>
          <w:tab w:val="left" w:pos="851"/>
        </w:tabs>
        <w:spacing w:beforeLines="60" w:before="144" w:afterLines="60" w:after="144" w:line="240" w:lineRule="auto"/>
        <w:ind w:hanging="357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>výdaj</w:t>
      </w:r>
      <w:r w:rsidR="00E20CCA">
        <w:rPr>
          <w:rFonts w:ascii="Arial" w:hAnsi="Arial" w:cs="Arial"/>
        </w:rPr>
        <w:t>ů</w:t>
      </w:r>
      <w:r w:rsidRPr="00DC43FE">
        <w:rPr>
          <w:rFonts w:ascii="Arial" w:hAnsi="Arial" w:cs="Arial"/>
        </w:rPr>
        <w:t xml:space="preserve"> na pořízení drobného hmotného a nehmotného majetku</w:t>
      </w:r>
      <w:r w:rsidR="00D11304" w:rsidRPr="00DC43FE">
        <w:rPr>
          <w:rFonts w:ascii="Arial" w:hAnsi="Arial" w:cs="Arial"/>
        </w:rPr>
        <w:t xml:space="preserve"> či spotřebního materiálu</w:t>
      </w:r>
      <w:r w:rsidRPr="00DC43FE">
        <w:rPr>
          <w:rFonts w:ascii="Arial" w:hAnsi="Arial" w:cs="Arial"/>
        </w:rPr>
        <w:t xml:space="preserve"> </w:t>
      </w:r>
      <w:r w:rsidR="00F814CA" w:rsidRPr="00DC43FE">
        <w:rPr>
          <w:rFonts w:ascii="Arial" w:hAnsi="Arial" w:cs="Arial"/>
        </w:rPr>
        <w:t xml:space="preserve">(včetně </w:t>
      </w:r>
      <w:r w:rsidR="00D50687" w:rsidRPr="00DC43FE">
        <w:rPr>
          <w:rFonts w:ascii="Arial" w:hAnsi="Arial" w:cs="Arial"/>
        </w:rPr>
        <w:t xml:space="preserve">majetku </w:t>
      </w:r>
      <w:r w:rsidR="00D11304" w:rsidRPr="00DC43FE">
        <w:rPr>
          <w:rFonts w:ascii="Arial" w:hAnsi="Arial" w:cs="Arial"/>
        </w:rPr>
        <w:t xml:space="preserve">použitelného k realizaci kurzů či seminářů </w:t>
      </w:r>
      <w:r w:rsidR="005F089D" w:rsidRPr="00DC43FE">
        <w:rPr>
          <w:rFonts w:ascii="Arial" w:hAnsi="Arial" w:cs="Arial"/>
        </w:rPr>
        <w:t>jako j</w:t>
      </w:r>
      <w:r w:rsidR="00480634" w:rsidRPr="00DC43FE">
        <w:rPr>
          <w:rFonts w:ascii="Arial" w:hAnsi="Arial" w:cs="Arial"/>
        </w:rPr>
        <w:t>e</w:t>
      </w:r>
      <w:r w:rsidR="005F089D" w:rsidRPr="00DC43FE">
        <w:rPr>
          <w:rFonts w:ascii="Arial" w:hAnsi="Arial" w:cs="Arial"/>
        </w:rPr>
        <w:t xml:space="preserve"> </w:t>
      </w:r>
      <w:r w:rsidR="00480634" w:rsidRPr="00DC43FE">
        <w:rPr>
          <w:rFonts w:ascii="Arial" w:hAnsi="Arial" w:cs="Arial"/>
        </w:rPr>
        <w:t xml:space="preserve">např. </w:t>
      </w:r>
      <w:r w:rsidR="005F089D" w:rsidRPr="00DC43FE">
        <w:rPr>
          <w:rFonts w:ascii="Arial" w:hAnsi="Arial" w:cs="Arial"/>
        </w:rPr>
        <w:t xml:space="preserve">dataprojektor, </w:t>
      </w:r>
      <w:proofErr w:type="spellStart"/>
      <w:proofErr w:type="gramStart"/>
      <w:r w:rsidR="005F089D" w:rsidRPr="00DC43FE">
        <w:rPr>
          <w:rFonts w:ascii="Arial" w:hAnsi="Arial" w:cs="Arial"/>
        </w:rPr>
        <w:t>flipchart</w:t>
      </w:r>
      <w:proofErr w:type="spellEnd"/>
      <w:r w:rsidR="00480634" w:rsidRPr="00DC43FE">
        <w:rPr>
          <w:rFonts w:ascii="Arial" w:hAnsi="Arial" w:cs="Arial"/>
        </w:rPr>
        <w:t>,</w:t>
      </w:r>
      <w:proofErr w:type="gramEnd"/>
      <w:r w:rsidR="00480634" w:rsidRPr="00DC43FE">
        <w:rPr>
          <w:rFonts w:ascii="Arial" w:hAnsi="Arial" w:cs="Arial"/>
        </w:rPr>
        <w:t xml:space="preserve"> </w:t>
      </w:r>
      <w:r w:rsidR="006D2DF9" w:rsidRPr="00DC43FE">
        <w:rPr>
          <w:rFonts w:ascii="Arial" w:hAnsi="Arial" w:cs="Arial"/>
        </w:rPr>
        <w:t>apod.),</w:t>
      </w:r>
    </w:p>
    <w:p w14:paraId="08C79D5F" w14:textId="314A964B" w:rsidR="00414D9A" w:rsidRPr="00DC43FE" w:rsidRDefault="00414D9A" w:rsidP="001D6715">
      <w:pPr>
        <w:pStyle w:val="Odstavecseseznamem"/>
        <w:numPr>
          <w:ilvl w:val="0"/>
          <w:numId w:val="32"/>
        </w:numPr>
        <w:tabs>
          <w:tab w:val="left" w:pos="851"/>
        </w:tabs>
        <w:spacing w:beforeLines="60" w:before="144" w:afterLines="60" w:after="144" w:line="240" w:lineRule="auto"/>
        <w:ind w:hanging="357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>výdaj</w:t>
      </w:r>
      <w:r w:rsidR="00E20CCA">
        <w:rPr>
          <w:rFonts w:ascii="Arial" w:hAnsi="Arial" w:cs="Arial"/>
        </w:rPr>
        <w:t>ů</w:t>
      </w:r>
      <w:r w:rsidRPr="00DC43FE">
        <w:rPr>
          <w:rFonts w:ascii="Arial" w:hAnsi="Arial" w:cs="Arial"/>
        </w:rPr>
        <w:t xml:space="preserve"> na tisk podkladových vzdělávacích materiálů</w:t>
      </w:r>
      <w:r w:rsidR="00E20CCA">
        <w:rPr>
          <w:rFonts w:ascii="Arial" w:hAnsi="Arial" w:cs="Arial"/>
        </w:rPr>
        <w:t>.</w:t>
      </w:r>
    </w:p>
    <w:p w14:paraId="65F0D3CC" w14:textId="43CF68E6" w:rsidR="000901A5" w:rsidRPr="00DC43FE" w:rsidRDefault="000901A5" w:rsidP="00303E5F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</w:rPr>
      </w:pPr>
    </w:p>
    <w:tbl>
      <w:tblPr>
        <w:tblStyle w:val="Mkatabulky"/>
        <w:tblW w:w="5041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115"/>
      </w:tblGrid>
      <w:tr w:rsidR="000C4DBB" w:rsidRPr="00DC43FE" w14:paraId="216FDD4F" w14:textId="77777777" w:rsidTr="00B42BDB">
        <w:trPr>
          <w:trHeight w:val="636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415BFE8" w14:textId="09F60C3D" w:rsidR="000C4DBB" w:rsidRPr="00DC43FE" w:rsidRDefault="002E24B4" w:rsidP="00497DE4">
            <w:pPr>
              <w:pStyle w:val="Nzev"/>
              <w:keepNext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DC43FE">
              <w:rPr>
                <w:rFonts w:ascii="Arial" w:hAnsi="Arial" w:cs="Arial"/>
                <w:bCs/>
                <w:sz w:val="24"/>
                <w:szCs w:val="24"/>
                <w:u w:val="single"/>
              </w:rPr>
              <w:lastRenderedPageBreak/>
              <w:t xml:space="preserve">POŽADAVKY NA ZPRACOVÁNÍ ŽÁDOSTI O POSKYTNUTÍ </w:t>
            </w:r>
            <w:r w:rsidR="00D95B58" w:rsidRPr="00DC43FE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</w:p>
        </w:tc>
      </w:tr>
    </w:tbl>
    <w:p w14:paraId="5C9C660A" w14:textId="19C72F54" w:rsidR="000901A5" w:rsidRPr="00DC43FE" w:rsidRDefault="000901A5" w:rsidP="00497DE4">
      <w:pPr>
        <w:keepNext/>
        <w:tabs>
          <w:tab w:val="left" w:pos="8130"/>
        </w:tabs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14:paraId="77036645" w14:textId="33ED6AC3" w:rsidR="000901A5" w:rsidRPr="00DC43FE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DC43FE">
        <w:rPr>
          <w:rFonts w:ascii="Arial" w:hAnsi="Arial" w:cs="Arial"/>
          <w:sz w:val="20"/>
        </w:rPr>
        <w:t xml:space="preserve">Žádost musí být předložena poskytovateli na formuláři Žádosti </w:t>
      </w:r>
      <w:bookmarkStart w:id="1" w:name="_Hlk178690952"/>
      <w:r w:rsidR="00AC67CC" w:rsidRPr="00DC43FE">
        <w:rPr>
          <w:rFonts w:ascii="Arial" w:hAnsi="Arial" w:cs="Arial"/>
          <w:sz w:val="20"/>
        </w:rPr>
        <w:t xml:space="preserve">ve formátu </w:t>
      </w:r>
      <w:proofErr w:type="spellStart"/>
      <w:r w:rsidR="00AC67CC" w:rsidRPr="00DC43FE">
        <w:rPr>
          <w:rFonts w:ascii="Arial" w:hAnsi="Arial" w:cs="Arial"/>
          <w:sz w:val="20"/>
        </w:rPr>
        <w:t>xlsx</w:t>
      </w:r>
      <w:proofErr w:type="spellEnd"/>
      <w:r w:rsidR="00AC67CC" w:rsidRPr="00DC43FE">
        <w:rPr>
          <w:rFonts w:ascii="Arial" w:hAnsi="Arial" w:cs="Arial"/>
          <w:sz w:val="20"/>
        </w:rPr>
        <w:t xml:space="preserve"> nebo </w:t>
      </w:r>
      <w:proofErr w:type="spellStart"/>
      <w:r w:rsidR="00AC67CC" w:rsidRPr="00DC43FE">
        <w:rPr>
          <w:rFonts w:ascii="Arial" w:hAnsi="Arial" w:cs="Arial"/>
          <w:sz w:val="20"/>
        </w:rPr>
        <w:t>xls</w:t>
      </w:r>
      <w:proofErr w:type="spellEnd"/>
      <w:r w:rsidR="00AC67CC" w:rsidRPr="00DC43FE">
        <w:rPr>
          <w:rFonts w:ascii="Arial" w:hAnsi="Arial" w:cs="Arial"/>
          <w:sz w:val="20"/>
        </w:rPr>
        <w:t xml:space="preserve"> </w:t>
      </w:r>
      <w:r w:rsidR="007A31A5" w:rsidRPr="00DC43FE">
        <w:rPr>
          <w:rFonts w:ascii="Arial" w:hAnsi="Arial" w:cs="Arial"/>
          <w:sz w:val="20"/>
        </w:rPr>
        <w:t xml:space="preserve">prostřednictvím </w:t>
      </w:r>
      <w:r w:rsidR="007A31A5" w:rsidRPr="00DC43FE">
        <w:rPr>
          <w:rFonts w:ascii="Arial" w:hAnsi="Arial" w:cs="Arial"/>
          <w:b/>
          <w:bCs/>
          <w:sz w:val="20"/>
        </w:rPr>
        <w:t>datové schránky</w:t>
      </w:r>
      <w:r w:rsidR="007A31A5" w:rsidRPr="00DC43FE">
        <w:rPr>
          <w:rFonts w:ascii="Arial" w:hAnsi="Arial" w:cs="Arial"/>
          <w:sz w:val="20"/>
        </w:rPr>
        <w:t xml:space="preserve"> (viz </w:t>
      </w:r>
      <w:r w:rsidR="00EA0743" w:rsidRPr="00DC43FE">
        <w:rPr>
          <w:rFonts w:ascii="Arial" w:hAnsi="Arial" w:cs="Arial"/>
          <w:sz w:val="20"/>
        </w:rPr>
        <w:t>6</w:t>
      </w:r>
      <w:r w:rsidR="007A31A5" w:rsidRPr="00DC43FE">
        <w:rPr>
          <w:rFonts w:ascii="Arial" w:hAnsi="Arial" w:cs="Arial"/>
          <w:sz w:val="20"/>
        </w:rPr>
        <w:t>.2</w:t>
      </w:r>
      <w:bookmarkEnd w:id="1"/>
      <w:r w:rsidR="00515A00" w:rsidRPr="00DC43FE">
        <w:rPr>
          <w:rFonts w:ascii="Arial" w:hAnsi="Arial" w:cs="Arial"/>
          <w:sz w:val="20"/>
        </w:rPr>
        <w:t xml:space="preserve">. </w:t>
      </w:r>
      <w:r w:rsidRPr="00DC43FE">
        <w:rPr>
          <w:rFonts w:ascii="Arial" w:hAnsi="Arial" w:cs="Arial"/>
          <w:sz w:val="20"/>
        </w:rPr>
        <w:t>Formulář Žádosti</w:t>
      </w:r>
      <w:r w:rsidR="002C61EE" w:rsidRPr="00DC43FE">
        <w:rPr>
          <w:rFonts w:ascii="Arial" w:hAnsi="Arial" w:cs="Arial"/>
          <w:sz w:val="20"/>
        </w:rPr>
        <w:t>)</w:t>
      </w:r>
      <w:r w:rsidR="0024788A" w:rsidRPr="00DC43FE">
        <w:rPr>
          <w:rFonts w:ascii="Arial" w:hAnsi="Arial" w:cs="Arial"/>
          <w:sz w:val="20"/>
        </w:rPr>
        <w:t>. Formulář</w:t>
      </w:r>
      <w:r w:rsidR="002C61EE" w:rsidRPr="00DC43FE">
        <w:rPr>
          <w:rFonts w:ascii="Arial" w:hAnsi="Arial" w:cs="Arial"/>
          <w:sz w:val="20"/>
        </w:rPr>
        <w:t xml:space="preserve"> </w:t>
      </w:r>
      <w:r w:rsidRPr="00DC43FE">
        <w:rPr>
          <w:rFonts w:ascii="Arial" w:hAnsi="Arial" w:cs="Arial"/>
          <w:sz w:val="20"/>
        </w:rPr>
        <w:t xml:space="preserve">je zveřejněn společně s Programem na úřední desce způsobem umožňujícím dálkový přístup a </w:t>
      </w:r>
      <w:r w:rsidR="0098133F" w:rsidRPr="00DC43FE">
        <w:rPr>
          <w:rFonts w:ascii="Arial" w:hAnsi="Arial" w:cs="Arial"/>
          <w:sz w:val="20"/>
        </w:rPr>
        <w:t xml:space="preserve">na </w:t>
      </w:r>
      <w:r w:rsidRPr="00DC43FE">
        <w:rPr>
          <w:rFonts w:ascii="Arial" w:hAnsi="Arial" w:cs="Arial"/>
          <w:sz w:val="20"/>
        </w:rPr>
        <w:t>webových stránkách Zlínského kraje</w:t>
      </w:r>
      <w:r w:rsidRPr="00DC43FE">
        <w:rPr>
          <w:rStyle w:val="Znakapoznpodarou"/>
          <w:rFonts w:ascii="Arial" w:hAnsi="Arial" w:cs="Arial"/>
          <w:sz w:val="20"/>
        </w:rPr>
        <w:footnoteReference w:id="1"/>
      </w:r>
      <w:r w:rsidRPr="00DC43FE">
        <w:rPr>
          <w:rFonts w:ascii="Arial" w:hAnsi="Arial" w:cs="Arial"/>
          <w:sz w:val="20"/>
        </w:rPr>
        <w:t xml:space="preserve">. Je nutné jej pečlivě vyplnit s uvedením dostatečného množství relevantních informací vztahujících se k projektu, zejména cíle, kterých má být realizací projektu dosaženo. </w:t>
      </w:r>
    </w:p>
    <w:p w14:paraId="587760B2" w14:textId="66993780" w:rsidR="000901A5" w:rsidRPr="00DC43FE" w:rsidRDefault="000901A5" w:rsidP="002866A1">
      <w:p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DC43FE">
        <w:rPr>
          <w:rFonts w:ascii="Arial" w:hAnsi="Arial" w:cs="Arial"/>
          <w:sz w:val="20"/>
        </w:rPr>
        <w:t>Žádost musí být úplná a musí být p</w:t>
      </w:r>
      <w:r w:rsidR="00B52989" w:rsidRPr="00DC43FE">
        <w:rPr>
          <w:rFonts w:ascii="Arial" w:hAnsi="Arial" w:cs="Arial"/>
          <w:sz w:val="20"/>
        </w:rPr>
        <w:t>ředložena v originálu</w:t>
      </w:r>
      <w:r w:rsidRPr="00DC43FE">
        <w:rPr>
          <w:rFonts w:ascii="Arial" w:hAnsi="Arial" w:cs="Arial"/>
          <w:sz w:val="20"/>
        </w:rPr>
        <w:t xml:space="preserve">. Za okamžik předložení Žádosti je považován den eventuálně hodina a minuta </w:t>
      </w:r>
      <w:r w:rsidR="00AB1931" w:rsidRPr="00DC43FE">
        <w:rPr>
          <w:rFonts w:ascii="Arial" w:hAnsi="Arial" w:cs="Arial"/>
          <w:sz w:val="20"/>
        </w:rPr>
        <w:t>doručení</w:t>
      </w:r>
      <w:r w:rsidRPr="00DC43FE">
        <w:rPr>
          <w:rFonts w:ascii="Arial" w:hAnsi="Arial" w:cs="Arial"/>
          <w:sz w:val="20"/>
        </w:rPr>
        <w:t xml:space="preserve"> Žádosti</w:t>
      </w:r>
      <w:r w:rsidR="00FD0726" w:rsidRPr="00DC43FE">
        <w:rPr>
          <w:rFonts w:ascii="Arial" w:hAnsi="Arial" w:cs="Arial"/>
          <w:sz w:val="20"/>
        </w:rPr>
        <w:t xml:space="preserve"> </w:t>
      </w:r>
      <w:bookmarkStart w:id="2" w:name="_Hlk178691051"/>
      <w:r w:rsidR="00FD0726" w:rsidRPr="00DC43FE">
        <w:rPr>
          <w:rFonts w:ascii="Arial" w:hAnsi="Arial" w:cs="Arial"/>
          <w:sz w:val="20"/>
        </w:rPr>
        <w:t>datovou schránkou</w:t>
      </w:r>
      <w:r w:rsidR="00073761" w:rsidRPr="00DC43FE">
        <w:rPr>
          <w:rFonts w:ascii="Arial" w:hAnsi="Arial" w:cs="Arial"/>
          <w:sz w:val="20"/>
        </w:rPr>
        <w:t>.</w:t>
      </w:r>
      <w:bookmarkEnd w:id="2"/>
      <w:r w:rsidRPr="00DC43FE">
        <w:rPr>
          <w:rFonts w:ascii="Arial" w:hAnsi="Arial" w:cs="Arial"/>
          <w:sz w:val="20"/>
        </w:rPr>
        <w:t xml:space="preserve"> </w:t>
      </w:r>
    </w:p>
    <w:p w14:paraId="33594875" w14:textId="6DF38C34" w:rsidR="002D54F2" w:rsidRPr="00DC43FE" w:rsidRDefault="002D54F2" w:rsidP="00C766B6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contextualSpacing w:val="0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  <w:b/>
          <w:smallCaps/>
        </w:rPr>
        <w:t xml:space="preserve">Přílohy Žádosti: </w:t>
      </w:r>
    </w:p>
    <w:p w14:paraId="1EDCD583" w14:textId="1D795321" w:rsidR="000901A5" w:rsidRPr="00DC43FE" w:rsidRDefault="000901A5" w:rsidP="00C766B6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2" w:hanging="788"/>
        <w:contextualSpacing w:val="0"/>
        <w:jc w:val="both"/>
        <w:rPr>
          <w:rFonts w:ascii="Arial" w:hAnsi="Arial" w:cs="Arial"/>
          <w:b/>
          <w:smallCaps/>
          <w:szCs w:val="20"/>
        </w:rPr>
      </w:pPr>
      <w:r w:rsidRPr="00DC43FE">
        <w:rPr>
          <w:rFonts w:ascii="Arial" w:hAnsi="Arial" w:cs="Arial"/>
          <w:b/>
          <w:smallCaps/>
          <w:szCs w:val="20"/>
        </w:rPr>
        <w:t>Povinné přílohy Žádosti:</w:t>
      </w:r>
    </w:p>
    <w:p w14:paraId="32434B77" w14:textId="77777777" w:rsidR="00AE34F1" w:rsidRPr="00DC43FE" w:rsidRDefault="00AE34F1" w:rsidP="00C766B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i/>
          <w:sz w:val="16"/>
          <w:szCs w:val="16"/>
        </w:rPr>
      </w:pPr>
      <w:r w:rsidRPr="00DC43FE">
        <w:rPr>
          <w:rFonts w:ascii="Arial" w:hAnsi="Arial" w:cs="Arial"/>
        </w:rPr>
        <w:t xml:space="preserve">Žádosti musí být doprovázeny prostou </w:t>
      </w:r>
      <w:r w:rsidRPr="00DC43FE">
        <w:rPr>
          <w:rFonts w:ascii="Arial" w:hAnsi="Arial" w:cs="Arial"/>
          <w:b/>
          <w:bCs/>
        </w:rPr>
        <w:t>kopií</w:t>
      </w:r>
      <w:r w:rsidRPr="00DC43FE">
        <w:rPr>
          <w:rFonts w:ascii="Arial" w:hAnsi="Arial" w:cs="Arial"/>
        </w:rPr>
        <w:t xml:space="preserve">: </w:t>
      </w:r>
    </w:p>
    <w:p w14:paraId="1DD1354D" w14:textId="06E69DE3" w:rsidR="00AE34F1" w:rsidRPr="00DC43FE" w:rsidRDefault="00AE34F1" w:rsidP="00004AC4">
      <w:pPr>
        <w:numPr>
          <w:ilvl w:val="0"/>
          <w:numId w:val="27"/>
        </w:numPr>
        <w:spacing w:beforeLines="60" w:before="144" w:afterLines="60" w:after="144" w:line="240" w:lineRule="auto"/>
        <w:ind w:left="1134" w:hanging="357"/>
        <w:jc w:val="both"/>
        <w:rPr>
          <w:rFonts w:ascii="Arial" w:hAnsi="Arial"/>
          <w:sz w:val="20"/>
        </w:rPr>
      </w:pPr>
      <w:r w:rsidRPr="00DC43FE">
        <w:rPr>
          <w:rFonts w:ascii="Arial" w:hAnsi="Arial"/>
          <w:sz w:val="20"/>
        </w:rPr>
        <w:t xml:space="preserve">smlouvy o zřízení běžného účtu u peněžního ústavu nebo písemné potvrzení peněžního ústavu o vedení běžného účtu žadatele, u příspěvkových organizací obcí také potvrzení </w:t>
      </w:r>
      <w:r w:rsidR="00EB38BE">
        <w:rPr>
          <w:rFonts w:ascii="Arial" w:hAnsi="Arial"/>
          <w:sz w:val="20"/>
        </w:rPr>
        <w:br/>
      </w:r>
      <w:r w:rsidRPr="00DC43FE">
        <w:rPr>
          <w:rFonts w:ascii="Arial" w:hAnsi="Arial"/>
          <w:sz w:val="20"/>
        </w:rPr>
        <w:t>o čísle běžného účtu zřizovatele, na který má být dotace zaslána.</w:t>
      </w:r>
    </w:p>
    <w:p w14:paraId="73D3D9A7" w14:textId="0C196548" w:rsidR="00AE34F1" w:rsidRPr="00DC43FE" w:rsidRDefault="00AE34F1" w:rsidP="00004AC4">
      <w:pPr>
        <w:numPr>
          <w:ilvl w:val="0"/>
          <w:numId w:val="27"/>
        </w:numPr>
        <w:spacing w:beforeLines="60" w:before="144" w:afterLines="60" w:after="144" w:line="240" w:lineRule="auto"/>
        <w:ind w:left="1134" w:hanging="357"/>
        <w:jc w:val="both"/>
        <w:rPr>
          <w:rFonts w:ascii="Arial" w:hAnsi="Arial" w:cs="Arial"/>
          <w:sz w:val="20"/>
        </w:rPr>
      </w:pPr>
      <w:r w:rsidRPr="00DC43FE">
        <w:rPr>
          <w:rFonts w:ascii="Arial" w:hAnsi="Arial" w:cs="Arial"/>
          <w:sz w:val="20"/>
        </w:rPr>
        <w:t>doklad</w:t>
      </w:r>
      <w:r w:rsidR="00E07C3E" w:rsidRPr="00DC43FE">
        <w:rPr>
          <w:rFonts w:ascii="Arial" w:hAnsi="Arial" w:cs="Arial"/>
          <w:sz w:val="20"/>
        </w:rPr>
        <w:t>u</w:t>
      </w:r>
      <w:r w:rsidRPr="00DC43FE">
        <w:rPr>
          <w:rFonts w:ascii="Arial" w:hAnsi="Arial" w:cs="Arial"/>
          <w:sz w:val="20"/>
        </w:rPr>
        <w:t xml:space="preserve"> prokazující</w:t>
      </w:r>
      <w:r w:rsidR="00E07C3E" w:rsidRPr="00DC43FE">
        <w:rPr>
          <w:rFonts w:ascii="Arial" w:hAnsi="Arial" w:cs="Arial"/>
          <w:sz w:val="20"/>
        </w:rPr>
        <w:t>ho</w:t>
      </w:r>
      <w:r w:rsidRPr="00DC43FE">
        <w:rPr>
          <w:rFonts w:ascii="Arial" w:hAnsi="Arial" w:cs="Arial"/>
          <w:sz w:val="20"/>
        </w:rPr>
        <w:t xml:space="preserve"> formální ustavení subjektu žadatele (dokládá se jen v případě, že není dohledatelné ve veřejném rejstříku, v takovém případě je nerelevantní)</w:t>
      </w:r>
      <w:r w:rsidRPr="00DC43FE">
        <w:rPr>
          <w:rStyle w:val="Znakapoznpodarou"/>
          <w:rFonts w:ascii="Arial" w:hAnsi="Arial" w:cs="Arial"/>
          <w:sz w:val="20"/>
        </w:rPr>
        <w:footnoteReference w:id="2"/>
      </w:r>
      <w:r w:rsidR="00004AC4" w:rsidRPr="00DC43FE">
        <w:rPr>
          <w:rFonts w:ascii="Arial" w:hAnsi="Arial" w:cs="Arial"/>
          <w:sz w:val="20"/>
        </w:rPr>
        <w:t>:</w:t>
      </w:r>
    </w:p>
    <w:p w14:paraId="5D4741EE" w14:textId="6F4EB740" w:rsidR="00AE34F1" w:rsidRPr="00DC43FE" w:rsidRDefault="00AE34F1" w:rsidP="00004AC4">
      <w:pPr>
        <w:pStyle w:val="Odstavecseseznamem"/>
        <w:numPr>
          <w:ilvl w:val="0"/>
          <w:numId w:val="35"/>
        </w:numPr>
        <w:spacing w:beforeLines="60" w:before="144" w:afterLines="60" w:after="144" w:line="240" w:lineRule="auto"/>
        <w:ind w:left="1418" w:hanging="284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>u příspěvkových organizací zřizovaných územními samosprávnými celky zřizovací listinu a doklad o jmenování ředitele</w:t>
      </w:r>
      <w:r w:rsidR="00F90916" w:rsidRPr="00DC43FE">
        <w:rPr>
          <w:rFonts w:ascii="Arial" w:hAnsi="Arial" w:cs="Arial"/>
        </w:rPr>
        <w:t xml:space="preserve">, </w:t>
      </w:r>
    </w:p>
    <w:p w14:paraId="11B92187" w14:textId="37F27C8E" w:rsidR="00AE34F1" w:rsidRPr="00DC43FE" w:rsidRDefault="00AE34F1" w:rsidP="00004AC4">
      <w:pPr>
        <w:pStyle w:val="Odstavecseseznamem"/>
        <w:numPr>
          <w:ilvl w:val="0"/>
          <w:numId w:val="35"/>
        </w:numPr>
        <w:spacing w:beforeLines="60" w:before="144" w:afterLines="60" w:after="144" w:line="240" w:lineRule="auto"/>
        <w:ind w:left="1418" w:hanging="284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>u spolků, nadací apod. za předpokladu, že aktuální verze jejich dokumentů nejsou založeny v příslušném veřejném registru, stanovy a dokladem o zvolení či jmenování statutárního zástupce</w:t>
      </w:r>
      <w:r w:rsidR="00F90916" w:rsidRPr="00DC43FE">
        <w:rPr>
          <w:rFonts w:ascii="Arial" w:hAnsi="Arial" w:cs="Arial"/>
        </w:rPr>
        <w:t>,</w:t>
      </w:r>
    </w:p>
    <w:p w14:paraId="0647F843" w14:textId="6DA06EC0" w:rsidR="00AE34F1" w:rsidRPr="00DC43FE" w:rsidRDefault="00AE34F1" w:rsidP="00004AC4">
      <w:pPr>
        <w:pStyle w:val="Odstavecseseznamem"/>
        <w:numPr>
          <w:ilvl w:val="0"/>
          <w:numId w:val="35"/>
        </w:numPr>
        <w:spacing w:beforeLines="60" w:before="144" w:afterLines="60" w:after="144" w:line="240" w:lineRule="auto"/>
        <w:ind w:left="1418" w:hanging="284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>u církevních právnických osob doklad o registraci podle příslušného zákona</w:t>
      </w:r>
      <w:r w:rsidR="00F90916" w:rsidRPr="00DC43FE">
        <w:rPr>
          <w:rFonts w:ascii="Arial" w:hAnsi="Arial" w:cs="Arial"/>
        </w:rPr>
        <w:t>,</w:t>
      </w:r>
    </w:p>
    <w:p w14:paraId="692AFAB6" w14:textId="0217163D" w:rsidR="00AE34F1" w:rsidRPr="00DC43FE" w:rsidRDefault="00AE34F1" w:rsidP="00004AC4">
      <w:pPr>
        <w:pStyle w:val="Odstavecseseznamem"/>
        <w:numPr>
          <w:ilvl w:val="0"/>
          <w:numId w:val="35"/>
        </w:numPr>
        <w:spacing w:beforeLines="60" w:before="144" w:afterLines="60" w:after="144" w:line="240" w:lineRule="auto"/>
        <w:ind w:left="1418" w:hanging="284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 xml:space="preserve">u ostatních právnických osob výpis z živnostenského rejstříku, výpis z Obchodního rejstříku nebo jiného příslušného rejstříku (ne starší než 90 dnů ode dne uzávěrky přijímání Žádostí), je-li tato v rejstříku vedena. </w:t>
      </w:r>
    </w:p>
    <w:p w14:paraId="4C15B27E" w14:textId="76B4B27D" w:rsidR="00AE34F1" w:rsidRPr="00DC43FE" w:rsidRDefault="00AE34F1" w:rsidP="000D0C6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 xml:space="preserve">Žádosti musí být doprovázeny </w:t>
      </w:r>
      <w:r w:rsidRPr="00DC43FE">
        <w:rPr>
          <w:rFonts w:ascii="Arial" w:hAnsi="Arial" w:cs="Arial"/>
          <w:b/>
        </w:rPr>
        <w:t>originálem:</w:t>
      </w:r>
      <w:r w:rsidRPr="00DC43FE">
        <w:rPr>
          <w:rFonts w:ascii="Arial" w:hAnsi="Arial" w:cs="Arial"/>
        </w:rPr>
        <w:t xml:space="preserve"> </w:t>
      </w:r>
    </w:p>
    <w:p w14:paraId="776D5F51" w14:textId="77777777" w:rsidR="00AE34F1" w:rsidRPr="00DC43FE" w:rsidRDefault="00AE34F1" w:rsidP="00004AC4">
      <w:pPr>
        <w:numPr>
          <w:ilvl w:val="0"/>
          <w:numId w:val="27"/>
        </w:numPr>
        <w:spacing w:beforeLines="60" w:before="144" w:afterLines="60" w:after="144" w:line="240" w:lineRule="auto"/>
        <w:ind w:left="1134" w:hanging="357"/>
        <w:jc w:val="both"/>
        <w:rPr>
          <w:rFonts w:ascii="Arial" w:hAnsi="Arial"/>
          <w:sz w:val="20"/>
        </w:rPr>
      </w:pPr>
      <w:r w:rsidRPr="00DC43FE">
        <w:rPr>
          <w:rFonts w:ascii="Arial" w:hAnsi="Arial" w:cs="Arial"/>
          <w:sz w:val="20"/>
          <w:szCs w:val="20"/>
        </w:rPr>
        <w:t xml:space="preserve">plné </w:t>
      </w:r>
      <w:r w:rsidRPr="00DC43FE">
        <w:rPr>
          <w:rFonts w:ascii="Arial" w:hAnsi="Arial"/>
          <w:sz w:val="20"/>
        </w:rPr>
        <w:t>moci (v případě zastoupení na základě plné moci),</w:t>
      </w:r>
    </w:p>
    <w:p w14:paraId="39EE9492" w14:textId="77777777" w:rsidR="00AE34F1" w:rsidRPr="00DC43FE" w:rsidRDefault="00AE34F1" w:rsidP="00004AC4">
      <w:pPr>
        <w:numPr>
          <w:ilvl w:val="0"/>
          <w:numId w:val="27"/>
        </w:numPr>
        <w:spacing w:beforeLines="60" w:before="144" w:afterLines="60" w:after="144" w:line="24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DC43FE">
        <w:rPr>
          <w:rFonts w:ascii="Arial" w:hAnsi="Arial"/>
          <w:sz w:val="20"/>
        </w:rPr>
        <w:t>úplného výpisu z evidence skutečných majitelů v případě, že žadatel je právnickou osobou s povinností</w:t>
      </w:r>
      <w:r w:rsidRPr="00DC43FE">
        <w:rPr>
          <w:rFonts w:ascii="Arial" w:hAnsi="Arial" w:cs="Arial"/>
          <w:sz w:val="20"/>
          <w:szCs w:val="20"/>
        </w:rPr>
        <w:t xml:space="preserve"> evidovat skutečné majitele podle zákona č. 37/2021 Sb., o evidenci skutečných majitelů </w:t>
      </w:r>
      <w:r w:rsidRPr="00DC43FE">
        <w:rPr>
          <w:rFonts w:ascii="Arial" w:hAnsi="Arial" w:cs="Arial"/>
          <w:sz w:val="20"/>
        </w:rPr>
        <w:t>– netýká se právnických osob uvedených v § 7 tohoto zákona (např. příspěvková organizace obce/města).</w:t>
      </w:r>
      <w:r w:rsidRPr="00DC43FE">
        <w:rPr>
          <w:rStyle w:val="Znakapoznpodarou"/>
          <w:rFonts w:ascii="Arial" w:hAnsi="Arial" w:cs="Arial"/>
          <w:sz w:val="20"/>
        </w:rPr>
        <w:footnoteReference w:id="3"/>
      </w:r>
    </w:p>
    <w:p w14:paraId="10C67F7B" w14:textId="77777777" w:rsidR="00AE34F1" w:rsidRPr="00DC43FE" w:rsidRDefault="00AE34F1" w:rsidP="00004AC4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>Pokud žadatel nedoloží některou z povinných příloh Žádosti, bude vyzván elektronickou formou k písemnému doplnění chybějících povinných příloh do 10 dnů ode dne zaslání výzvy. V případě, že žadatel nedodá do stanoveného termínu požadované písemnosti, nebude Žádost dále posuzována.</w:t>
      </w:r>
    </w:p>
    <w:p w14:paraId="28079AD9" w14:textId="77777777" w:rsidR="008A722D" w:rsidRPr="00DC43FE" w:rsidRDefault="008A722D" w:rsidP="00745740">
      <w:pPr>
        <w:pStyle w:val="Odstavecseseznamem"/>
        <w:spacing w:beforeLines="60" w:before="144" w:afterLines="60" w:after="144" w:line="240" w:lineRule="auto"/>
        <w:ind w:left="709"/>
        <w:jc w:val="both"/>
        <w:rPr>
          <w:rFonts w:ascii="Arial" w:hAnsi="Arial" w:cs="Arial"/>
        </w:rPr>
      </w:pPr>
    </w:p>
    <w:p w14:paraId="2C04099B" w14:textId="2BAA6A8E" w:rsidR="00801A05" w:rsidRPr="00DC43FE" w:rsidRDefault="000901A5" w:rsidP="00004AC4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contextualSpacing w:val="0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  <w:b/>
          <w:smallCaps/>
        </w:rPr>
        <w:t>Způsob podávání Žádostí:</w:t>
      </w:r>
    </w:p>
    <w:p w14:paraId="01884659" w14:textId="5CAE0538" w:rsidR="003975D3" w:rsidRPr="00DC43FE" w:rsidRDefault="003975D3" w:rsidP="00004AC4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kern w:val="2"/>
          <w:szCs w:val="20"/>
          <w14:ligatures w14:val="standardContextual"/>
        </w:rPr>
      </w:pPr>
      <w:bookmarkStart w:id="3" w:name="_Hlk180152828"/>
      <w:r w:rsidRPr="00DC43FE">
        <w:rPr>
          <w:rFonts w:ascii="Arial" w:hAnsi="Arial" w:cs="Arial"/>
          <w:szCs w:val="20"/>
        </w:rPr>
        <w:t>Elektronicky vyplněný formulář Žádosti ve formátu .</w:t>
      </w:r>
      <w:proofErr w:type="spellStart"/>
      <w:r w:rsidRPr="00DC43FE">
        <w:rPr>
          <w:rFonts w:ascii="Arial" w:hAnsi="Arial" w:cs="Arial"/>
          <w:szCs w:val="20"/>
        </w:rPr>
        <w:t>xlsx</w:t>
      </w:r>
      <w:proofErr w:type="spellEnd"/>
      <w:r w:rsidRPr="00DC43FE">
        <w:rPr>
          <w:rFonts w:ascii="Arial" w:hAnsi="Arial" w:cs="Arial"/>
          <w:szCs w:val="20"/>
        </w:rPr>
        <w:t xml:space="preserve"> nebo .</w:t>
      </w:r>
      <w:proofErr w:type="spellStart"/>
      <w:r w:rsidRPr="00DC43FE">
        <w:rPr>
          <w:rFonts w:ascii="Arial" w:hAnsi="Arial" w:cs="Arial"/>
          <w:szCs w:val="20"/>
        </w:rPr>
        <w:t>xls</w:t>
      </w:r>
      <w:proofErr w:type="spellEnd"/>
      <w:r w:rsidRPr="00DC43FE">
        <w:rPr>
          <w:rFonts w:ascii="Arial" w:hAnsi="Arial" w:cs="Arial"/>
          <w:szCs w:val="20"/>
        </w:rPr>
        <w:t xml:space="preserve"> je </w:t>
      </w:r>
      <w:r w:rsidR="002D5D9E" w:rsidRPr="00DC43FE">
        <w:rPr>
          <w:rFonts w:ascii="Arial" w:hAnsi="Arial" w:cs="Arial"/>
          <w:szCs w:val="20"/>
        </w:rPr>
        <w:t>nutné</w:t>
      </w:r>
      <w:r w:rsidRPr="00DC43FE">
        <w:rPr>
          <w:rFonts w:ascii="Arial" w:hAnsi="Arial" w:cs="Arial"/>
          <w:szCs w:val="20"/>
        </w:rPr>
        <w:t xml:space="preserve"> odeslat </w:t>
      </w:r>
      <w:r w:rsidRPr="00DC43FE">
        <w:rPr>
          <w:rFonts w:ascii="Arial" w:hAnsi="Arial" w:cs="Arial"/>
          <w:kern w:val="2"/>
          <w:szCs w:val="20"/>
          <w14:ligatures w14:val="standardContextual"/>
        </w:rPr>
        <w:t xml:space="preserve">prostřednictvím </w:t>
      </w:r>
      <w:r w:rsidRPr="00DC43FE">
        <w:rPr>
          <w:rFonts w:ascii="Arial" w:hAnsi="Arial" w:cs="Arial"/>
          <w:b/>
          <w:bCs/>
          <w:kern w:val="2"/>
          <w:szCs w:val="20"/>
          <w14:ligatures w14:val="standardContextual"/>
        </w:rPr>
        <w:t>datové schránky</w:t>
      </w:r>
      <w:r w:rsidRPr="00DC43FE">
        <w:rPr>
          <w:rFonts w:ascii="Arial" w:hAnsi="Arial" w:cs="Arial"/>
          <w:kern w:val="2"/>
          <w:szCs w:val="20"/>
          <w14:ligatures w14:val="standardContextual"/>
        </w:rPr>
        <w:t xml:space="preserve"> (ID datové schránky Zlínského kraje: </w:t>
      </w:r>
      <w:proofErr w:type="spellStart"/>
      <w:r w:rsidRPr="00DC43FE">
        <w:rPr>
          <w:rFonts w:ascii="Arial" w:hAnsi="Arial" w:cs="Arial"/>
          <w:kern w:val="2"/>
          <w:szCs w:val="20"/>
          <w14:ligatures w14:val="standardContextual"/>
        </w:rPr>
        <w:t>scsbwku</w:t>
      </w:r>
      <w:proofErr w:type="spellEnd"/>
      <w:r w:rsidRPr="00DC43FE">
        <w:rPr>
          <w:rFonts w:ascii="Arial" w:hAnsi="Arial" w:cs="Arial"/>
          <w:kern w:val="2"/>
          <w:szCs w:val="20"/>
          <w14:ligatures w14:val="standardContextual"/>
        </w:rPr>
        <w:t xml:space="preserve">), včetně všech povinných příloh. V </w:t>
      </w:r>
      <w:r w:rsidRPr="00DC43FE">
        <w:rPr>
          <w:rFonts w:ascii="Arial" w:hAnsi="Arial" w:cs="Arial"/>
          <w:szCs w:val="20"/>
        </w:rPr>
        <w:t>případě</w:t>
      </w:r>
      <w:r w:rsidRPr="00DC43FE">
        <w:rPr>
          <w:rFonts w:ascii="Arial" w:hAnsi="Arial" w:cs="Arial"/>
          <w:kern w:val="2"/>
          <w:szCs w:val="20"/>
          <w14:ligatures w14:val="standardContextual"/>
        </w:rPr>
        <w:t xml:space="preserve"> doručení Žádosti Zlínskému kraji z jiné než vlastní datové schránky žadatele, musí být Žádost opatřena uznávaným elektronickým podpisem žadatele dle §</w:t>
      </w:r>
      <w:r w:rsidR="00B95ABA" w:rsidRPr="00DC43FE">
        <w:rPr>
          <w:rFonts w:ascii="Arial" w:hAnsi="Arial" w:cs="Arial"/>
          <w:kern w:val="2"/>
          <w:szCs w:val="20"/>
          <w14:ligatures w14:val="standardContextual"/>
        </w:rPr>
        <w:t> </w:t>
      </w:r>
      <w:r w:rsidRPr="00DC43FE">
        <w:rPr>
          <w:rFonts w:ascii="Arial" w:hAnsi="Arial" w:cs="Arial"/>
          <w:kern w:val="2"/>
          <w:szCs w:val="20"/>
          <w14:ligatures w14:val="standardContextual"/>
        </w:rPr>
        <w:t>6</w:t>
      </w:r>
      <w:r w:rsidR="00B95ABA" w:rsidRPr="00DC43FE">
        <w:rPr>
          <w:rFonts w:ascii="Arial" w:hAnsi="Arial" w:cs="Arial"/>
          <w:kern w:val="2"/>
          <w:szCs w:val="20"/>
          <w14:ligatures w14:val="standardContextual"/>
        </w:rPr>
        <w:t> </w:t>
      </w:r>
      <w:r w:rsidRPr="00DC43FE">
        <w:rPr>
          <w:rFonts w:ascii="Arial" w:hAnsi="Arial" w:cs="Arial"/>
          <w:kern w:val="2"/>
          <w:szCs w:val="20"/>
          <w14:ligatures w14:val="standardContextual"/>
        </w:rPr>
        <w:t>zákona č. 297/2016 Sb., o službách vytvářejících důvěru pro elektronické transakce.</w:t>
      </w:r>
    </w:p>
    <w:p w14:paraId="0E1BD672" w14:textId="21652707" w:rsidR="00F21465" w:rsidRPr="00DC43FE" w:rsidRDefault="00DD12AB" w:rsidP="00004AC4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szCs w:val="20"/>
        </w:rPr>
      </w:pPr>
      <w:r w:rsidRPr="00DC43FE">
        <w:rPr>
          <w:rFonts w:ascii="Arial" w:hAnsi="Arial" w:cs="Arial"/>
          <w:szCs w:val="20"/>
        </w:rPr>
        <w:t>Opožděně doručené Žádosti či Žádosti zaslané v rozporu s podmínkami nastavenými Programem</w:t>
      </w:r>
      <w:r w:rsidR="00834F5D" w:rsidRPr="00DC43FE">
        <w:rPr>
          <w:rFonts w:ascii="Arial" w:hAnsi="Arial" w:cs="Arial"/>
          <w:szCs w:val="20"/>
        </w:rPr>
        <w:t xml:space="preserve"> </w:t>
      </w:r>
      <w:r w:rsidRPr="00DC43FE">
        <w:rPr>
          <w:rFonts w:ascii="Arial" w:hAnsi="Arial" w:cs="Arial"/>
          <w:szCs w:val="20"/>
        </w:rPr>
        <w:t>např. doručené na jiné adresy budou vyřazeny z hodnocení.</w:t>
      </w:r>
    </w:p>
    <w:p w14:paraId="23558BD6" w14:textId="016AFFCC" w:rsidR="00DD12AB" w:rsidRDefault="00DD12AB" w:rsidP="00004AC4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szCs w:val="20"/>
        </w:rPr>
      </w:pPr>
      <w:r w:rsidRPr="00DC43FE">
        <w:rPr>
          <w:rFonts w:ascii="Arial" w:hAnsi="Arial" w:cs="Arial"/>
          <w:szCs w:val="20"/>
        </w:rPr>
        <w:t>Odeslání elektronické verze formuláře</w:t>
      </w:r>
      <w:r w:rsidR="00F21465" w:rsidRPr="00DC43FE">
        <w:rPr>
          <w:rFonts w:ascii="Arial" w:hAnsi="Arial" w:cs="Arial"/>
          <w:szCs w:val="20"/>
        </w:rPr>
        <w:t xml:space="preserve"> </w:t>
      </w:r>
      <w:r w:rsidRPr="00DC43FE">
        <w:rPr>
          <w:rFonts w:ascii="Arial" w:hAnsi="Arial" w:cs="Arial"/>
          <w:szCs w:val="20"/>
        </w:rPr>
        <w:t>je podmínkou</w:t>
      </w:r>
      <w:r w:rsidR="00F21465" w:rsidRPr="00DC43FE">
        <w:rPr>
          <w:rFonts w:ascii="Arial" w:hAnsi="Arial" w:cs="Arial"/>
          <w:szCs w:val="20"/>
        </w:rPr>
        <w:t xml:space="preserve"> </w:t>
      </w:r>
      <w:r w:rsidRPr="00DC43FE">
        <w:rPr>
          <w:rFonts w:ascii="Arial" w:hAnsi="Arial" w:cs="Arial"/>
          <w:szCs w:val="20"/>
        </w:rPr>
        <w:t>přijatelnosti projektu.</w:t>
      </w:r>
    </w:p>
    <w:p w14:paraId="55DC37E6" w14:textId="77777777" w:rsidR="00FD6BB9" w:rsidRPr="00DC43FE" w:rsidRDefault="00FD6BB9" w:rsidP="00F21465">
      <w:pPr>
        <w:pStyle w:val="Odstavecseseznamem"/>
        <w:tabs>
          <w:tab w:val="left" w:pos="142"/>
        </w:tabs>
        <w:spacing w:beforeLines="60" w:before="144" w:afterLines="60" w:after="144" w:line="240" w:lineRule="auto"/>
        <w:ind w:left="142"/>
        <w:jc w:val="both"/>
        <w:rPr>
          <w:rFonts w:ascii="Arial" w:hAnsi="Arial" w:cs="Arial"/>
          <w:szCs w:val="20"/>
        </w:rPr>
      </w:pPr>
    </w:p>
    <w:tbl>
      <w:tblPr>
        <w:tblStyle w:val="Mkatabulky"/>
        <w:tblW w:w="5033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101"/>
      </w:tblGrid>
      <w:tr w:rsidR="002E24B4" w:rsidRPr="00DC43FE" w14:paraId="421FD0B3" w14:textId="77777777" w:rsidTr="00B42BDB">
        <w:trPr>
          <w:trHeight w:val="815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bookmarkEnd w:id="3"/>
          <w:p w14:paraId="343A7824" w14:textId="4C9682A4" w:rsidR="002E24B4" w:rsidRPr="00DC43FE" w:rsidRDefault="002E24B4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DC43FE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KRITÉRIA PRO HODNOCENÍ ŽÁDOSTÍ O POSKYTNUTÍ </w:t>
            </w:r>
            <w:r w:rsidR="00D95B58" w:rsidRPr="00DC43FE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</w:p>
        </w:tc>
      </w:tr>
    </w:tbl>
    <w:p w14:paraId="780C74F6" w14:textId="60469A3F" w:rsidR="0063582F" w:rsidRPr="00DC43FE" w:rsidRDefault="0063582F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contextualSpacing w:val="0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  <w:b/>
          <w:smallCaps/>
        </w:rPr>
        <w:t>posouzení administrativní shody a kontrola přijatelnosti</w:t>
      </w:r>
      <w:r w:rsidR="00C94D7B" w:rsidRPr="00DC43FE">
        <w:rPr>
          <w:rFonts w:ascii="Arial" w:hAnsi="Arial" w:cs="Arial"/>
          <w:b/>
          <w:smallCaps/>
        </w:rPr>
        <w:t>:</w:t>
      </w:r>
      <w:r w:rsidRPr="00DC43FE">
        <w:rPr>
          <w:rFonts w:ascii="Arial" w:hAnsi="Arial" w:cs="Arial"/>
          <w:b/>
          <w:smallCaps/>
        </w:rPr>
        <w:t xml:space="preserve"> </w:t>
      </w:r>
    </w:p>
    <w:p w14:paraId="1187D378" w14:textId="55B808D1" w:rsidR="00C86847" w:rsidRPr="00DC43FE" w:rsidRDefault="0063582F" w:rsidP="0013211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>P</w:t>
      </w:r>
      <w:r w:rsidR="00FD0726" w:rsidRPr="00DC43FE">
        <w:rPr>
          <w:rFonts w:ascii="Arial" w:hAnsi="Arial" w:cs="Arial"/>
        </w:rPr>
        <w:t>o ukončení příjmu žádostí se p</w:t>
      </w:r>
      <w:r w:rsidR="00907F29" w:rsidRPr="00DC43FE">
        <w:rPr>
          <w:rFonts w:ascii="Arial" w:hAnsi="Arial" w:cs="Arial"/>
        </w:rPr>
        <w:t xml:space="preserve">rovádí </w:t>
      </w:r>
      <w:r w:rsidRPr="00DC43FE">
        <w:rPr>
          <w:rFonts w:ascii="Arial" w:hAnsi="Arial" w:cs="Arial"/>
        </w:rPr>
        <w:t xml:space="preserve">posouzení administrativní shody (tzn. kompletnost </w:t>
      </w:r>
      <w:r w:rsidR="00132115" w:rsidRPr="00DC43FE">
        <w:rPr>
          <w:rFonts w:ascii="Arial" w:hAnsi="Arial" w:cs="Arial"/>
        </w:rPr>
        <w:br/>
      </w:r>
      <w:r w:rsidR="00356F12" w:rsidRPr="00DC43FE">
        <w:rPr>
          <w:rFonts w:ascii="Arial" w:hAnsi="Arial" w:cs="Arial"/>
        </w:rPr>
        <w:t xml:space="preserve">a správnost </w:t>
      </w:r>
      <w:r w:rsidRPr="00DC43FE">
        <w:rPr>
          <w:rFonts w:ascii="Arial" w:hAnsi="Arial" w:cs="Arial"/>
        </w:rPr>
        <w:t>dokumentace Žádosti a doložení všech povinných příloh</w:t>
      </w:r>
      <w:r w:rsidR="00356F12" w:rsidRPr="00DC43FE">
        <w:rPr>
          <w:rFonts w:ascii="Arial" w:hAnsi="Arial" w:cs="Arial"/>
        </w:rPr>
        <w:t xml:space="preserve"> v požadované formě</w:t>
      </w:r>
      <w:r w:rsidRPr="00DC43FE">
        <w:rPr>
          <w:rFonts w:ascii="Arial" w:hAnsi="Arial" w:cs="Arial"/>
        </w:rPr>
        <w:t xml:space="preserve">) </w:t>
      </w:r>
      <w:r w:rsidR="00132115" w:rsidRPr="00DC43FE">
        <w:rPr>
          <w:rFonts w:ascii="Arial" w:hAnsi="Arial" w:cs="Arial"/>
        </w:rPr>
        <w:br/>
      </w:r>
      <w:r w:rsidRPr="00DC43FE">
        <w:rPr>
          <w:rFonts w:ascii="Arial" w:hAnsi="Arial" w:cs="Arial"/>
        </w:rPr>
        <w:t xml:space="preserve">a kontrola přijatelnosti (způsobilost žadatele, způsobilost projektu a způsobilost výdajů projektu). </w:t>
      </w:r>
      <w:r w:rsidR="00273195" w:rsidRPr="00DC43FE">
        <w:rPr>
          <w:rFonts w:ascii="Arial" w:hAnsi="Arial" w:cs="Arial"/>
        </w:rPr>
        <w:t xml:space="preserve">V případě, že </w:t>
      </w:r>
      <w:r w:rsidR="008E047F" w:rsidRPr="00DC43FE">
        <w:rPr>
          <w:rFonts w:ascii="Arial" w:hAnsi="Arial" w:cs="Arial"/>
        </w:rPr>
        <w:t>vzniknou</w:t>
      </w:r>
      <w:r w:rsidR="00273195" w:rsidRPr="00DC43FE">
        <w:rPr>
          <w:rFonts w:ascii="Arial" w:hAnsi="Arial" w:cs="Arial"/>
        </w:rPr>
        <w:t xml:space="preserve"> pochybnosti při posouzení admin</w:t>
      </w:r>
      <w:r w:rsidR="00A3037B" w:rsidRPr="00DC43FE">
        <w:rPr>
          <w:rFonts w:ascii="Arial" w:hAnsi="Arial" w:cs="Arial"/>
        </w:rPr>
        <w:t>istrativní shody a kon</w:t>
      </w:r>
      <w:r w:rsidR="00273195" w:rsidRPr="00DC43FE">
        <w:rPr>
          <w:rFonts w:ascii="Arial" w:hAnsi="Arial" w:cs="Arial"/>
        </w:rPr>
        <w:t xml:space="preserve">troly přijatelnosti </w:t>
      </w:r>
      <w:r w:rsidR="00A3037B" w:rsidRPr="00DC43FE">
        <w:rPr>
          <w:rFonts w:ascii="Arial" w:hAnsi="Arial" w:cs="Arial"/>
        </w:rPr>
        <w:t xml:space="preserve">bude žadatel vyzván </w:t>
      </w:r>
      <w:r w:rsidR="00CA417B" w:rsidRPr="00DC43FE">
        <w:rPr>
          <w:rFonts w:ascii="Arial" w:hAnsi="Arial" w:cs="Arial"/>
        </w:rPr>
        <w:t xml:space="preserve">k </w:t>
      </w:r>
      <w:r w:rsidR="00A3037B" w:rsidRPr="00DC43FE">
        <w:rPr>
          <w:rFonts w:ascii="Arial" w:hAnsi="Arial" w:cs="Arial"/>
        </w:rPr>
        <w:t xml:space="preserve">doplnění, vysvětlení nebo v případě nezpůsobilých výdajů </w:t>
      </w:r>
      <w:r w:rsidR="00CA417B" w:rsidRPr="00DC43FE">
        <w:rPr>
          <w:rFonts w:ascii="Arial" w:hAnsi="Arial" w:cs="Arial"/>
        </w:rPr>
        <w:t>ke</w:t>
      </w:r>
      <w:r w:rsidR="00A3037B" w:rsidRPr="00DC43FE">
        <w:rPr>
          <w:rFonts w:ascii="Arial" w:hAnsi="Arial" w:cs="Arial"/>
        </w:rPr>
        <w:t xml:space="preserve"> kladné</w:t>
      </w:r>
      <w:r w:rsidR="00CA417B" w:rsidRPr="00DC43FE">
        <w:rPr>
          <w:rFonts w:ascii="Arial" w:hAnsi="Arial" w:cs="Arial"/>
        </w:rPr>
        <w:t>mu</w:t>
      </w:r>
      <w:r w:rsidR="00A3037B" w:rsidRPr="00DC43FE">
        <w:rPr>
          <w:rFonts w:ascii="Arial" w:hAnsi="Arial" w:cs="Arial"/>
        </w:rPr>
        <w:t xml:space="preserve"> či záporné</w:t>
      </w:r>
      <w:r w:rsidR="00CA417B" w:rsidRPr="00DC43FE">
        <w:rPr>
          <w:rFonts w:ascii="Arial" w:hAnsi="Arial" w:cs="Arial"/>
        </w:rPr>
        <w:t>mu</w:t>
      </w:r>
      <w:r w:rsidR="00A3037B" w:rsidRPr="00DC43FE">
        <w:rPr>
          <w:rFonts w:ascii="Arial" w:hAnsi="Arial" w:cs="Arial"/>
        </w:rPr>
        <w:t xml:space="preserve"> vyjádření zájmu realizovat projekt i při snížení celkových způsobilých </w:t>
      </w:r>
      <w:r w:rsidR="005B4723" w:rsidRPr="00DC43FE">
        <w:rPr>
          <w:rFonts w:ascii="Arial" w:hAnsi="Arial" w:cs="Arial"/>
        </w:rPr>
        <w:t xml:space="preserve">výdajů </w:t>
      </w:r>
      <w:r w:rsidR="00A3037B" w:rsidRPr="00DC43FE">
        <w:rPr>
          <w:rFonts w:ascii="Arial" w:hAnsi="Arial" w:cs="Arial"/>
        </w:rPr>
        <w:t xml:space="preserve">projektu za jinak stejných podmínek. Pokud žadatel potřebné doklady, vysvětlení či vyjádření ve stanovené lhůtě nedodá, bude jeho </w:t>
      </w:r>
      <w:r w:rsidR="00C86847" w:rsidRPr="00DC43FE">
        <w:rPr>
          <w:rFonts w:ascii="Arial" w:hAnsi="Arial" w:cs="Arial"/>
        </w:rPr>
        <w:t>Ž</w:t>
      </w:r>
      <w:r w:rsidR="00A3037B" w:rsidRPr="00DC43FE">
        <w:rPr>
          <w:rFonts w:ascii="Arial" w:hAnsi="Arial" w:cs="Arial"/>
        </w:rPr>
        <w:t xml:space="preserve">ádost z hodnotícího procesu vyřazena </w:t>
      </w:r>
      <w:r w:rsidR="00EB38BE">
        <w:rPr>
          <w:rFonts w:ascii="Arial" w:hAnsi="Arial" w:cs="Arial"/>
        </w:rPr>
        <w:br/>
      </w:r>
      <w:r w:rsidR="00A3037B" w:rsidRPr="00DC43FE">
        <w:rPr>
          <w:rFonts w:ascii="Arial" w:hAnsi="Arial" w:cs="Arial"/>
        </w:rPr>
        <w:t>a nebude dále hodnocena.</w:t>
      </w:r>
    </w:p>
    <w:p w14:paraId="7A073A7F" w14:textId="33C84372" w:rsidR="00AB1931" w:rsidRPr="00DC43FE" w:rsidRDefault="002E215E" w:rsidP="00AB193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 xml:space="preserve">V případě, že </w:t>
      </w:r>
      <w:r w:rsidR="008E047F" w:rsidRPr="00DC43FE">
        <w:rPr>
          <w:rFonts w:ascii="Arial" w:hAnsi="Arial" w:cs="Arial"/>
        </w:rPr>
        <w:t>bude při kontrole přijatelnosti zjištěno</w:t>
      </w:r>
      <w:r w:rsidRPr="00DC43FE">
        <w:rPr>
          <w:rFonts w:ascii="Arial" w:hAnsi="Arial" w:cs="Arial"/>
        </w:rPr>
        <w:t xml:space="preserve">, že žadatel </w:t>
      </w:r>
      <w:r w:rsidR="006602B3" w:rsidRPr="00DC43FE">
        <w:rPr>
          <w:rFonts w:ascii="Arial" w:hAnsi="Arial" w:cs="Arial"/>
        </w:rPr>
        <w:t>zařadil</w:t>
      </w:r>
      <w:r w:rsidRPr="00DC43FE">
        <w:rPr>
          <w:rFonts w:ascii="Arial" w:hAnsi="Arial" w:cs="Arial"/>
        </w:rPr>
        <w:t xml:space="preserve"> v Žádosti do způsobilých výdajů projektu i výdaje nezpůsobilé, bud</w:t>
      </w:r>
      <w:r w:rsidR="00356F12" w:rsidRPr="00DC43FE">
        <w:rPr>
          <w:rFonts w:ascii="Arial" w:hAnsi="Arial" w:cs="Arial"/>
        </w:rPr>
        <w:t>ou</w:t>
      </w:r>
      <w:r w:rsidRPr="00DC43FE">
        <w:rPr>
          <w:rFonts w:ascii="Arial" w:hAnsi="Arial" w:cs="Arial"/>
        </w:rPr>
        <w:t xml:space="preserve"> o </w:t>
      </w:r>
      <w:r w:rsidR="00356F12" w:rsidRPr="00DC43FE">
        <w:rPr>
          <w:rFonts w:ascii="Arial" w:hAnsi="Arial" w:cs="Arial"/>
        </w:rPr>
        <w:t>výši</w:t>
      </w:r>
      <w:r w:rsidRPr="00DC43FE">
        <w:rPr>
          <w:rFonts w:ascii="Arial" w:hAnsi="Arial" w:cs="Arial"/>
        </w:rPr>
        <w:t xml:space="preserve"> nezpůsobilých výdajů ponížen</w:t>
      </w:r>
      <w:r w:rsidR="00356F12" w:rsidRPr="00DC43FE">
        <w:rPr>
          <w:rFonts w:ascii="Arial" w:hAnsi="Arial" w:cs="Arial"/>
        </w:rPr>
        <w:t>y</w:t>
      </w:r>
      <w:r w:rsidRPr="00DC43FE">
        <w:rPr>
          <w:rFonts w:ascii="Arial" w:hAnsi="Arial" w:cs="Arial"/>
        </w:rPr>
        <w:t xml:space="preserve"> celkov</w:t>
      </w:r>
      <w:r w:rsidR="00356F12" w:rsidRPr="00DC43FE">
        <w:rPr>
          <w:rFonts w:ascii="Arial" w:hAnsi="Arial" w:cs="Arial"/>
        </w:rPr>
        <w:t>é</w:t>
      </w:r>
      <w:r w:rsidRPr="00DC43FE">
        <w:rPr>
          <w:rFonts w:ascii="Arial" w:hAnsi="Arial" w:cs="Arial"/>
        </w:rPr>
        <w:t xml:space="preserve"> způsobil</w:t>
      </w:r>
      <w:r w:rsidR="00356F12" w:rsidRPr="00DC43FE">
        <w:rPr>
          <w:rFonts w:ascii="Arial" w:hAnsi="Arial" w:cs="Arial"/>
        </w:rPr>
        <w:t>é</w:t>
      </w:r>
      <w:r w:rsidRPr="00DC43FE">
        <w:rPr>
          <w:rFonts w:ascii="Arial" w:hAnsi="Arial" w:cs="Arial"/>
        </w:rPr>
        <w:t xml:space="preserve"> výdaj</w:t>
      </w:r>
      <w:r w:rsidR="00356F12" w:rsidRPr="00DC43FE">
        <w:rPr>
          <w:rFonts w:ascii="Arial" w:hAnsi="Arial" w:cs="Arial"/>
        </w:rPr>
        <w:t>e</w:t>
      </w:r>
      <w:r w:rsidRPr="00DC43FE">
        <w:rPr>
          <w:rFonts w:ascii="Arial" w:hAnsi="Arial" w:cs="Arial"/>
        </w:rPr>
        <w:t xml:space="preserve"> projektu. </w:t>
      </w:r>
      <w:r w:rsidR="008E047F" w:rsidRPr="00DC43FE">
        <w:rPr>
          <w:rFonts w:ascii="Arial" w:hAnsi="Arial" w:cs="Arial"/>
        </w:rPr>
        <w:t>V</w:t>
      </w:r>
      <w:r w:rsidRPr="00DC43FE">
        <w:rPr>
          <w:rFonts w:ascii="Arial" w:hAnsi="Arial" w:cs="Arial"/>
        </w:rPr>
        <w:t xml:space="preserve">ýše </w:t>
      </w:r>
      <w:r w:rsidR="00A317A2" w:rsidRPr="00DC43FE">
        <w:rPr>
          <w:rFonts w:ascii="Arial" w:hAnsi="Arial" w:cs="Arial"/>
        </w:rPr>
        <w:t>dotace</w:t>
      </w:r>
      <w:r w:rsidR="008E047F" w:rsidRPr="00DC43FE">
        <w:rPr>
          <w:rFonts w:ascii="Arial" w:hAnsi="Arial" w:cs="Arial"/>
        </w:rPr>
        <w:t xml:space="preserve"> pak</w:t>
      </w:r>
      <w:r w:rsidRPr="00DC43FE">
        <w:rPr>
          <w:rFonts w:ascii="Arial" w:hAnsi="Arial" w:cs="Arial"/>
        </w:rPr>
        <w:t xml:space="preserve"> bude </w:t>
      </w:r>
      <w:r w:rsidR="00356F12" w:rsidRPr="00DC43FE">
        <w:rPr>
          <w:rFonts w:ascii="Arial" w:hAnsi="Arial" w:cs="Arial"/>
        </w:rPr>
        <w:t>vypočtena ze snížené výše c</w:t>
      </w:r>
      <w:r w:rsidRPr="00DC43FE">
        <w:rPr>
          <w:rFonts w:ascii="Arial" w:hAnsi="Arial" w:cs="Arial"/>
        </w:rPr>
        <w:t>elkových způsobilých výdajů projektu (tj. mí</w:t>
      </w:r>
      <w:r w:rsidR="00356F12" w:rsidRPr="00DC43FE">
        <w:rPr>
          <w:rFonts w:ascii="Arial" w:hAnsi="Arial" w:cs="Arial"/>
        </w:rPr>
        <w:t>ry</w:t>
      </w:r>
      <w:r w:rsidRPr="00DC43FE">
        <w:rPr>
          <w:rFonts w:ascii="Arial" w:hAnsi="Arial" w:cs="Arial"/>
        </w:rPr>
        <w:t xml:space="preserve"> </w:t>
      </w:r>
      <w:r w:rsidR="00A317A2" w:rsidRPr="00DC43FE">
        <w:rPr>
          <w:rFonts w:ascii="Arial" w:hAnsi="Arial" w:cs="Arial"/>
        </w:rPr>
        <w:t>dotace</w:t>
      </w:r>
      <w:r w:rsidRPr="00DC43FE">
        <w:rPr>
          <w:rFonts w:ascii="Arial" w:hAnsi="Arial" w:cs="Arial"/>
        </w:rPr>
        <w:t>) požadované žadatelem v Žádosti.</w:t>
      </w:r>
      <w:r w:rsidR="00AB1931" w:rsidRPr="00DC43FE">
        <w:rPr>
          <w:rFonts w:ascii="Arial" w:hAnsi="Arial" w:cs="Arial"/>
        </w:rPr>
        <w:t xml:space="preserve"> V případě, že v důsledku této skutečnosti dojde k poklesu dotace pod minimální výši dotace dl</w:t>
      </w:r>
      <w:r w:rsidR="003704B4" w:rsidRPr="00DC43FE">
        <w:rPr>
          <w:rFonts w:ascii="Arial" w:hAnsi="Arial" w:cs="Arial"/>
        </w:rPr>
        <w:t>e odst. 4.4</w:t>
      </w:r>
      <w:r w:rsidR="00AB1931" w:rsidRPr="00DC43FE">
        <w:rPr>
          <w:rFonts w:ascii="Arial" w:hAnsi="Arial" w:cs="Arial"/>
        </w:rPr>
        <w:t xml:space="preserve"> Programu, nebude taková Žádost dále hodnocena. </w:t>
      </w:r>
    </w:p>
    <w:p w14:paraId="4A73F6A4" w14:textId="77777777" w:rsidR="00A3037B" w:rsidRPr="00DC43FE" w:rsidRDefault="00A3037B" w:rsidP="00745740">
      <w:pPr>
        <w:pStyle w:val="Odstavecseseznamem"/>
        <w:spacing w:beforeLines="60" w:before="144" w:afterLines="60" w:after="144" w:line="240" w:lineRule="auto"/>
        <w:ind w:left="709"/>
        <w:jc w:val="both"/>
        <w:rPr>
          <w:rFonts w:ascii="Arial" w:hAnsi="Arial" w:cs="Arial"/>
        </w:rPr>
      </w:pPr>
    </w:p>
    <w:p w14:paraId="438724F7" w14:textId="71376FDE" w:rsidR="00D92AD8" w:rsidRPr="00DC43FE" w:rsidRDefault="00D92AD8" w:rsidP="00E16604">
      <w:pPr>
        <w:pStyle w:val="Odstavecseseznamem"/>
        <w:keepNext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contextualSpacing w:val="0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  <w:b/>
          <w:smallCaps/>
        </w:rPr>
        <w:t xml:space="preserve">Vyhodnocovací tabulka: </w:t>
      </w:r>
    </w:p>
    <w:p w14:paraId="5E4FC834" w14:textId="56C7AA06" w:rsidR="000901A5" w:rsidRPr="00DC43FE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 xml:space="preserve">Pro vyhodnocení pořadí uchazečů je rozhodující vyšší počet dosažených bodů po vyhodnocení stanovených kritérií. </w:t>
      </w:r>
    </w:p>
    <w:p w14:paraId="35BACF1C" w14:textId="5D140891" w:rsidR="00D87073" w:rsidRDefault="00D87073" w:rsidP="00D8707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>Po stanovení pořadí Žádostí bude dotace poskytována do vyčerpání alokovaných finančních prostředků</w:t>
      </w:r>
      <w:r w:rsidR="008872BE" w:rsidRPr="00DC43FE">
        <w:rPr>
          <w:rFonts w:ascii="Arial" w:hAnsi="Arial" w:cs="Arial"/>
        </w:rPr>
        <w:t xml:space="preserve">. K poskytnutí dotace budou navrženy žádosti, které dosáhnou </w:t>
      </w:r>
      <w:r w:rsidRPr="00DC43FE">
        <w:rPr>
          <w:rFonts w:ascii="Arial" w:hAnsi="Arial" w:cs="Arial"/>
        </w:rPr>
        <w:t xml:space="preserve">minimálně 40 bodů.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2"/>
        <w:gridCol w:w="1269"/>
      </w:tblGrid>
      <w:tr w:rsidR="00D17D20" w:rsidRPr="00DC43FE" w14:paraId="6F773DBB" w14:textId="77777777" w:rsidTr="00CF15E0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C22C8E2" w14:textId="77777777" w:rsidR="00D17D20" w:rsidRPr="00DC43FE" w:rsidRDefault="00D17D20" w:rsidP="00ED610D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3FE">
              <w:rPr>
                <w:rFonts w:ascii="Arial" w:hAnsi="Arial" w:cs="Arial"/>
                <w:sz w:val="20"/>
                <w:szCs w:val="20"/>
              </w:rPr>
              <w:t>Kritéria hodnocení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A9D4BF2" w14:textId="7FBB0FA6" w:rsidR="00BA74BB" w:rsidRPr="00DC43FE" w:rsidRDefault="00D17D20" w:rsidP="00BA74BB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3FE">
              <w:rPr>
                <w:rFonts w:ascii="Arial" w:hAnsi="Arial" w:cs="Arial"/>
                <w:sz w:val="20"/>
                <w:szCs w:val="20"/>
              </w:rPr>
              <w:t>Počet bodů</w:t>
            </w:r>
          </w:p>
        </w:tc>
      </w:tr>
      <w:tr w:rsidR="00D17D20" w:rsidRPr="00DC43FE" w14:paraId="6DA21F6C" w14:textId="77777777" w:rsidTr="00CF15E0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C881F53" w14:textId="77777777" w:rsidR="00D17D20" w:rsidRPr="00DC43FE" w:rsidRDefault="00D17D20" w:rsidP="00ED610D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C43FE">
              <w:rPr>
                <w:rFonts w:ascii="Arial" w:hAnsi="Arial" w:cs="Arial"/>
                <w:b/>
                <w:sz w:val="20"/>
                <w:szCs w:val="20"/>
              </w:rPr>
              <w:t xml:space="preserve">1. Význam a přínosy projektu 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D269EAD" w14:textId="0FC54755" w:rsidR="00D17D20" w:rsidRPr="00DC43FE" w:rsidRDefault="00546E97" w:rsidP="00BB60FC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43FE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</w:tr>
      <w:tr w:rsidR="00D17D20" w:rsidRPr="00DC43FE" w14:paraId="0CFCB1AB" w14:textId="77777777" w:rsidTr="00CF15E0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D1F309" w14:textId="7D449AE9" w:rsidR="00D17D20" w:rsidRPr="00DC43FE" w:rsidRDefault="00D17D20" w:rsidP="00ED610D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43FE">
              <w:rPr>
                <w:rFonts w:ascii="Arial" w:hAnsi="Arial" w:cs="Arial"/>
                <w:b/>
                <w:bCs/>
                <w:sz w:val="20"/>
                <w:szCs w:val="20"/>
              </w:rPr>
              <w:t>Cílové skupiny jsou jasně definovány, je zřejmý přínos Žádosti o poskytnutí dotace z hlediska potřeb těchto skupin</w:t>
            </w:r>
            <w:r w:rsidR="00D948AD" w:rsidRPr="00DC43F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34EF3951" w14:textId="77777777" w:rsidR="00A9626C" w:rsidRPr="00DC43FE" w:rsidRDefault="00A9626C" w:rsidP="00ED610D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8C2083" w14:textId="151A6755" w:rsidR="005D70B3" w:rsidRPr="00DC43FE" w:rsidRDefault="005D70B3" w:rsidP="005D70B3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3FE">
              <w:rPr>
                <w:rFonts w:ascii="Arial" w:hAnsi="Arial" w:cs="Arial"/>
                <w:sz w:val="20"/>
                <w:szCs w:val="20"/>
              </w:rPr>
              <w:t>Cílová skupina je dostatečně, podrobně a konkrétně popsána, je zřejmý přínos projektu cílovým skupinám   ………………………………</w:t>
            </w:r>
            <w:proofErr w:type="gramStart"/>
            <w:r w:rsidRPr="00DC43FE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DC43FE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  <w:r w:rsidR="00F7036E" w:rsidRPr="00DC43FE">
              <w:rPr>
                <w:rFonts w:ascii="Arial" w:hAnsi="Arial" w:cs="Arial"/>
                <w:sz w:val="20"/>
                <w:szCs w:val="20"/>
              </w:rPr>
              <w:t>.</w:t>
            </w:r>
            <w:r w:rsidRPr="00DC43FE">
              <w:rPr>
                <w:rFonts w:ascii="Arial" w:hAnsi="Arial" w:cs="Arial"/>
                <w:sz w:val="20"/>
                <w:szCs w:val="20"/>
              </w:rPr>
              <w:t>.</w:t>
            </w:r>
            <w:r w:rsidR="005D6314" w:rsidRPr="00DC43FE">
              <w:rPr>
                <w:rFonts w:ascii="Arial" w:hAnsi="Arial" w:cs="Arial"/>
                <w:sz w:val="20"/>
                <w:szCs w:val="20"/>
              </w:rPr>
              <w:t>30</w:t>
            </w:r>
            <w:r w:rsidRPr="00DC43FE">
              <w:rPr>
                <w:rFonts w:ascii="Arial" w:hAnsi="Arial" w:cs="Arial"/>
                <w:sz w:val="20"/>
                <w:szCs w:val="20"/>
              </w:rPr>
              <w:t xml:space="preserve"> b.</w:t>
            </w:r>
          </w:p>
          <w:p w14:paraId="01C8027B" w14:textId="77777777" w:rsidR="005D70B3" w:rsidRPr="00DC43FE" w:rsidRDefault="005D70B3" w:rsidP="005D70B3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FE5124" w14:textId="6783182A" w:rsidR="00CF15E0" w:rsidRPr="00DC43FE" w:rsidRDefault="00607D8F" w:rsidP="00F7036E">
            <w:pPr>
              <w:pStyle w:val="Zkladntext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3FE">
              <w:rPr>
                <w:rFonts w:ascii="Arial" w:hAnsi="Arial" w:cs="Arial"/>
                <w:sz w:val="20"/>
                <w:szCs w:val="20"/>
              </w:rPr>
              <w:t>Cílová skupina je z hlediska podrobnosti a přínosu projektu cílovým skupinám popsána jen částečně</w:t>
            </w:r>
            <w:r w:rsidR="00F7036E" w:rsidRPr="00DC43FE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  <w:r w:rsidR="00CF15E0" w:rsidRPr="00DC43FE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 w:rsidR="00EB60E1" w:rsidRPr="00DC43FE">
              <w:rPr>
                <w:rFonts w:ascii="Arial" w:hAnsi="Arial" w:cs="Arial"/>
                <w:sz w:val="20"/>
                <w:szCs w:val="20"/>
              </w:rPr>
              <w:t>……………</w:t>
            </w:r>
            <w:proofErr w:type="gramStart"/>
            <w:r w:rsidR="00EB60E1" w:rsidRPr="00DC43FE">
              <w:rPr>
                <w:rFonts w:ascii="Arial" w:hAnsi="Arial" w:cs="Arial"/>
                <w:sz w:val="20"/>
                <w:szCs w:val="20"/>
              </w:rPr>
              <w:t>…..</w:t>
            </w:r>
            <w:r w:rsidR="00115F14" w:rsidRPr="00DC43FE"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  <w:r w:rsidR="00CF15E0" w:rsidRPr="00DC43FE">
              <w:rPr>
                <w:rFonts w:ascii="Arial" w:hAnsi="Arial" w:cs="Arial"/>
                <w:sz w:val="20"/>
                <w:szCs w:val="20"/>
              </w:rPr>
              <w:t>15 b.</w:t>
            </w:r>
          </w:p>
          <w:p w14:paraId="66C6C19B" w14:textId="77777777" w:rsidR="00CF15E0" w:rsidRPr="00DC43FE" w:rsidRDefault="00CF15E0" w:rsidP="005D70B3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C9FBD6" w14:textId="644A5F80" w:rsidR="005D70B3" w:rsidRPr="00DC43FE" w:rsidRDefault="005D70B3" w:rsidP="00ED610D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3FE">
              <w:rPr>
                <w:rFonts w:ascii="Arial" w:hAnsi="Arial" w:cs="Arial"/>
                <w:sz w:val="20"/>
                <w:szCs w:val="20"/>
              </w:rPr>
              <w:t>Cílová skupina není dostatečně, podrobně a konkrétně popsána, není zřejmý přínos projektu cílovým skupinám   ……………. ……………………………………</w:t>
            </w:r>
            <w:proofErr w:type="gramStart"/>
            <w:r w:rsidRPr="00DC43FE">
              <w:rPr>
                <w:rFonts w:ascii="Arial" w:hAnsi="Arial" w:cs="Arial"/>
                <w:sz w:val="20"/>
                <w:szCs w:val="20"/>
              </w:rPr>
              <w:t>……..…</w:t>
            </w:r>
            <w:r w:rsidR="00F8060E" w:rsidRPr="00DC43FE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DC43FE">
              <w:rPr>
                <w:rFonts w:ascii="Arial" w:hAnsi="Arial" w:cs="Arial"/>
                <w:sz w:val="20"/>
                <w:szCs w:val="20"/>
              </w:rPr>
              <w:t>0 b.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CF0B98" w14:textId="6CF825CC" w:rsidR="00D17D20" w:rsidRPr="00DC43FE" w:rsidRDefault="005D6314" w:rsidP="00BB60FC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3F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D17D20" w:rsidRPr="00DC43FE" w14:paraId="38A8A7E6" w14:textId="77777777" w:rsidTr="00CF15E0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5FEB7BB" w14:textId="494B2E9E" w:rsidR="00D17D20" w:rsidRPr="00DC43FE" w:rsidRDefault="00D17D20" w:rsidP="00ED610D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C43FE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2. Rozpočet a </w:t>
            </w:r>
            <w:r w:rsidR="00E44D91" w:rsidRPr="00DC43FE">
              <w:rPr>
                <w:rFonts w:ascii="Arial" w:hAnsi="Arial" w:cs="Arial"/>
                <w:b/>
                <w:sz w:val="20"/>
                <w:szCs w:val="20"/>
              </w:rPr>
              <w:t>popis vzdělávacích kurzů</w:t>
            </w:r>
            <w:r w:rsidR="00536B9E" w:rsidRPr="00DC43FE">
              <w:rPr>
                <w:rFonts w:ascii="Arial" w:hAnsi="Arial" w:cs="Arial"/>
                <w:b/>
                <w:sz w:val="20"/>
                <w:szCs w:val="20"/>
              </w:rPr>
              <w:t xml:space="preserve"> a </w:t>
            </w:r>
            <w:r w:rsidRPr="00DC43FE">
              <w:rPr>
                <w:rFonts w:ascii="Arial" w:hAnsi="Arial" w:cs="Arial"/>
                <w:b/>
                <w:sz w:val="20"/>
                <w:szCs w:val="20"/>
              </w:rPr>
              <w:t>výstupy projektu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7DB71C6" w14:textId="120228E2" w:rsidR="00D17D20" w:rsidRPr="00DC43FE" w:rsidRDefault="00546E97" w:rsidP="00BB60FC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43FE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</w:tr>
      <w:tr w:rsidR="00D17D20" w:rsidRPr="00DC43FE" w14:paraId="45245BF2" w14:textId="77777777" w:rsidTr="00CF15E0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DCE5FD3" w14:textId="1F5A258E" w:rsidR="00CF15E0" w:rsidRPr="00DC43FE" w:rsidRDefault="00CF15E0" w:rsidP="00CF15E0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3FE">
              <w:rPr>
                <w:rFonts w:ascii="Arial" w:hAnsi="Arial" w:cs="Arial"/>
                <w:sz w:val="20"/>
                <w:szCs w:val="20"/>
              </w:rPr>
              <w:t>Doložen kvalitně zpracovaný popis</w:t>
            </w:r>
            <w:r w:rsidR="00492AFA" w:rsidRPr="00DC43FE">
              <w:rPr>
                <w:rFonts w:ascii="Arial" w:hAnsi="Arial" w:cs="Arial"/>
                <w:sz w:val="20"/>
                <w:szCs w:val="20"/>
              </w:rPr>
              <w:t xml:space="preserve"> vzdělávacích kurzů</w:t>
            </w:r>
            <w:r w:rsidR="00C31B75" w:rsidRPr="00DC43FE">
              <w:rPr>
                <w:rFonts w:ascii="Arial" w:hAnsi="Arial" w:cs="Arial"/>
                <w:sz w:val="20"/>
                <w:szCs w:val="20"/>
              </w:rPr>
              <w:t xml:space="preserve"> a jeho výstupy</w:t>
            </w:r>
            <w:r w:rsidR="00FA6B40" w:rsidRPr="00DC43FE">
              <w:rPr>
                <w:rFonts w:ascii="Arial" w:hAnsi="Arial" w:cs="Arial"/>
                <w:sz w:val="20"/>
                <w:szCs w:val="20"/>
              </w:rPr>
              <w:t>,</w:t>
            </w:r>
            <w:r w:rsidR="00203A4E" w:rsidRPr="00DC43FE">
              <w:rPr>
                <w:rFonts w:ascii="Arial" w:hAnsi="Arial" w:cs="Arial"/>
                <w:sz w:val="20"/>
                <w:szCs w:val="20"/>
              </w:rPr>
              <w:t xml:space="preserve"> je jasně definován rozsah a zaměření vzdělávání,</w:t>
            </w:r>
            <w:r w:rsidR="00FA6B40" w:rsidRPr="00DC43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43FE">
              <w:rPr>
                <w:rFonts w:ascii="Arial" w:hAnsi="Arial" w:cs="Arial"/>
                <w:sz w:val="20"/>
                <w:szCs w:val="20"/>
              </w:rPr>
              <w:t>rozpočet je v souladu s</w:t>
            </w:r>
            <w:r w:rsidR="00651C5C" w:rsidRPr="00DC43FE">
              <w:rPr>
                <w:rFonts w:ascii="Arial" w:hAnsi="Arial" w:cs="Arial"/>
                <w:sz w:val="20"/>
                <w:szCs w:val="20"/>
              </w:rPr>
              <w:t xml:space="preserve"> tímto </w:t>
            </w:r>
            <w:r w:rsidRPr="00DC43FE">
              <w:rPr>
                <w:rFonts w:ascii="Arial" w:hAnsi="Arial" w:cs="Arial"/>
                <w:sz w:val="20"/>
                <w:szCs w:val="20"/>
              </w:rPr>
              <w:t>popisem</w:t>
            </w:r>
            <w:r w:rsidR="00651C5C" w:rsidRPr="00DC43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DC43FE">
              <w:rPr>
                <w:rFonts w:ascii="Arial" w:hAnsi="Arial" w:cs="Arial"/>
                <w:sz w:val="20"/>
                <w:szCs w:val="20"/>
              </w:rPr>
              <w:t>……</w:t>
            </w:r>
            <w:r w:rsidR="00C31B75" w:rsidRPr="00DC43FE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="009B4F2D" w:rsidRPr="00DC43FE">
              <w:rPr>
                <w:rFonts w:ascii="Arial" w:hAnsi="Arial" w:cs="Arial"/>
                <w:sz w:val="20"/>
                <w:szCs w:val="20"/>
              </w:rPr>
              <w:t>…………………………………………………</w:t>
            </w:r>
            <w:r w:rsidR="00CA01CC">
              <w:rPr>
                <w:rFonts w:ascii="Arial" w:hAnsi="Arial" w:cs="Arial"/>
                <w:sz w:val="20"/>
                <w:szCs w:val="20"/>
              </w:rPr>
              <w:t>…………………………...</w:t>
            </w:r>
            <w:proofErr w:type="gramStart"/>
            <w:r w:rsidR="009B4F2D" w:rsidRPr="00DC43FE">
              <w:rPr>
                <w:rFonts w:ascii="Arial" w:hAnsi="Arial" w:cs="Arial"/>
                <w:sz w:val="20"/>
                <w:szCs w:val="20"/>
              </w:rPr>
              <w:t>……..</w:t>
            </w:r>
            <w:r w:rsidR="00772DC8" w:rsidRPr="00DC43FE">
              <w:rPr>
                <w:rFonts w:ascii="Arial" w:hAnsi="Arial" w:cs="Arial"/>
                <w:sz w:val="20"/>
                <w:szCs w:val="20"/>
              </w:rPr>
              <w:t>….</w:t>
            </w:r>
            <w:proofErr w:type="gramEnd"/>
            <w:r w:rsidRPr="00DC43FE">
              <w:rPr>
                <w:rFonts w:ascii="Arial" w:hAnsi="Arial" w:cs="Arial"/>
                <w:sz w:val="20"/>
                <w:szCs w:val="20"/>
              </w:rPr>
              <w:t xml:space="preserve">30 b. </w:t>
            </w:r>
          </w:p>
          <w:p w14:paraId="3B1B5522" w14:textId="77777777" w:rsidR="00C961B6" w:rsidRPr="00DC43FE" w:rsidRDefault="00C961B6" w:rsidP="00CF15E0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3F00BD" w14:textId="34F8A162" w:rsidR="00CF15E0" w:rsidRPr="00DC43FE" w:rsidRDefault="00CF15E0" w:rsidP="00CF15E0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3FE">
              <w:rPr>
                <w:rFonts w:ascii="Arial" w:hAnsi="Arial" w:cs="Arial"/>
                <w:sz w:val="20"/>
                <w:szCs w:val="20"/>
              </w:rPr>
              <w:t xml:space="preserve">Doložen popis </w:t>
            </w:r>
            <w:r w:rsidR="002248BE" w:rsidRPr="00DC43FE">
              <w:rPr>
                <w:rFonts w:ascii="Arial" w:hAnsi="Arial" w:cs="Arial"/>
                <w:sz w:val="20"/>
                <w:szCs w:val="20"/>
              </w:rPr>
              <w:t xml:space="preserve">vzdělávacích kurzů </w:t>
            </w:r>
            <w:r w:rsidRPr="00DC43FE">
              <w:rPr>
                <w:rFonts w:ascii="Arial" w:hAnsi="Arial" w:cs="Arial"/>
                <w:sz w:val="20"/>
                <w:szCs w:val="20"/>
              </w:rPr>
              <w:t>projektu</w:t>
            </w:r>
            <w:r w:rsidR="00FC3D23" w:rsidRPr="00DC43FE">
              <w:rPr>
                <w:rFonts w:ascii="Arial" w:hAnsi="Arial" w:cs="Arial"/>
                <w:sz w:val="20"/>
                <w:szCs w:val="20"/>
              </w:rPr>
              <w:t xml:space="preserve">, není však definován rozsah a </w:t>
            </w:r>
            <w:r w:rsidR="00100843" w:rsidRPr="00DC43FE">
              <w:rPr>
                <w:rFonts w:ascii="Arial" w:hAnsi="Arial" w:cs="Arial"/>
                <w:sz w:val="20"/>
                <w:szCs w:val="20"/>
              </w:rPr>
              <w:t>konkrétní</w:t>
            </w:r>
            <w:r w:rsidR="00515EFE" w:rsidRPr="00DC43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3D23" w:rsidRPr="00DC43FE">
              <w:rPr>
                <w:rFonts w:ascii="Arial" w:hAnsi="Arial" w:cs="Arial"/>
                <w:sz w:val="20"/>
                <w:szCs w:val="20"/>
              </w:rPr>
              <w:t>zaměření</w:t>
            </w:r>
            <w:r w:rsidRPr="00DC43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7DAC" w:rsidRPr="00DC43FE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DC43FE">
              <w:rPr>
                <w:rFonts w:ascii="Arial" w:hAnsi="Arial" w:cs="Arial"/>
                <w:sz w:val="20"/>
                <w:szCs w:val="20"/>
              </w:rPr>
              <w:t xml:space="preserve">nelze </w:t>
            </w:r>
            <w:r w:rsidR="00D04DD9" w:rsidRPr="00DC43FE">
              <w:rPr>
                <w:rFonts w:ascii="Arial" w:hAnsi="Arial" w:cs="Arial"/>
                <w:sz w:val="20"/>
                <w:szCs w:val="20"/>
              </w:rPr>
              <w:t xml:space="preserve">jednoznačně </w:t>
            </w:r>
            <w:r w:rsidRPr="00DC43FE">
              <w:rPr>
                <w:rFonts w:ascii="Arial" w:hAnsi="Arial" w:cs="Arial"/>
                <w:sz w:val="20"/>
                <w:szCs w:val="20"/>
              </w:rPr>
              <w:t>posoudit soulad rozpočtu</w:t>
            </w:r>
            <w:r w:rsidR="00CA01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6B40" w:rsidRPr="00DC43FE">
              <w:rPr>
                <w:rFonts w:ascii="Arial" w:hAnsi="Arial" w:cs="Arial"/>
                <w:sz w:val="20"/>
                <w:szCs w:val="20"/>
              </w:rPr>
              <w:t>s</w:t>
            </w:r>
            <w:r w:rsidR="00CA01CC">
              <w:rPr>
                <w:rFonts w:ascii="Arial" w:hAnsi="Arial" w:cs="Arial"/>
                <w:sz w:val="20"/>
                <w:szCs w:val="20"/>
              </w:rPr>
              <w:t> </w:t>
            </w:r>
            <w:proofErr w:type="gramStart"/>
            <w:r w:rsidRPr="00DC43FE">
              <w:rPr>
                <w:rFonts w:ascii="Arial" w:hAnsi="Arial" w:cs="Arial"/>
                <w:sz w:val="20"/>
                <w:szCs w:val="20"/>
              </w:rPr>
              <w:t>projek</w:t>
            </w:r>
            <w:r w:rsidR="00FA6B40" w:rsidRPr="00DC43FE">
              <w:rPr>
                <w:rFonts w:ascii="Arial" w:hAnsi="Arial" w:cs="Arial"/>
                <w:sz w:val="20"/>
                <w:szCs w:val="20"/>
              </w:rPr>
              <w:t>tem</w:t>
            </w:r>
            <w:r w:rsidR="00CA01CC">
              <w:rPr>
                <w:rFonts w:ascii="Arial" w:hAnsi="Arial" w:cs="Arial"/>
                <w:sz w:val="20"/>
                <w:szCs w:val="20"/>
              </w:rPr>
              <w:t>.</w:t>
            </w:r>
            <w:r w:rsidR="00FA6B40" w:rsidRPr="00DC43FE">
              <w:rPr>
                <w:rFonts w:ascii="Arial" w:hAnsi="Arial" w:cs="Arial"/>
                <w:sz w:val="20"/>
                <w:szCs w:val="20"/>
              </w:rPr>
              <w:t>…</w:t>
            </w:r>
            <w:proofErr w:type="gramEnd"/>
            <w:r w:rsidR="00FA6B40" w:rsidRPr="00DC43FE">
              <w:rPr>
                <w:rFonts w:ascii="Arial" w:hAnsi="Arial" w:cs="Arial"/>
                <w:sz w:val="20"/>
                <w:szCs w:val="20"/>
              </w:rPr>
              <w:t>…...</w:t>
            </w:r>
            <w:proofErr w:type="gramStart"/>
            <w:r w:rsidR="00772DC8" w:rsidRPr="00DC43FE">
              <w:rPr>
                <w:rFonts w:ascii="Arial" w:hAnsi="Arial" w:cs="Arial"/>
                <w:sz w:val="20"/>
                <w:szCs w:val="20"/>
              </w:rPr>
              <w:t>…</w:t>
            </w:r>
            <w:r w:rsidR="00F8060E" w:rsidRPr="00DC43FE">
              <w:rPr>
                <w:rFonts w:ascii="Arial" w:hAnsi="Arial" w:cs="Arial"/>
                <w:sz w:val="20"/>
                <w:szCs w:val="20"/>
              </w:rPr>
              <w:t>....</w:t>
            </w:r>
            <w:proofErr w:type="gramEnd"/>
            <w:r w:rsidR="00F8060E" w:rsidRPr="00DC43FE">
              <w:rPr>
                <w:rFonts w:ascii="Arial" w:hAnsi="Arial" w:cs="Arial"/>
                <w:sz w:val="20"/>
                <w:szCs w:val="20"/>
              </w:rPr>
              <w:t>.</w:t>
            </w:r>
            <w:r w:rsidRPr="00DC43FE">
              <w:rPr>
                <w:rFonts w:ascii="Arial" w:hAnsi="Arial" w:cs="Arial"/>
                <w:sz w:val="20"/>
                <w:szCs w:val="20"/>
              </w:rPr>
              <w:t>15 b</w:t>
            </w:r>
            <w:r w:rsidR="00F414FE" w:rsidRPr="00DC43F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C146E3D" w14:textId="77777777" w:rsidR="00772DC8" w:rsidRPr="00DC43FE" w:rsidRDefault="00772DC8" w:rsidP="00CF15E0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9AF2CA" w14:textId="287CCECF" w:rsidR="00EC5B14" w:rsidRPr="00DC43FE" w:rsidRDefault="00CF15E0" w:rsidP="00A434AD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3FE">
              <w:rPr>
                <w:rFonts w:ascii="Arial" w:hAnsi="Arial" w:cs="Arial"/>
                <w:sz w:val="20"/>
                <w:szCs w:val="20"/>
              </w:rPr>
              <w:t>Doložen neúp</w:t>
            </w:r>
            <w:r w:rsidR="002E5B58" w:rsidRPr="00DC43FE">
              <w:rPr>
                <w:rFonts w:ascii="Arial" w:hAnsi="Arial" w:cs="Arial"/>
                <w:sz w:val="20"/>
                <w:szCs w:val="20"/>
              </w:rPr>
              <w:t>lný a nejasný popis</w:t>
            </w:r>
            <w:r w:rsidRPr="00DC43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30BA" w:rsidRPr="00DC43FE">
              <w:rPr>
                <w:rFonts w:ascii="Arial" w:hAnsi="Arial" w:cs="Arial"/>
                <w:sz w:val="20"/>
                <w:szCs w:val="20"/>
              </w:rPr>
              <w:t xml:space="preserve">vzdělávacích kurzů </w:t>
            </w:r>
            <w:r w:rsidR="00B04B50" w:rsidRPr="00DC43FE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DC43FE">
              <w:rPr>
                <w:rFonts w:ascii="Arial" w:hAnsi="Arial" w:cs="Arial"/>
                <w:sz w:val="20"/>
                <w:szCs w:val="20"/>
              </w:rPr>
              <w:t>nelze posoudit soulad rozpočtu s popisem projektu……</w:t>
            </w:r>
            <w:r w:rsidR="008A5CF4" w:rsidRPr="00DC43FE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  <w:r w:rsidR="0026712C" w:rsidRPr="00DC43FE">
              <w:rPr>
                <w:rFonts w:ascii="Arial" w:hAnsi="Arial" w:cs="Arial"/>
                <w:sz w:val="20"/>
                <w:szCs w:val="20"/>
              </w:rPr>
              <w:t>……</w:t>
            </w:r>
            <w:r w:rsidR="00F8060E" w:rsidRPr="00DC43FE">
              <w:rPr>
                <w:rFonts w:ascii="Arial" w:hAnsi="Arial" w:cs="Arial"/>
                <w:sz w:val="20"/>
                <w:szCs w:val="20"/>
              </w:rPr>
              <w:t>……</w:t>
            </w:r>
            <w:proofErr w:type="gramStart"/>
            <w:r w:rsidR="00F8060E" w:rsidRPr="00DC43FE">
              <w:rPr>
                <w:rFonts w:ascii="Arial" w:hAnsi="Arial" w:cs="Arial"/>
                <w:sz w:val="20"/>
                <w:szCs w:val="20"/>
              </w:rPr>
              <w:t>……</w:t>
            </w:r>
            <w:r w:rsidR="00F931EF" w:rsidRPr="00DC43FE">
              <w:rPr>
                <w:rFonts w:ascii="Arial" w:hAnsi="Arial" w:cs="Arial"/>
                <w:sz w:val="20"/>
                <w:szCs w:val="20"/>
              </w:rPr>
              <w:t>.</w:t>
            </w:r>
            <w:r w:rsidR="00D51FCF" w:rsidRPr="00DC43FE">
              <w:rPr>
                <w:rFonts w:ascii="Arial" w:hAnsi="Arial" w:cs="Arial"/>
                <w:sz w:val="20"/>
                <w:szCs w:val="20"/>
              </w:rPr>
              <w:t>.</w:t>
            </w:r>
            <w:r w:rsidR="00F8060E" w:rsidRPr="00DC43FE">
              <w:rPr>
                <w:rFonts w:ascii="Arial" w:hAnsi="Arial" w:cs="Arial"/>
                <w:sz w:val="20"/>
                <w:szCs w:val="20"/>
              </w:rPr>
              <w:t>….</w:t>
            </w:r>
            <w:proofErr w:type="gramEnd"/>
            <w:r w:rsidRPr="00DC43FE">
              <w:rPr>
                <w:rFonts w:ascii="Arial" w:hAnsi="Arial" w:cs="Arial"/>
                <w:sz w:val="20"/>
                <w:szCs w:val="20"/>
              </w:rPr>
              <w:t xml:space="preserve">0 b. 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610C5F" w14:textId="0089FB30" w:rsidR="00D17D20" w:rsidRPr="00DC43FE" w:rsidRDefault="00696CF2" w:rsidP="00BB60FC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3F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CF15E0" w:rsidRPr="00DC43FE" w14:paraId="47461ABB" w14:textId="77777777" w:rsidTr="00CF15E0">
        <w:tc>
          <w:tcPr>
            <w:tcW w:w="43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EE83F0A" w14:textId="705E68FA" w:rsidR="00CF15E0" w:rsidRPr="00DC43FE" w:rsidRDefault="00CF15E0" w:rsidP="00ED610D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3FE">
              <w:rPr>
                <w:rFonts w:ascii="Arial" w:hAnsi="Arial" w:cs="Arial"/>
                <w:b/>
                <w:sz w:val="20"/>
                <w:szCs w:val="20"/>
              </w:rPr>
              <w:t>3. Specifická kritéria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EC71A3B" w14:textId="7F5EF610" w:rsidR="00CF15E0" w:rsidRPr="00DC43FE" w:rsidRDefault="00CF15E0" w:rsidP="00BB60FC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3FE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  <w:tr w:rsidR="00CF15E0" w:rsidRPr="00DC43FE" w14:paraId="30E85CC8" w14:textId="77777777" w:rsidTr="00CF15E0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DD2B07" w14:textId="77777777" w:rsidR="00997E45" w:rsidRPr="00DC43FE" w:rsidRDefault="00997E45" w:rsidP="00FB4FF0">
            <w:pPr>
              <w:pStyle w:val="Zkladntext2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799717" w14:textId="3A02BB6E" w:rsidR="00CF15E0" w:rsidRPr="00DC43FE" w:rsidRDefault="00C73F40" w:rsidP="00FB4FF0">
            <w:pPr>
              <w:pStyle w:val="Zkladntext2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43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Počet lůžek sociální služby (v případě více sociálních </w:t>
            </w:r>
            <w:proofErr w:type="gramStart"/>
            <w:r w:rsidRPr="00DC43FE">
              <w:rPr>
                <w:rFonts w:ascii="Arial" w:hAnsi="Arial" w:cs="Arial"/>
                <w:b/>
                <w:bCs/>
                <w:sz w:val="20"/>
                <w:szCs w:val="20"/>
              </w:rPr>
              <w:t>služeb - průměrný</w:t>
            </w:r>
            <w:proofErr w:type="gramEnd"/>
            <w:r w:rsidRPr="00DC43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počet lůžek sociálních služeb) pro kterou je žádána dotace</w:t>
            </w:r>
            <w:r w:rsidR="00D948AD" w:rsidRPr="00DC43F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1F351264" w14:textId="77777777" w:rsidR="00C73F40" w:rsidRPr="00DC43FE" w:rsidRDefault="00C73F40" w:rsidP="00FB4FF0">
            <w:pPr>
              <w:pStyle w:val="Zkladntext2"/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A5FB10" w14:textId="094EE0EF" w:rsidR="00CF15E0" w:rsidRPr="00DC43FE" w:rsidRDefault="00CF15E0" w:rsidP="00FB4FF0">
            <w:pPr>
              <w:pStyle w:val="Zkladntext2"/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3FE">
              <w:rPr>
                <w:rFonts w:ascii="Arial" w:hAnsi="Arial" w:cs="Arial"/>
                <w:sz w:val="20"/>
                <w:szCs w:val="20"/>
              </w:rPr>
              <w:t>Méně než 30 lůžek ………………………………………………………………………</w:t>
            </w:r>
            <w:r w:rsidR="00632030" w:rsidRPr="00DC43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43FE">
              <w:rPr>
                <w:rFonts w:ascii="Arial" w:hAnsi="Arial" w:cs="Arial"/>
                <w:sz w:val="20"/>
                <w:szCs w:val="20"/>
              </w:rPr>
              <w:t>40 b.</w:t>
            </w:r>
          </w:p>
          <w:p w14:paraId="0E9D6703" w14:textId="77777777" w:rsidR="00CF15E0" w:rsidRPr="00DC43FE" w:rsidRDefault="00CF15E0" w:rsidP="00FB4FF0">
            <w:pPr>
              <w:pStyle w:val="Zkladntext2"/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859B88" w14:textId="71F23904" w:rsidR="00CF15E0" w:rsidRPr="00DC43FE" w:rsidRDefault="00CF15E0" w:rsidP="00FB4FF0">
            <w:pPr>
              <w:pStyle w:val="Zkladntext2"/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C43FE">
              <w:rPr>
                <w:rFonts w:ascii="Arial" w:hAnsi="Arial" w:cs="Arial"/>
                <w:sz w:val="20"/>
                <w:szCs w:val="20"/>
              </w:rPr>
              <w:t>30 – 50</w:t>
            </w:r>
            <w:proofErr w:type="gramEnd"/>
            <w:r w:rsidRPr="00DC43FE">
              <w:rPr>
                <w:rFonts w:ascii="Arial" w:hAnsi="Arial" w:cs="Arial"/>
                <w:sz w:val="20"/>
                <w:szCs w:val="20"/>
              </w:rPr>
              <w:t xml:space="preserve"> lůžek ………</w:t>
            </w:r>
            <w:proofErr w:type="gramStart"/>
            <w:r w:rsidRPr="00DC43FE">
              <w:rPr>
                <w:rFonts w:ascii="Arial" w:hAnsi="Arial" w:cs="Arial"/>
                <w:sz w:val="20"/>
                <w:szCs w:val="20"/>
              </w:rPr>
              <w:t>……</w:t>
            </w:r>
            <w:r w:rsidR="00800BA0" w:rsidRPr="00DC43FE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="00800BA0" w:rsidRPr="00DC43FE">
              <w:rPr>
                <w:rFonts w:ascii="Arial" w:hAnsi="Arial" w:cs="Arial"/>
                <w:sz w:val="20"/>
                <w:szCs w:val="20"/>
              </w:rPr>
              <w:t>.</w:t>
            </w:r>
            <w:r w:rsidRPr="00DC43F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………………………………………………………………30 b.</w:t>
            </w:r>
          </w:p>
          <w:p w14:paraId="6BAC8825" w14:textId="77777777" w:rsidR="00CF15E0" w:rsidRPr="00DC43FE" w:rsidRDefault="00CF15E0" w:rsidP="00FB4FF0">
            <w:pPr>
              <w:pStyle w:val="Zkladntext2"/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EFE82E" w14:textId="5F0466F3" w:rsidR="00CF15E0" w:rsidRPr="00DC43FE" w:rsidRDefault="0097769D" w:rsidP="00FB4FF0">
            <w:pPr>
              <w:pStyle w:val="Zkladntext2"/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C43FE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C43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15E0" w:rsidRPr="00DC43FE">
              <w:rPr>
                <w:rFonts w:ascii="Arial" w:hAnsi="Arial" w:cs="Arial"/>
                <w:sz w:val="20"/>
                <w:szCs w:val="20"/>
              </w:rPr>
              <w:t>– 100</w:t>
            </w:r>
            <w:proofErr w:type="gramEnd"/>
            <w:r w:rsidR="00CF15E0" w:rsidRPr="00DC43FE">
              <w:rPr>
                <w:rFonts w:ascii="Arial" w:hAnsi="Arial" w:cs="Arial"/>
                <w:sz w:val="20"/>
                <w:szCs w:val="20"/>
              </w:rPr>
              <w:t xml:space="preserve"> lůžek …………</w:t>
            </w:r>
            <w:r w:rsidR="00800BA0" w:rsidRPr="00DC43FE">
              <w:rPr>
                <w:rFonts w:ascii="Arial" w:hAnsi="Arial" w:cs="Arial"/>
                <w:sz w:val="20"/>
                <w:szCs w:val="20"/>
              </w:rPr>
              <w:t>...</w:t>
            </w:r>
            <w:r w:rsidR="00CF15E0" w:rsidRPr="00DC43FE"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  <w:proofErr w:type="gramStart"/>
            <w:r w:rsidR="00CF15E0" w:rsidRPr="00DC43FE">
              <w:rPr>
                <w:rFonts w:ascii="Arial" w:hAnsi="Arial" w:cs="Arial"/>
                <w:sz w:val="20"/>
                <w:szCs w:val="20"/>
              </w:rPr>
              <w:t>……</w:t>
            </w:r>
            <w:r w:rsidR="00997E45" w:rsidRPr="00DC43FE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="00CF15E0" w:rsidRPr="00DC43FE">
              <w:rPr>
                <w:rFonts w:ascii="Arial" w:hAnsi="Arial" w:cs="Arial"/>
                <w:sz w:val="20"/>
                <w:szCs w:val="20"/>
              </w:rPr>
              <w:t xml:space="preserve">…20 b. </w:t>
            </w:r>
          </w:p>
          <w:p w14:paraId="12AB068E" w14:textId="77777777" w:rsidR="00CF15E0" w:rsidRPr="00DC43FE" w:rsidRDefault="00CF15E0" w:rsidP="009338FC">
            <w:pPr>
              <w:pStyle w:val="Zkladntext2"/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3522E8" w14:textId="77777777" w:rsidR="00497979" w:rsidRPr="00DC43FE" w:rsidRDefault="00CF15E0" w:rsidP="00A434AD">
            <w:pPr>
              <w:pStyle w:val="Zkladntext2"/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3FE">
              <w:rPr>
                <w:rFonts w:ascii="Arial" w:hAnsi="Arial" w:cs="Arial"/>
                <w:sz w:val="20"/>
                <w:szCs w:val="20"/>
              </w:rPr>
              <w:t>Více než 100 lůžek…</w:t>
            </w:r>
            <w:proofErr w:type="gramStart"/>
            <w:r w:rsidRPr="00DC43FE">
              <w:rPr>
                <w:rFonts w:ascii="Arial" w:hAnsi="Arial" w:cs="Arial"/>
                <w:sz w:val="20"/>
                <w:szCs w:val="20"/>
              </w:rPr>
              <w:t>……</w:t>
            </w:r>
            <w:r w:rsidR="00800BA0" w:rsidRPr="00DC43FE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DC43FE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  <w:proofErr w:type="gramStart"/>
            <w:r w:rsidRPr="00DC43FE">
              <w:rPr>
                <w:rFonts w:ascii="Arial" w:hAnsi="Arial" w:cs="Arial"/>
                <w:sz w:val="20"/>
                <w:szCs w:val="20"/>
              </w:rPr>
              <w:t>……</w:t>
            </w:r>
            <w:r w:rsidR="00997E45" w:rsidRPr="00DC43FE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DC43FE">
              <w:rPr>
                <w:rFonts w:ascii="Arial" w:hAnsi="Arial" w:cs="Arial"/>
                <w:sz w:val="20"/>
                <w:szCs w:val="20"/>
              </w:rPr>
              <w:t>……10 b.</w:t>
            </w:r>
          </w:p>
          <w:p w14:paraId="27CFC54D" w14:textId="1BC8D8E2" w:rsidR="00A434AD" w:rsidRPr="00DC43FE" w:rsidRDefault="00CF15E0" w:rsidP="00A434AD">
            <w:pPr>
              <w:pStyle w:val="Zkladntext2"/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3F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D0E4DA" w14:textId="52D9845A" w:rsidR="00CF15E0" w:rsidRPr="00DC43FE" w:rsidRDefault="00CF15E0" w:rsidP="00BB60FC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3FE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CF15E0" w:rsidRPr="00DC43FE" w14:paraId="4398AAEA" w14:textId="77777777" w:rsidTr="00CF15E0">
        <w:tc>
          <w:tcPr>
            <w:tcW w:w="4300" w:type="pct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2" w:color="auto" w:fill="auto"/>
            <w:vAlign w:val="center"/>
          </w:tcPr>
          <w:p w14:paraId="5D3C3979" w14:textId="7F569189" w:rsidR="00CF15E0" w:rsidRPr="00DC43FE" w:rsidRDefault="00CF15E0" w:rsidP="00ED610D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C43FE">
              <w:rPr>
                <w:rFonts w:ascii="Arial" w:hAnsi="Arial" w:cs="Arial"/>
                <w:b/>
                <w:sz w:val="20"/>
                <w:szCs w:val="20"/>
              </w:rPr>
              <w:t>Maximální počet bodů</w:t>
            </w:r>
          </w:p>
        </w:tc>
        <w:tc>
          <w:tcPr>
            <w:tcW w:w="700" w:type="pct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2" w:color="auto" w:fill="auto"/>
            <w:vAlign w:val="center"/>
          </w:tcPr>
          <w:p w14:paraId="6A75C879" w14:textId="0482F9CB" w:rsidR="00CF15E0" w:rsidRPr="00DC43FE" w:rsidRDefault="00CF15E0" w:rsidP="00BB60FC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43FE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</w:tbl>
    <w:p w14:paraId="6B7E7BF2" w14:textId="5EAFDC1A" w:rsidR="000901A5" w:rsidRPr="00DC43FE" w:rsidRDefault="000901A5" w:rsidP="003D05E6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contextualSpacing w:val="0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  <w:b/>
          <w:smallCaps/>
        </w:rPr>
        <w:t>Výběr Žádostí v případě rovnosti bodů:</w:t>
      </w:r>
    </w:p>
    <w:p w14:paraId="2A1FAB4B" w14:textId="3FF0FFCE" w:rsidR="00B44CED" w:rsidRPr="00DC43FE" w:rsidRDefault="000901A5" w:rsidP="00A434A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>Pro určení pořadí Žádostí je rozh</w:t>
      </w:r>
      <w:r w:rsidR="00A27484" w:rsidRPr="00DC43FE">
        <w:rPr>
          <w:rFonts w:ascii="Arial" w:hAnsi="Arial" w:cs="Arial"/>
        </w:rPr>
        <w:t xml:space="preserve">odující počet bodů </w:t>
      </w:r>
      <w:r w:rsidR="00356F12" w:rsidRPr="00DC43FE">
        <w:rPr>
          <w:rFonts w:ascii="Arial" w:hAnsi="Arial" w:cs="Arial"/>
        </w:rPr>
        <w:t xml:space="preserve">dosažených </w:t>
      </w:r>
      <w:r w:rsidR="00A27484" w:rsidRPr="00DC43FE">
        <w:rPr>
          <w:rFonts w:ascii="Arial" w:hAnsi="Arial" w:cs="Arial"/>
        </w:rPr>
        <w:t xml:space="preserve">při </w:t>
      </w:r>
      <w:r w:rsidRPr="00DC43FE">
        <w:rPr>
          <w:rFonts w:ascii="Arial" w:hAnsi="Arial" w:cs="Arial"/>
        </w:rPr>
        <w:t>hodnocení Žádostí, přičemž při rovnosti bodů rozhoduje</w:t>
      </w:r>
      <w:r w:rsidR="00A434AD" w:rsidRPr="00DC43FE">
        <w:rPr>
          <w:rFonts w:ascii="Arial" w:hAnsi="Arial" w:cs="Arial"/>
        </w:rPr>
        <w:t xml:space="preserve"> </w:t>
      </w:r>
      <w:r w:rsidR="00B44CED" w:rsidRPr="00DC43FE">
        <w:rPr>
          <w:rFonts w:ascii="Arial" w:hAnsi="Arial" w:cs="Arial"/>
        </w:rPr>
        <w:t>datum a čas předložení žádosti</w:t>
      </w:r>
      <w:r w:rsidR="00B9586F" w:rsidRPr="00DC43FE">
        <w:rPr>
          <w:rFonts w:ascii="Arial" w:hAnsi="Arial" w:cs="Arial"/>
        </w:rPr>
        <w:t>.</w:t>
      </w:r>
    </w:p>
    <w:p w14:paraId="02653A9E" w14:textId="4FBB921E" w:rsidR="002E215E" w:rsidRPr="00DC43FE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 xml:space="preserve">Po stanovení pořadí Žádostí bude </w:t>
      </w:r>
      <w:r w:rsidR="00A317A2" w:rsidRPr="00DC43FE">
        <w:rPr>
          <w:rFonts w:ascii="Arial" w:hAnsi="Arial" w:cs="Arial"/>
        </w:rPr>
        <w:t>dotace</w:t>
      </w:r>
      <w:r w:rsidR="0016576B" w:rsidRPr="00DC43FE">
        <w:rPr>
          <w:rFonts w:ascii="Arial" w:hAnsi="Arial" w:cs="Arial"/>
        </w:rPr>
        <w:t xml:space="preserve"> poskytována </w:t>
      </w:r>
      <w:r w:rsidRPr="00DC43FE">
        <w:rPr>
          <w:rFonts w:ascii="Arial" w:hAnsi="Arial" w:cs="Arial"/>
        </w:rPr>
        <w:t>do vyčerpání alokovaných finančních prostředků.</w:t>
      </w:r>
    </w:p>
    <w:tbl>
      <w:tblPr>
        <w:tblStyle w:val="Mkatabulky"/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8E64E3" w:rsidRPr="00DC43FE" w14:paraId="706B2AC3" w14:textId="77777777" w:rsidTr="00A741A7">
        <w:trPr>
          <w:trHeight w:val="815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0A476B6" w14:textId="6E9D6922" w:rsidR="008E64E3" w:rsidRPr="00DC43FE" w:rsidRDefault="00AF5B0C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DC43FE">
              <w:rPr>
                <w:rFonts w:ascii="Arial" w:hAnsi="Arial" w:cs="Arial"/>
                <w:bCs/>
                <w:sz w:val="24"/>
                <w:szCs w:val="24"/>
                <w:u w:val="single"/>
              </w:rPr>
              <w:t>ROZHODNUTÍ Z</w:t>
            </w:r>
            <w:r w:rsidR="008E64E3" w:rsidRPr="00DC43FE">
              <w:rPr>
                <w:rFonts w:ascii="Arial" w:hAnsi="Arial" w:cs="Arial"/>
                <w:bCs/>
                <w:sz w:val="24"/>
                <w:szCs w:val="24"/>
                <w:u w:val="single"/>
              </w:rPr>
              <w:t>L</w:t>
            </w:r>
            <w:r w:rsidRPr="00DC43FE">
              <w:rPr>
                <w:rFonts w:ascii="Arial" w:hAnsi="Arial" w:cs="Arial"/>
                <w:bCs/>
                <w:sz w:val="24"/>
                <w:szCs w:val="24"/>
                <w:u w:val="single"/>
              </w:rPr>
              <w:t>Í</w:t>
            </w:r>
            <w:r w:rsidR="008E64E3" w:rsidRPr="00DC43FE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NSKÉHO KRAJE O ŽÁDOSTI O POSKYTNUTÍ </w:t>
            </w:r>
            <w:r w:rsidR="00D95B58" w:rsidRPr="00DC43FE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DOTACE </w:t>
            </w:r>
          </w:p>
        </w:tc>
      </w:tr>
    </w:tbl>
    <w:p w14:paraId="4B01667C" w14:textId="77777777" w:rsidR="009C5E09" w:rsidRPr="00DC43FE" w:rsidRDefault="009C5E09" w:rsidP="009C5E09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mallCaps/>
        </w:rPr>
      </w:pPr>
    </w:p>
    <w:tbl>
      <w:tblPr>
        <w:tblStyle w:val="Mkatabulky"/>
        <w:tblW w:w="5018" w:type="pct"/>
        <w:jc w:val="center"/>
        <w:tblBorders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"/>
        <w:gridCol w:w="646"/>
        <w:gridCol w:w="6288"/>
        <w:gridCol w:w="2121"/>
        <w:gridCol w:w="31"/>
      </w:tblGrid>
      <w:tr w:rsidR="000901A5" w:rsidRPr="00DC43FE" w14:paraId="60FDFCC1" w14:textId="77777777" w:rsidTr="00EB38BE">
        <w:trPr>
          <w:gridAfter w:val="1"/>
          <w:wAfter w:w="18" w:type="pct"/>
          <w:jc w:val="center"/>
        </w:trPr>
        <w:tc>
          <w:tcPr>
            <w:tcW w:w="36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56D58D9" w14:textId="77777777" w:rsidR="000901A5" w:rsidRPr="00DC43FE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proofErr w:type="spellStart"/>
            <w:r w:rsidRPr="00DC43FE">
              <w:rPr>
                <w:rFonts w:ascii="Arial" w:eastAsiaTheme="minorHAnsi" w:hAnsi="Arial" w:cs="Arial"/>
                <w:b/>
                <w:sz w:val="20"/>
                <w:szCs w:val="20"/>
              </w:rPr>
              <w:t>p.č</w:t>
            </w:r>
            <w:proofErr w:type="spellEnd"/>
            <w:r w:rsidRPr="00DC43FE">
              <w:rPr>
                <w:rFonts w:ascii="Arial" w:eastAsiaTheme="minorHAnsi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457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EF672D7" w14:textId="77777777" w:rsidR="000901A5" w:rsidRPr="00DC43FE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DC43FE">
              <w:rPr>
                <w:rFonts w:ascii="Arial" w:eastAsiaTheme="minorHAnsi" w:hAnsi="Arial" w:cs="Arial"/>
                <w:b/>
                <w:sz w:val="20"/>
                <w:szCs w:val="20"/>
              </w:rPr>
              <w:t>Popis zásadních milníků realizace Programu</w:t>
            </w:r>
          </w:p>
        </w:tc>
        <w:tc>
          <w:tcPr>
            <w:tcW w:w="116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FA0A59B" w14:textId="77777777" w:rsidR="000901A5" w:rsidRPr="00DC43FE" w:rsidRDefault="000901A5" w:rsidP="002866A1">
            <w:pPr>
              <w:pStyle w:val="Zkladntext2"/>
              <w:spacing w:beforeLines="60" w:before="144" w:afterLines="60" w:after="144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DC43FE">
              <w:rPr>
                <w:rFonts w:ascii="Arial" w:eastAsiaTheme="minorHAnsi" w:hAnsi="Arial" w:cs="Arial"/>
                <w:b/>
                <w:sz w:val="20"/>
                <w:szCs w:val="20"/>
              </w:rPr>
              <w:t>Lhůta rozhodnutí</w:t>
            </w:r>
          </w:p>
        </w:tc>
      </w:tr>
      <w:tr w:rsidR="000901A5" w:rsidRPr="00DC43FE" w14:paraId="2D655BAA" w14:textId="77777777" w:rsidTr="00EB38BE">
        <w:trPr>
          <w:gridAfter w:val="1"/>
          <w:wAfter w:w="18" w:type="pct"/>
          <w:trHeight w:val="1408"/>
          <w:jc w:val="center"/>
        </w:trPr>
        <w:tc>
          <w:tcPr>
            <w:tcW w:w="360" w:type="pct"/>
            <w:gridSpan w:val="2"/>
            <w:tcBorders>
              <w:left w:val="single" w:sz="4" w:space="0" w:color="808080" w:themeColor="background1" w:themeShade="80"/>
            </w:tcBorders>
          </w:tcPr>
          <w:p w14:paraId="0AD662F7" w14:textId="77777777" w:rsidR="000901A5" w:rsidRPr="00DC43FE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C43FE">
              <w:rPr>
                <w:rFonts w:ascii="Arial" w:eastAsiaTheme="minorHAnsi" w:hAnsi="Arial" w:cs="Arial"/>
                <w:sz w:val="20"/>
                <w:szCs w:val="20"/>
              </w:rPr>
              <w:t>1.</w:t>
            </w:r>
          </w:p>
        </w:tc>
        <w:tc>
          <w:tcPr>
            <w:tcW w:w="3457" w:type="pct"/>
          </w:tcPr>
          <w:p w14:paraId="5D9F51F4" w14:textId="400EA2EB" w:rsidR="000901A5" w:rsidRPr="00DC43FE" w:rsidRDefault="000901A5" w:rsidP="00370529">
            <w:pPr>
              <w:pStyle w:val="slovan-1rove"/>
              <w:numPr>
                <w:ilvl w:val="0"/>
                <w:numId w:val="0"/>
              </w:numPr>
              <w:spacing w:beforeLines="60" w:before="144" w:afterLines="60" w:after="144"/>
              <w:ind w:left="-58"/>
              <w:rPr>
                <w:rFonts w:ascii="Arial" w:eastAsiaTheme="minorHAnsi" w:hAnsi="Arial" w:cs="Arial"/>
                <w:sz w:val="20"/>
              </w:rPr>
            </w:pPr>
            <w:r w:rsidRPr="00DC43FE">
              <w:rPr>
                <w:rFonts w:ascii="Arial" w:eastAsiaTheme="minorHAnsi" w:hAnsi="Arial" w:cs="Arial"/>
                <w:sz w:val="20"/>
              </w:rPr>
              <w:t>Rozhodnutí o poskytnutí</w:t>
            </w:r>
            <w:r w:rsidR="00CF297C" w:rsidRPr="00DC43FE">
              <w:rPr>
                <w:rFonts w:ascii="Arial" w:eastAsiaTheme="minorHAnsi" w:hAnsi="Arial" w:cs="Arial"/>
                <w:sz w:val="20"/>
              </w:rPr>
              <w:t xml:space="preserve"> </w:t>
            </w:r>
            <w:r w:rsidR="00A1208E" w:rsidRPr="00DC43FE">
              <w:rPr>
                <w:rFonts w:ascii="Arial" w:eastAsiaTheme="minorHAnsi" w:hAnsi="Arial" w:cs="Arial"/>
                <w:sz w:val="20"/>
              </w:rPr>
              <w:t>nebo</w:t>
            </w:r>
            <w:r w:rsidR="00CF297C" w:rsidRPr="00DC43FE">
              <w:rPr>
                <w:rFonts w:ascii="Arial" w:eastAsiaTheme="minorHAnsi" w:hAnsi="Arial" w:cs="Arial"/>
                <w:sz w:val="20"/>
              </w:rPr>
              <w:t xml:space="preserve"> </w:t>
            </w:r>
            <w:r w:rsidRPr="00DC43FE">
              <w:rPr>
                <w:rFonts w:ascii="Arial" w:eastAsiaTheme="minorHAnsi" w:hAnsi="Arial" w:cs="Arial"/>
                <w:sz w:val="20"/>
              </w:rPr>
              <w:t xml:space="preserve">neposkytnutí </w:t>
            </w:r>
            <w:r w:rsidR="00D95B58" w:rsidRPr="00DC43FE">
              <w:rPr>
                <w:rFonts w:ascii="Arial" w:eastAsiaTheme="minorHAnsi" w:hAnsi="Arial" w:cs="Arial"/>
                <w:sz w:val="20"/>
              </w:rPr>
              <w:t xml:space="preserve">dotace </w:t>
            </w:r>
            <w:r w:rsidRPr="00DC43FE">
              <w:rPr>
                <w:rFonts w:ascii="Arial" w:eastAsiaTheme="minorHAnsi" w:hAnsi="Arial" w:cs="Arial"/>
                <w:sz w:val="20"/>
              </w:rPr>
              <w:t>v orgáne</w:t>
            </w:r>
            <w:r w:rsidR="009C6E6F" w:rsidRPr="00DC43FE">
              <w:rPr>
                <w:rFonts w:ascii="Arial" w:eastAsiaTheme="minorHAnsi" w:hAnsi="Arial" w:cs="Arial"/>
                <w:sz w:val="20"/>
              </w:rPr>
              <w:t>ch Zlínského kraje a schválení S</w:t>
            </w:r>
            <w:r w:rsidRPr="00DC43FE">
              <w:rPr>
                <w:rFonts w:ascii="Arial" w:eastAsiaTheme="minorHAnsi" w:hAnsi="Arial" w:cs="Arial"/>
                <w:sz w:val="20"/>
              </w:rPr>
              <w:t>mlouvy</w:t>
            </w:r>
            <w:r w:rsidR="00D042C7" w:rsidRPr="00DC43FE">
              <w:rPr>
                <w:rFonts w:ascii="Arial" w:eastAsiaTheme="minorHAnsi" w:hAnsi="Arial" w:cs="Arial"/>
                <w:sz w:val="20"/>
              </w:rPr>
              <w:t xml:space="preserve"> </w:t>
            </w:r>
            <w:r w:rsidR="008E64E3" w:rsidRPr="00DC43FE">
              <w:rPr>
                <w:rFonts w:ascii="Arial" w:eastAsiaTheme="minorHAnsi" w:hAnsi="Arial" w:cs="Arial"/>
                <w:sz w:val="20"/>
              </w:rPr>
              <w:t>(</w:t>
            </w:r>
            <w:r w:rsidRPr="00DC43FE">
              <w:rPr>
                <w:rFonts w:ascii="Arial" w:eastAsiaTheme="minorHAnsi" w:hAnsi="Arial" w:cs="Arial"/>
                <w:sz w:val="20"/>
              </w:rPr>
              <w:t>žadatelé budou o výsledku rozhodnutí orgánu Zlínského kraje o poskytnutí</w:t>
            </w:r>
            <w:r w:rsidR="00CF297C" w:rsidRPr="00DC43FE">
              <w:rPr>
                <w:rFonts w:ascii="Arial" w:eastAsiaTheme="minorHAnsi" w:hAnsi="Arial" w:cs="Arial"/>
                <w:sz w:val="20"/>
              </w:rPr>
              <w:t xml:space="preserve"> </w:t>
            </w:r>
            <w:r w:rsidR="00A1208E" w:rsidRPr="00DC43FE">
              <w:rPr>
                <w:rFonts w:ascii="Arial" w:eastAsiaTheme="minorHAnsi" w:hAnsi="Arial" w:cs="Arial"/>
                <w:sz w:val="20"/>
              </w:rPr>
              <w:t>nebo</w:t>
            </w:r>
            <w:r w:rsidR="00CF297C" w:rsidRPr="00DC43FE">
              <w:rPr>
                <w:rFonts w:ascii="Arial" w:eastAsiaTheme="minorHAnsi" w:hAnsi="Arial" w:cs="Arial"/>
                <w:sz w:val="20"/>
              </w:rPr>
              <w:t xml:space="preserve"> </w:t>
            </w:r>
            <w:r w:rsidRPr="00DC43FE">
              <w:rPr>
                <w:rFonts w:ascii="Arial" w:eastAsiaTheme="minorHAnsi" w:hAnsi="Arial" w:cs="Arial"/>
                <w:sz w:val="20"/>
              </w:rPr>
              <w:t xml:space="preserve">neposkytnutí </w:t>
            </w:r>
            <w:r w:rsidR="00D95B58" w:rsidRPr="00DC43FE">
              <w:rPr>
                <w:rFonts w:ascii="Arial" w:eastAsiaTheme="minorHAnsi" w:hAnsi="Arial" w:cs="Arial"/>
                <w:sz w:val="20"/>
              </w:rPr>
              <w:t xml:space="preserve">dotace </w:t>
            </w:r>
            <w:r w:rsidRPr="00DC43FE">
              <w:rPr>
                <w:rFonts w:ascii="Arial" w:eastAsiaTheme="minorHAnsi" w:hAnsi="Arial" w:cs="Arial"/>
                <w:sz w:val="20"/>
              </w:rPr>
              <w:t>informováni do</w:t>
            </w:r>
            <w:r w:rsidR="008E64E3" w:rsidRPr="00DC43FE">
              <w:rPr>
                <w:rFonts w:ascii="Arial" w:eastAsiaTheme="minorHAnsi" w:hAnsi="Arial" w:cs="Arial"/>
                <w:sz w:val="20"/>
              </w:rPr>
              <w:t xml:space="preserve"> </w:t>
            </w:r>
            <w:r w:rsidR="00370529" w:rsidRPr="00DC43FE">
              <w:rPr>
                <w:rFonts w:ascii="Arial" w:eastAsiaTheme="minorHAnsi" w:hAnsi="Arial" w:cs="Arial"/>
                <w:sz w:val="20"/>
              </w:rPr>
              <w:t>30 pracovních dnů od rozhodnutí</w:t>
            </w:r>
            <w:r w:rsidR="00CF6488" w:rsidRPr="00DC43FE">
              <w:rPr>
                <w:rFonts w:ascii="Arial" w:eastAsiaTheme="minorHAnsi" w:hAnsi="Arial" w:cs="Arial"/>
                <w:sz w:val="20"/>
              </w:rPr>
              <w:t>)</w:t>
            </w:r>
            <w:r w:rsidR="00D927BC" w:rsidRPr="00DC43FE" w:rsidDel="00D927BC">
              <w:rPr>
                <w:rFonts w:ascii="Arial" w:hAnsi="Arial" w:cs="Arial"/>
                <w:i/>
                <w:sz w:val="20"/>
              </w:rPr>
              <w:t xml:space="preserve"> </w:t>
            </w:r>
          </w:p>
        </w:tc>
        <w:tc>
          <w:tcPr>
            <w:tcW w:w="1166" w:type="pct"/>
            <w:tcBorders>
              <w:right w:val="single" w:sz="4" w:space="0" w:color="808080" w:themeColor="background1" w:themeShade="80"/>
            </w:tcBorders>
          </w:tcPr>
          <w:p w14:paraId="652A9364" w14:textId="059ED57C" w:rsidR="000901A5" w:rsidRPr="00DC43FE" w:rsidRDefault="00B7548E" w:rsidP="002866A1">
            <w:pPr>
              <w:spacing w:beforeLines="60" w:before="144" w:afterLines="60" w:after="14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3FE">
              <w:rPr>
                <w:rFonts w:ascii="Arial" w:hAnsi="Arial" w:cs="Arial"/>
                <w:sz w:val="20"/>
                <w:szCs w:val="20"/>
              </w:rPr>
              <w:t>Předpokládané datum</w:t>
            </w:r>
            <w:r w:rsidR="000F15F1" w:rsidRPr="00DC43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0D93" w:rsidRPr="00DC43FE">
              <w:rPr>
                <w:rFonts w:ascii="Arial" w:hAnsi="Arial" w:cs="Arial"/>
                <w:sz w:val="20"/>
                <w:szCs w:val="20"/>
              </w:rPr>
              <w:t>leden 2026</w:t>
            </w:r>
          </w:p>
        </w:tc>
      </w:tr>
      <w:tr w:rsidR="00F23245" w:rsidRPr="00DC43FE" w14:paraId="00AE926A" w14:textId="77777777" w:rsidTr="00EB38BE">
        <w:trPr>
          <w:gridAfter w:val="1"/>
          <w:wAfter w:w="18" w:type="pct"/>
          <w:trHeight w:val="552"/>
          <w:jc w:val="center"/>
        </w:trPr>
        <w:tc>
          <w:tcPr>
            <w:tcW w:w="360" w:type="pct"/>
            <w:gridSpan w:val="2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05E92A4" w14:textId="0D5663A9" w:rsidR="00F23245" w:rsidRPr="00DC43FE" w:rsidRDefault="00F23245" w:rsidP="008769EE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C43FE">
              <w:rPr>
                <w:rFonts w:ascii="Arial" w:eastAsiaTheme="minorHAnsi" w:hAnsi="Arial" w:cs="Arial"/>
                <w:sz w:val="20"/>
                <w:szCs w:val="20"/>
              </w:rPr>
              <w:t>2.</w:t>
            </w:r>
          </w:p>
        </w:tc>
        <w:tc>
          <w:tcPr>
            <w:tcW w:w="3457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72C6CC7" w14:textId="1072CD9F" w:rsidR="00587DE5" w:rsidRPr="00DC43FE" w:rsidRDefault="00F23245" w:rsidP="00587DE5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3FE">
              <w:rPr>
                <w:rFonts w:ascii="Arial" w:eastAsiaTheme="minorHAnsi" w:hAnsi="Arial" w:cs="Arial"/>
                <w:sz w:val="20"/>
                <w:szCs w:val="20"/>
              </w:rPr>
              <w:t xml:space="preserve">Zveřejnění seznamu </w:t>
            </w:r>
            <w:r w:rsidRPr="00DC43FE">
              <w:rPr>
                <w:rFonts w:ascii="Arial" w:hAnsi="Arial" w:cs="Arial"/>
                <w:sz w:val="20"/>
                <w:szCs w:val="20"/>
              </w:rPr>
              <w:t xml:space="preserve">podpořených žadatelů na webových stránkách Zlínského kraje </w:t>
            </w:r>
          </w:p>
        </w:tc>
        <w:tc>
          <w:tcPr>
            <w:tcW w:w="1166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55E7E8" w14:textId="1F46FD3E" w:rsidR="00F23245" w:rsidRPr="00DC43FE" w:rsidRDefault="00F23245" w:rsidP="00E24068">
            <w:pPr>
              <w:spacing w:beforeLines="60" w:before="144" w:afterLines="60" w:after="14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3FE">
              <w:rPr>
                <w:rFonts w:ascii="Arial" w:hAnsi="Arial" w:cs="Arial"/>
                <w:sz w:val="20"/>
                <w:szCs w:val="20"/>
              </w:rPr>
              <w:t xml:space="preserve">Nejpozději do 10 pracovních dnů po rozhodnutí orgánů kraje o poskytnutí </w:t>
            </w:r>
            <w:r w:rsidR="00D95B58" w:rsidRPr="00DC43FE">
              <w:rPr>
                <w:rFonts w:ascii="Arial" w:hAnsi="Arial" w:cs="Arial"/>
                <w:sz w:val="20"/>
                <w:szCs w:val="20"/>
              </w:rPr>
              <w:t>dotace</w:t>
            </w:r>
          </w:p>
        </w:tc>
      </w:tr>
      <w:tr w:rsidR="0003476D" w:rsidRPr="00DC43FE" w14:paraId="46AAEBD3" w14:textId="77777777" w:rsidTr="00EB38BE">
        <w:trPr>
          <w:gridAfter w:val="1"/>
          <w:wAfter w:w="18" w:type="pct"/>
          <w:trHeight w:val="568"/>
          <w:jc w:val="center"/>
        </w:trPr>
        <w:tc>
          <w:tcPr>
            <w:tcW w:w="360" w:type="pct"/>
            <w:gridSpan w:val="2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8DC7351" w14:textId="5B357C6F" w:rsidR="0003476D" w:rsidRPr="00DC43FE" w:rsidRDefault="0003476D" w:rsidP="0003476D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C43FE">
              <w:rPr>
                <w:rFonts w:ascii="Arial" w:eastAsiaTheme="minorHAnsi" w:hAnsi="Arial" w:cs="Arial"/>
                <w:sz w:val="20"/>
                <w:szCs w:val="20"/>
              </w:rPr>
              <w:t>3.</w:t>
            </w:r>
          </w:p>
        </w:tc>
        <w:tc>
          <w:tcPr>
            <w:tcW w:w="3457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C40A3AC" w14:textId="12A35C0C" w:rsidR="0003476D" w:rsidRPr="00DC43FE" w:rsidRDefault="0003476D" w:rsidP="0003476D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C43FE">
              <w:rPr>
                <w:rFonts w:ascii="Arial" w:eastAsiaTheme="minorHAnsi" w:hAnsi="Arial" w:cs="Arial"/>
                <w:sz w:val="20"/>
                <w:szCs w:val="20"/>
              </w:rPr>
              <w:t xml:space="preserve">Nejzazší datum pro ukončení realizace podpořeného projektu </w:t>
            </w:r>
          </w:p>
        </w:tc>
        <w:tc>
          <w:tcPr>
            <w:tcW w:w="1166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D3CEA2" w14:textId="597C31B9" w:rsidR="0003476D" w:rsidRPr="00DC43FE" w:rsidRDefault="00956F55" w:rsidP="0003476D">
            <w:pPr>
              <w:spacing w:beforeLines="60" w:before="144" w:afterLines="60" w:after="14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3FE">
              <w:rPr>
                <w:rFonts w:ascii="Arial" w:hAnsi="Arial" w:cs="Arial"/>
                <w:sz w:val="20"/>
                <w:szCs w:val="20"/>
              </w:rPr>
              <w:t>3</w:t>
            </w:r>
            <w:r w:rsidR="00FC3CF0" w:rsidRPr="00DC43FE">
              <w:rPr>
                <w:rFonts w:ascii="Arial" w:hAnsi="Arial" w:cs="Arial"/>
                <w:sz w:val="20"/>
                <w:szCs w:val="20"/>
              </w:rPr>
              <w:t>1</w:t>
            </w:r>
            <w:r w:rsidRPr="00DC43FE">
              <w:rPr>
                <w:rFonts w:ascii="Arial" w:hAnsi="Arial" w:cs="Arial"/>
                <w:sz w:val="20"/>
                <w:szCs w:val="20"/>
              </w:rPr>
              <w:t>.</w:t>
            </w:r>
            <w:r w:rsidR="00FC3CF0" w:rsidRPr="00DC43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2F03" w:rsidRPr="00DC43FE">
              <w:rPr>
                <w:rFonts w:ascii="Arial" w:hAnsi="Arial" w:cs="Arial"/>
                <w:sz w:val="20"/>
                <w:szCs w:val="20"/>
              </w:rPr>
              <w:t>1</w:t>
            </w:r>
            <w:r w:rsidR="00FC3CF0" w:rsidRPr="00DC43FE">
              <w:rPr>
                <w:rFonts w:ascii="Arial" w:hAnsi="Arial" w:cs="Arial"/>
                <w:sz w:val="20"/>
                <w:szCs w:val="20"/>
              </w:rPr>
              <w:t>0</w:t>
            </w:r>
            <w:r w:rsidRPr="00DC43FE">
              <w:rPr>
                <w:rFonts w:ascii="Arial" w:hAnsi="Arial" w:cs="Arial"/>
                <w:sz w:val="20"/>
                <w:szCs w:val="20"/>
              </w:rPr>
              <w:t>. 202</w:t>
            </w:r>
            <w:r w:rsidR="00B3069B" w:rsidRPr="00DC43FE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03476D" w:rsidRPr="00DC43FE" w14:paraId="55CF88E2" w14:textId="77777777" w:rsidTr="00EB38BE">
        <w:trPr>
          <w:gridAfter w:val="1"/>
          <w:wAfter w:w="18" w:type="pct"/>
          <w:trHeight w:val="558"/>
          <w:jc w:val="center"/>
        </w:trPr>
        <w:tc>
          <w:tcPr>
            <w:tcW w:w="360" w:type="pct"/>
            <w:gridSpan w:val="2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47A57A9" w14:textId="53EE6819" w:rsidR="0003476D" w:rsidRPr="00DC43FE" w:rsidRDefault="0003476D" w:rsidP="0003476D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C43FE">
              <w:rPr>
                <w:rFonts w:ascii="Arial" w:eastAsiaTheme="minorHAnsi" w:hAnsi="Arial" w:cs="Arial"/>
                <w:sz w:val="20"/>
                <w:szCs w:val="20"/>
              </w:rPr>
              <w:t>4.</w:t>
            </w:r>
          </w:p>
        </w:tc>
        <w:tc>
          <w:tcPr>
            <w:tcW w:w="3457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481AC24" w14:textId="41235091" w:rsidR="0003476D" w:rsidRPr="00DC43FE" w:rsidRDefault="00820CA7" w:rsidP="0003476D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C43FE">
              <w:rPr>
                <w:rFonts w:ascii="Arial" w:eastAsiaTheme="minorHAnsi" w:hAnsi="Arial" w:cs="Arial"/>
                <w:sz w:val="20"/>
                <w:szCs w:val="20"/>
              </w:rPr>
              <w:t>Nejzazší datum pro</w:t>
            </w:r>
            <w:r w:rsidR="0003476D" w:rsidRPr="00DC43FE">
              <w:rPr>
                <w:rFonts w:ascii="Arial" w:eastAsiaTheme="minorHAnsi" w:hAnsi="Arial" w:cs="Arial"/>
                <w:sz w:val="20"/>
                <w:szCs w:val="20"/>
              </w:rPr>
              <w:t xml:space="preserve"> předložení Závěrečné zprávy s vyúčtováním dotace</w:t>
            </w:r>
          </w:p>
        </w:tc>
        <w:tc>
          <w:tcPr>
            <w:tcW w:w="1166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2DF2FC" w14:textId="00E61B7E" w:rsidR="0003476D" w:rsidRPr="00DC43FE" w:rsidRDefault="00A21557" w:rsidP="0003476D">
            <w:pPr>
              <w:spacing w:beforeLines="60" w:before="144" w:afterLines="60" w:after="144"/>
              <w:jc w:val="both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DC43FE">
              <w:rPr>
                <w:rFonts w:ascii="Arial" w:hAnsi="Arial" w:cs="Arial"/>
                <w:sz w:val="20"/>
                <w:szCs w:val="20"/>
              </w:rPr>
              <w:t>3</w:t>
            </w:r>
            <w:r w:rsidR="001C0DE0" w:rsidRPr="00DC43FE">
              <w:rPr>
                <w:rFonts w:ascii="Arial" w:hAnsi="Arial" w:cs="Arial"/>
                <w:sz w:val="20"/>
                <w:szCs w:val="20"/>
              </w:rPr>
              <w:t>1</w:t>
            </w:r>
            <w:r w:rsidRPr="00DC43F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C3CF0" w:rsidRPr="00DC43FE">
              <w:rPr>
                <w:rFonts w:ascii="Arial" w:hAnsi="Arial" w:cs="Arial"/>
                <w:sz w:val="20"/>
                <w:szCs w:val="20"/>
              </w:rPr>
              <w:t>10</w:t>
            </w:r>
            <w:r w:rsidRPr="00DC43FE">
              <w:rPr>
                <w:rFonts w:ascii="Arial" w:hAnsi="Arial" w:cs="Arial"/>
                <w:sz w:val="20"/>
                <w:szCs w:val="20"/>
              </w:rPr>
              <w:t>. 202</w:t>
            </w:r>
            <w:r w:rsidR="001C0DE0" w:rsidRPr="00DC43FE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8E64E3" w:rsidRPr="00DC43FE" w14:paraId="22839AF5" w14:textId="77777777" w:rsidTr="00EB38BE">
        <w:tblPrEx>
          <w:jc w:val="left"/>
          <w:tblBorders>
            <w:top w:val="single" w:sz="12" w:space="0" w:color="7F7F7F" w:themeColor="text1" w:themeTint="80"/>
            <w:left w:val="single" w:sz="12" w:space="0" w:color="7F7F7F" w:themeColor="text1" w:themeTint="80"/>
            <w:bottom w:val="single" w:sz="12" w:space="0" w:color="7F7F7F" w:themeColor="text1" w:themeTint="80"/>
            <w:right w:val="single" w:sz="12" w:space="0" w:color="7F7F7F" w:themeColor="text1" w:themeTint="80"/>
            <w:insideH w:val="dotted" w:sz="4" w:space="0" w:color="7F7F7F" w:themeColor="text1" w:themeTint="80"/>
            <w:insideV w:val="dotted" w:sz="4" w:space="0" w:color="7F7F7F" w:themeColor="text1" w:themeTint="80"/>
          </w:tblBorders>
        </w:tblPrEx>
        <w:trPr>
          <w:gridBefore w:val="1"/>
          <w:wBefore w:w="5" w:type="pct"/>
          <w:trHeight w:val="690"/>
        </w:trPr>
        <w:tc>
          <w:tcPr>
            <w:tcW w:w="4995" w:type="pct"/>
            <w:gridSpan w:val="4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698E485" w14:textId="02D236D8" w:rsidR="008E64E3" w:rsidRPr="00DC43FE" w:rsidRDefault="008E64E3" w:rsidP="000B62B9">
            <w:pPr>
              <w:pStyle w:val="Nzev"/>
              <w:keepNext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DC43FE">
              <w:rPr>
                <w:rFonts w:ascii="Arial" w:hAnsi="Arial" w:cs="Arial"/>
                <w:bCs/>
                <w:sz w:val="24"/>
                <w:szCs w:val="24"/>
                <w:u w:val="single"/>
              </w:rPr>
              <w:lastRenderedPageBreak/>
              <w:t xml:space="preserve">PODMÍNKY PRO POSKYTNUTÍ </w:t>
            </w:r>
            <w:r w:rsidR="00D95B58" w:rsidRPr="00DC43FE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</w:p>
        </w:tc>
      </w:tr>
    </w:tbl>
    <w:p w14:paraId="18AB7EE8" w14:textId="5D07FA3C" w:rsidR="000901A5" w:rsidRPr="00DC43FE" w:rsidRDefault="000901A5" w:rsidP="000B62B9">
      <w:pPr>
        <w:keepNext/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mallCaps/>
        </w:rPr>
      </w:pPr>
    </w:p>
    <w:p w14:paraId="063039CA" w14:textId="0365A547" w:rsidR="000901A5" w:rsidRPr="00DC43FE" w:rsidRDefault="000901A5" w:rsidP="000B62B9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DC43FE">
        <w:rPr>
          <w:rFonts w:ascii="Arial" w:hAnsi="Arial" w:cs="Arial"/>
          <w:sz w:val="20"/>
        </w:rPr>
        <w:t>Po rozhodnutí o po</w:t>
      </w:r>
      <w:r w:rsidR="009C6E6F" w:rsidRPr="00DC43FE">
        <w:rPr>
          <w:rFonts w:ascii="Arial" w:hAnsi="Arial" w:cs="Arial"/>
          <w:sz w:val="20"/>
        </w:rPr>
        <w:t xml:space="preserve">skytnutí </w:t>
      </w:r>
      <w:r w:rsidR="00D95B58" w:rsidRPr="00DC43FE">
        <w:rPr>
          <w:rFonts w:ascii="Arial" w:hAnsi="Arial" w:cs="Arial"/>
          <w:sz w:val="20"/>
        </w:rPr>
        <w:t xml:space="preserve">dotace </w:t>
      </w:r>
      <w:r w:rsidR="009C6E6F" w:rsidRPr="00DC43FE">
        <w:rPr>
          <w:rFonts w:ascii="Arial" w:hAnsi="Arial" w:cs="Arial"/>
          <w:sz w:val="20"/>
        </w:rPr>
        <w:t>bude uzavřena veřejnoprávní s</w:t>
      </w:r>
      <w:r w:rsidRPr="00DC43FE">
        <w:rPr>
          <w:rFonts w:ascii="Arial" w:hAnsi="Arial" w:cs="Arial"/>
          <w:sz w:val="20"/>
        </w:rPr>
        <w:t xml:space="preserve">mlouva o poskytnutí </w:t>
      </w:r>
      <w:r w:rsidR="00D95B58" w:rsidRPr="00DC43FE">
        <w:rPr>
          <w:rFonts w:ascii="Arial" w:hAnsi="Arial" w:cs="Arial"/>
          <w:sz w:val="20"/>
        </w:rPr>
        <w:t xml:space="preserve">dotace </w:t>
      </w:r>
      <w:r w:rsidRPr="00DC43FE">
        <w:rPr>
          <w:rFonts w:ascii="Arial" w:hAnsi="Arial" w:cs="Arial"/>
          <w:sz w:val="20"/>
        </w:rPr>
        <w:t>(dále jen „Smlouva“)</w:t>
      </w:r>
      <w:r w:rsidR="00783FB9" w:rsidRPr="00DC43FE">
        <w:rPr>
          <w:rFonts w:ascii="Arial" w:hAnsi="Arial" w:cs="Arial"/>
          <w:sz w:val="20"/>
        </w:rPr>
        <w:t>,</w:t>
      </w:r>
      <w:r w:rsidRPr="00DC43FE">
        <w:rPr>
          <w:rFonts w:ascii="Arial" w:hAnsi="Arial" w:cs="Arial"/>
          <w:sz w:val="20"/>
        </w:rPr>
        <w:t xml:space="preserve"> která bude stanovovat konečnou výši </w:t>
      </w:r>
      <w:r w:rsidR="00D95B58" w:rsidRPr="00DC43FE">
        <w:rPr>
          <w:rFonts w:ascii="Arial" w:hAnsi="Arial" w:cs="Arial"/>
          <w:sz w:val="20"/>
        </w:rPr>
        <w:t xml:space="preserve">dotace </w:t>
      </w:r>
      <w:r w:rsidRPr="00DC43FE">
        <w:rPr>
          <w:rFonts w:ascii="Arial" w:hAnsi="Arial" w:cs="Arial"/>
          <w:sz w:val="20"/>
        </w:rPr>
        <w:t xml:space="preserve">schválenou orgány kraje, </w:t>
      </w:r>
      <w:r w:rsidR="00F47A56" w:rsidRPr="00DC43FE">
        <w:rPr>
          <w:rFonts w:ascii="Arial" w:hAnsi="Arial" w:cs="Arial"/>
          <w:sz w:val="20"/>
        </w:rPr>
        <w:t xml:space="preserve">výstupy projektu </w:t>
      </w:r>
      <w:r w:rsidR="004819E7" w:rsidRPr="00DC43FE">
        <w:rPr>
          <w:rFonts w:ascii="Arial" w:hAnsi="Arial" w:cs="Arial"/>
          <w:sz w:val="20"/>
        </w:rPr>
        <w:t>(</w:t>
      </w:r>
      <w:r w:rsidR="00F47A56" w:rsidRPr="00DC43FE">
        <w:rPr>
          <w:rFonts w:ascii="Arial" w:hAnsi="Arial" w:cs="Arial"/>
          <w:sz w:val="20"/>
        </w:rPr>
        <w:t>monitorovací indikátory</w:t>
      </w:r>
      <w:r w:rsidR="004819E7" w:rsidRPr="00DC43FE">
        <w:rPr>
          <w:rFonts w:ascii="Arial" w:hAnsi="Arial" w:cs="Arial"/>
          <w:sz w:val="20"/>
        </w:rPr>
        <w:t>)</w:t>
      </w:r>
      <w:r w:rsidRPr="00DC43FE">
        <w:rPr>
          <w:rFonts w:ascii="Arial" w:hAnsi="Arial" w:cs="Arial"/>
          <w:sz w:val="20"/>
        </w:rPr>
        <w:t>, které jsou</w:t>
      </w:r>
      <w:r w:rsidR="00330F64" w:rsidRPr="00DC43FE">
        <w:rPr>
          <w:rFonts w:ascii="Arial" w:hAnsi="Arial" w:cs="Arial"/>
          <w:sz w:val="20"/>
        </w:rPr>
        <w:t xml:space="preserve"> přenášeny z Žádosti do Smlouvy</w:t>
      </w:r>
      <w:r w:rsidRPr="00DC43FE">
        <w:rPr>
          <w:rFonts w:ascii="Arial" w:hAnsi="Arial" w:cs="Arial"/>
          <w:sz w:val="20"/>
        </w:rPr>
        <w:t xml:space="preserve">, pravidla pro výběr dodavatelů, sankční opatření v případě nedodržení podmínek Smlouvy, změny podmínek poskytnuté </w:t>
      </w:r>
      <w:r w:rsidR="00D95B58" w:rsidRPr="00DC43FE">
        <w:rPr>
          <w:rFonts w:ascii="Arial" w:hAnsi="Arial" w:cs="Arial"/>
          <w:sz w:val="20"/>
        </w:rPr>
        <w:t>dotace</w:t>
      </w:r>
      <w:r w:rsidRPr="00DC43FE">
        <w:rPr>
          <w:rFonts w:ascii="Arial" w:hAnsi="Arial" w:cs="Arial"/>
          <w:sz w:val="20"/>
        </w:rPr>
        <w:t>, platby, kontrol</w:t>
      </w:r>
      <w:r w:rsidR="00B7548E" w:rsidRPr="00DC43FE">
        <w:rPr>
          <w:rFonts w:ascii="Arial" w:hAnsi="Arial" w:cs="Arial"/>
          <w:sz w:val="20"/>
        </w:rPr>
        <w:t>u</w:t>
      </w:r>
      <w:r w:rsidRPr="00DC43FE">
        <w:rPr>
          <w:rFonts w:ascii="Arial" w:hAnsi="Arial" w:cs="Arial"/>
          <w:sz w:val="20"/>
        </w:rPr>
        <w:t xml:space="preserve"> a archivac</w:t>
      </w:r>
      <w:r w:rsidR="00BE6195" w:rsidRPr="00DC43FE">
        <w:rPr>
          <w:rFonts w:ascii="Arial" w:hAnsi="Arial" w:cs="Arial"/>
          <w:sz w:val="20"/>
        </w:rPr>
        <w:t>i</w:t>
      </w:r>
      <w:r w:rsidRPr="00DC43FE">
        <w:rPr>
          <w:rFonts w:ascii="Arial" w:hAnsi="Arial" w:cs="Arial"/>
          <w:sz w:val="20"/>
        </w:rPr>
        <w:t>, publicit</w:t>
      </w:r>
      <w:r w:rsidR="00B7548E" w:rsidRPr="00DC43FE">
        <w:rPr>
          <w:rFonts w:ascii="Arial" w:hAnsi="Arial" w:cs="Arial"/>
          <w:sz w:val="20"/>
        </w:rPr>
        <w:t>u</w:t>
      </w:r>
      <w:r w:rsidRPr="00DC43FE">
        <w:rPr>
          <w:rFonts w:ascii="Arial" w:hAnsi="Arial" w:cs="Arial"/>
          <w:sz w:val="20"/>
        </w:rPr>
        <w:t>, příp. udržitelnost projektu.</w:t>
      </w:r>
    </w:p>
    <w:p w14:paraId="508B72B8" w14:textId="77777777" w:rsidR="001B41FB" w:rsidRPr="00DC43FE" w:rsidRDefault="001B41FB" w:rsidP="001B41FB">
      <w:pPr>
        <w:pStyle w:val="Odstavecseseznamem"/>
        <w:spacing w:beforeLines="60" w:before="144" w:afterLines="60" w:after="144" w:line="240" w:lineRule="auto"/>
        <w:ind w:left="709"/>
        <w:jc w:val="both"/>
        <w:rPr>
          <w:rFonts w:ascii="Arial" w:hAnsi="Arial" w:cs="Arial"/>
        </w:rPr>
      </w:pPr>
    </w:p>
    <w:p w14:paraId="0325B402" w14:textId="2F7EC0CF" w:rsidR="000901A5" w:rsidRPr="00DC43FE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contextualSpacing w:val="0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  <w:b/>
          <w:smallCaps/>
        </w:rPr>
        <w:t xml:space="preserve">Konečná výše </w:t>
      </w:r>
      <w:r w:rsidR="00965981" w:rsidRPr="00DC43FE">
        <w:rPr>
          <w:rFonts w:ascii="Arial" w:hAnsi="Arial" w:cs="Arial"/>
          <w:b/>
          <w:smallCaps/>
        </w:rPr>
        <w:t>dotace</w:t>
      </w:r>
      <w:r w:rsidR="00ED069C" w:rsidRPr="00DC43FE">
        <w:rPr>
          <w:rFonts w:ascii="Arial" w:hAnsi="Arial" w:cs="Arial"/>
          <w:b/>
          <w:smallCaps/>
        </w:rPr>
        <w:t>:</w:t>
      </w:r>
    </w:p>
    <w:p w14:paraId="2FDA6DF7" w14:textId="45760273" w:rsidR="003C1068" w:rsidRPr="00DC43FE" w:rsidRDefault="003C1068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 xml:space="preserve">Poskytovatel financuje určité procento celkových </w:t>
      </w:r>
      <w:r w:rsidR="006623DF" w:rsidRPr="00DC43FE">
        <w:rPr>
          <w:rFonts w:ascii="Arial" w:hAnsi="Arial" w:cs="Arial"/>
        </w:rPr>
        <w:t xml:space="preserve">skutečných </w:t>
      </w:r>
      <w:r w:rsidRPr="00DC43FE">
        <w:rPr>
          <w:rFonts w:ascii="Arial" w:hAnsi="Arial" w:cs="Arial"/>
        </w:rPr>
        <w:t xml:space="preserve">způsobilých výdajů projektu (tzv. míra </w:t>
      </w:r>
      <w:r w:rsidR="00965981" w:rsidRPr="00DC43FE">
        <w:rPr>
          <w:rFonts w:ascii="Arial" w:hAnsi="Arial" w:cs="Arial"/>
        </w:rPr>
        <w:t>dotace</w:t>
      </w:r>
      <w:r w:rsidRPr="00DC43FE">
        <w:rPr>
          <w:rFonts w:ascii="Arial" w:hAnsi="Arial" w:cs="Arial"/>
        </w:rPr>
        <w:t xml:space="preserve">) a nikoliv určitou část činnosti. Pokud jsou na konci projektu skutečné výdaje nižší než výdaje předpokládané, je </w:t>
      </w:r>
      <w:r w:rsidR="00965981" w:rsidRPr="00DC43FE">
        <w:rPr>
          <w:rFonts w:ascii="Arial" w:hAnsi="Arial" w:cs="Arial"/>
        </w:rPr>
        <w:t>dotace</w:t>
      </w:r>
      <w:r w:rsidRPr="00DC43FE">
        <w:rPr>
          <w:rFonts w:ascii="Arial" w:hAnsi="Arial" w:cs="Arial"/>
        </w:rPr>
        <w:t xml:space="preserve"> v absolutním vyjádření snížena na celé koruny dolů se zachováním procentuální míry </w:t>
      </w:r>
      <w:r w:rsidR="00965981" w:rsidRPr="00DC43FE">
        <w:rPr>
          <w:rFonts w:ascii="Arial" w:hAnsi="Arial" w:cs="Arial"/>
        </w:rPr>
        <w:t>dotace</w:t>
      </w:r>
      <w:r w:rsidRPr="00DC43FE">
        <w:rPr>
          <w:rFonts w:ascii="Arial" w:hAnsi="Arial" w:cs="Arial"/>
        </w:rPr>
        <w:t xml:space="preserve">. </w:t>
      </w:r>
      <w:r w:rsidR="00965981" w:rsidRPr="00DC43FE">
        <w:rPr>
          <w:rFonts w:ascii="Arial" w:hAnsi="Arial" w:cs="Arial"/>
        </w:rPr>
        <w:t xml:space="preserve">Dotace </w:t>
      </w:r>
      <w:r w:rsidRPr="00DC43FE">
        <w:rPr>
          <w:rFonts w:ascii="Arial" w:hAnsi="Arial" w:cs="Arial"/>
        </w:rPr>
        <w:t>bude poskytnuta ve výši orgány Zlínského kraje schváleného procenta z celkových skutečných způsobilých výdajů projektu.</w:t>
      </w:r>
      <w:r w:rsidR="00453C0A" w:rsidRPr="00DC43FE">
        <w:rPr>
          <w:rFonts w:ascii="Arial" w:hAnsi="Arial" w:cs="Arial"/>
        </w:rPr>
        <w:t xml:space="preserve"> Minimální limit výše </w:t>
      </w:r>
      <w:r w:rsidR="00965981" w:rsidRPr="00DC43FE">
        <w:rPr>
          <w:rFonts w:ascii="Arial" w:hAnsi="Arial" w:cs="Arial"/>
        </w:rPr>
        <w:t xml:space="preserve">dotace </w:t>
      </w:r>
      <w:r w:rsidR="00D42E1C" w:rsidRPr="00DC43FE">
        <w:rPr>
          <w:rFonts w:ascii="Arial" w:hAnsi="Arial" w:cs="Arial"/>
        </w:rPr>
        <w:t>dle odst. 4.4</w:t>
      </w:r>
      <w:r w:rsidR="00453C0A" w:rsidRPr="00DC43FE">
        <w:rPr>
          <w:rFonts w:ascii="Arial" w:hAnsi="Arial" w:cs="Arial"/>
        </w:rPr>
        <w:t xml:space="preserve"> se v tomto případě neuplatní za předpokladu, že příjemce naplní monitorovací indikátory </w:t>
      </w:r>
      <w:r w:rsidR="00965981" w:rsidRPr="00DC43FE">
        <w:rPr>
          <w:rFonts w:ascii="Arial" w:hAnsi="Arial" w:cs="Arial"/>
        </w:rPr>
        <w:t xml:space="preserve">(výstupy </w:t>
      </w:r>
      <w:r w:rsidR="00453C0A" w:rsidRPr="00DC43FE">
        <w:rPr>
          <w:rFonts w:ascii="Arial" w:hAnsi="Arial" w:cs="Arial"/>
        </w:rPr>
        <w:t>projektu</w:t>
      </w:r>
      <w:r w:rsidR="00965981" w:rsidRPr="00DC43FE">
        <w:rPr>
          <w:rFonts w:ascii="Arial" w:hAnsi="Arial" w:cs="Arial"/>
        </w:rPr>
        <w:t>)</w:t>
      </w:r>
      <w:r w:rsidR="00453C0A" w:rsidRPr="00DC43FE">
        <w:rPr>
          <w:rFonts w:ascii="Arial" w:hAnsi="Arial" w:cs="Arial"/>
        </w:rPr>
        <w:t>.</w:t>
      </w:r>
    </w:p>
    <w:p w14:paraId="76FF06A8" w14:textId="77777777" w:rsidR="001B41FB" w:rsidRPr="00DC43FE" w:rsidRDefault="001B41FB" w:rsidP="001B41FB">
      <w:pPr>
        <w:pStyle w:val="Odstavecseseznamem"/>
        <w:spacing w:beforeLines="60" w:before="144" w:afterLines="60" w:after="144" w:line="240" w:lineRule="auto"/>
        <w:ind w:left="709"/>
        <w:jc w:val="both"/>
        <w:rPr>
          <w:rFonts w:ascii="Arial" w:hAnsi="Arial" w:cs="Arial"/>
        </w:rPr>
      </w:pPr>
    </w:p>
    <w:p w14:paraId="3665E6AE" w14:textId="6E6168A3" w:rsidR="003C1068" w:rsidRPr="00DC43FE" w:rsidRDefault="004819E7" w:rsidP="00E16604">
      <w:pPr>
        <w:pStyle w:val="Odstavecseseznamem"/>
        <w:keepNext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contextualSpacing w:val="0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  <w:b/>
          <w:smallCaps/>
        </w:rPr>
        <w:t>Monitorovací indikátory (v</w:t>
      </w:r>
      <w:r w:rsidR="000901A5" w:rsidRPr="00DC43FE">
        <w:rPr>
          <w:rFonts w:ascii="Arial" w:hAnsi="Arial" w:cs="Arial"/>
          <w:b/>
          <w:smallCaps/>
        </w:rPr>
        <w:t>ýstupy projektu</w:t>
      </w:r>
      <w:r w:rsidRPr="00DC43FE">
        <w:rPr>
          <w:rFonts w:ascii="Arial" w:hAnsi="Arial" w:cs="Arial"/>
          <w:b/>
          <w:smallCaps/>
        </w:rPr>
        <w:t>)</w:t>
      </w:r>
      <w:r w:rsidR="00ED069C" w:rsidRPr="00DC43FE">
        <w:rPr>
          <w:rFonts w:ascii="Arial" w:hAnsi="Arial" w:cs="Arial"/>
          <w:b/>
          <w:smallCaps/>
        </w:rPr>
        <w:t>:</w:t>
      </w:r>
    </w:p>
    <w:p w14:paraId="5FFF38E0" w14:textId="77777777" w:rsidR="004C2340" w:rsidRPr="00DC43FE" w:rsidRDefault="004819E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 xml:space="preserve">V případě schválení </w:t>
      </w:r>
      <w:r w:rsidR="00965981" w:rsidRPr="00DC43FE">
        <w:rPr>
          <w:rFonts w:ascii="Arial" w:hAnsi="Arial" w:cs="Arial"/>
        </w:rPr>
        <w:t xml:space="preserve">dotace </w:t>
      </w:r>
      <w:r w:rsidRPr="00DC43FE">
        <w:rPr>
          <w:rFonts w:ascii="Arial" w:hAnsi="Arial" w:cs="Arial"/>
        </w:rPr>
        <w:t>jsou d</w:t>
      </w:r>
      <w:r w:rsidR="000901A5" w:rsidRPr="00DC43FE">
        <w:rPr>
          <w:rFonts w:ascii="Arial" w:hAnsi="Arial" w:cs="Arial"/>
        </w:rPr>
        <w:t xml:space="preserve">o Smlouvy přenášeny </w:t>
      </w:r>
      <w:r w:rsidRPr="00DC43FE">
        <w:rPr>
          <w:rFonts w:ascii="Arial" w:hAnsi="Arial" w:cs="Arial"/>
        </w:rPr>
        <w:t>monitorovací indikátory (</w:t>
      </w:r>
      <w:r w:rsidR="00E76EA4" w:rsidRPr="00DC43FE">
        <w:rPr>
          <w:rFonts w:ascii="Arial" w:hAnsi="Arial" w:cs="Arial"/>
        </w:rPr>
        <w:t>výstupy projektu</w:t>
      </w:r>
      <w:r w:rsidRPr="00DC43FE">
        <w:rPr>
          <w:rFonts w:ascii="Arial" w:hAnsi="Arial" w:cs="Arial"/>
        </w:rPr>
        <w:t>) a jejich kvantifikace uveden</w:t>
      </w:r>
      <w:r w:rsidR="002F461F" w:rsidRPr="00DC43FE">
        <w:rPr>
          <w:rFonts w:ascii="Arial" w:hAnsi="Arial" w:cs="Arial"/>
        </w:rPr>
        <w:t>á</w:t>
      </w:r>
      <w:r w:rsidRPr="00DC43FE">
        <w:rPr>
          <w:rFonts w:ascii="Arial" w:hAnsi="Arial" w:cs="Arial"/>
        </w:rPr>
        <w:t xml:space="preserve"> v Žádosti.</w:t>
      </w:r>
      <w:r w:rsidR="00DC1C56" w:rsidRPr="00DC43FE">
        <w:rPr>
          <w:rFonts w:ascii="Arial" w:hAnsi="Arial" w:cs="Arial"/>
        </w:rPr>
        <w:t xml:space="preserve"> </w:t>
      </w:r>
      <w:r w:rsidRPr="00DC43FE">
        <w:rPr>
          <w:rFonts w:ascii="Arial" w:hAnsi="Arial" w:cs="Arial"/>
        </w:rPr>
        <w:t>P</w:t>
      </w:r>
      <w:r w:rsidR="000901A5" w:rsidRPr="00DC43FE">
        <w:rPr>
          <w:rFonts w:ascii="Arial" w:hAnsi="Arial" w:cs="Arial"/>
        </w:rPr>
        <w:t>říjemce se ve Smlouvě</w:t>
      </w:r>
      <w:r w:rsidR="008E64E3" w:rsidRPr="00DC43FE">
        <w:rPr>
          <w:rFonts w:ascii="Arial" w:hAnsi="Arial" w:cs="Arial"/>
        </w:rPr>
        <w:t xml:space="preserve"> </w:t>
      </w:r>
      <w:r w:rsidR="000901A5" w:rsidRPr="00DC43FE">
        <w:rPr>
          <w:rFonts w:ascii="Arial" w:hAnsi="Arial" w:cs="Arial"/>
        </w:rPr>
        <w:t>zavazuje naplnit hodnot</w:t>
      </w:r>
      <w:r w:rsidR="00F07090" w:rsidRPr="00DC43FE">
        <w:rPr>
          <w:rFonts w:ascii="Arial" w:hAnsi="Arial" w:cs="Arial"/>
        </w:rPr>
        <w:t>u</w:t>
      </w:r>
      <w:r w:rsidR="000901A5" w:rsidRPr="00DC43FE">
        <w:rPr>
          <w:rFonts w:ascii="Arial" w:hAnsi="Arial" w:cs="Arial"/>
        </w:rPr>
        <w:t xml:space="preserve"> </w:t>
      </w:r>
      <w:r w:rsidR="00F26C18" w:rsidRPr="00DC43FE">
        <w:rPr>
          <w:rFonts w:ascii="Arial" w:hAnsi="Arial" w:cs="Arial"/>
        </w:rPr>
        <w:t>monitorovací</w:t>
      </w:r>
      <w:r w:rsidR="00F07090" w:rsidRPr="00DC43FE">
        <w:rPr>
          <w:rFonts w:ascii="Arial" w:hAnsi="Arial" w:cs="Arial"/>
        </w:rPr>
        <w:t>ho</w:t>
      </w:r>
      <w:r w:rsidR="00F26C18" w:rsidRPr="00DC43FE">
        <w:rPr>
          <w:rFonts w:ascii="Arial" w:hAnsi="Arial" w:cs="Arial"/>
        </w:rPr>
        <w:t xml:space="preserve"> </w:t>
      </w:r>
      <w:r w:rsidR="000901A5" w:rsidRPr="00DC43FE">
        <w:rPr>
          <w:rFonts w:ascii="Arial" w:hAnsi="Arial" w:cs="Arial"/>
        </w:rPr>
        <w:t>indikátor</w:t>
      </w:r>
      <w:r w:rsidR="00F07090" w:rsidRPr="00DC43FE">
        <w:rPr>
          <w:rFonts w:ascii="Arial" w:hAnsi="Arial" w:cs="Arial"/>
        </w:rPr>
        <w:t>u</w:t>
      </w:r>
      <w:r w:rsidR="000901A5" w:rsidRPr="00DC43FE">
        <w:rPr>
          <w:rFonts w:ascii="Arial" w:hAnsi="Arial" w:cs="Arial"/>
        </w:rPr>
        <w:t xml:space="preserve"> projektu nejpozději k datu ukončení realizace projektu. </w:t>
      </w:r>
    </w:p>
    <w:p w14:paraId="6721CBF2" w14:textId="2B2C5D2C" w:rsidR="004C2340" w:rsidRPr="00DC43FE" w:rsidRDefault="00BE1C46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 xml:space="preserve">Monitorovací indikátor = počet proškolených osob. </w:t>
      </w:r>
    </w:p>
    <w:p w14:paraId="35208A23" w14:textId="0E22021A" w:rsidR="001928AF" w:rsidRPr="00DC43FE" w:rsidRDefault="00F47A56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 xml:space="preserve">Skutečné </w:t>
      </w:r>
      <w:r w:rsidR="00AF0C6D" w:rsidRPr="00DC43FE">
        <w:rPr>
          <w:rFonts w:ascii="Arial" w:hAnsi="Arial" w:cs="Arial"/>
        </w:rPr>
        <w:t>n</w:t>
      </w:r>
      <w:r w:rsidR="00AF5B0C" w:rsidRPr="00DC43FE">
        <w:rPr>
          <w:rFonts w:ascii="Arial" w:hAnsi="Arial" w:cs="Arial"/>
        </w:rPr>
        <w:t>aplnění monitorovací</w:t>
      </w:r>
      <w:r w:rsidR="00F07090" w:rsidRPr="00DC43FE">
        <w:rPr>
          <w:rFonts w:ascii="Arial" w:hAnsi="Arial" w:cs="Arial"/>
        </w:rPr>
        <w:t>ho</w:t>
      </w:r>
      <w:r w:rsidR="00AF5B0C" w:rsidRPr="00DC43FE">
        <w:rPr>
          <w:rFonts w:ascii="Arial" w:hAnsi="Arial" w:cs="Arial"/>
        </w:rPr>
        <w:t xml:space="preserve"> indikátor</w:t>
      </w:r>
      <w:r w:rsidR="00F07090" w:rsidRPr="00DC43FE">
        <w:rPr>
          <w:rFonts w:ascii="Arial" w:hAnsi="Arial" w:cs="Arial"/>
        </w:rPr>
        <w:t>u</w:t>
      </w:r>
      <w:r w:rsidR="00AF5B0C" w:rsidRPr="00DC43FE">
        <w:rPr>
          <w:rFonts w:ascii="Arial" w:hAnsi="Arial" w:cs="Arial"/>
        </w:rPr>
        <w:t xml:space="preserve"> bude </w:t>
      </w:r>
      <w:r w:rsidRPr="00DC43FE">
        <w:rPr>
          <w:rFonts w:ascii="Arial" w:hAnsi="Arial" w:cs="Arial"/>
        </w:rPr>
        <w:t xml:space="preserve">uvedeno </w:t>
      </w:r>
      <w:r w:rsidR="00AF5B0C" w:rsidRPr="00DC43FE">
        <w:rPr>
          <w:rFonts w:ascii="Arial" w:hAnsi="Arial" w:cs="Arial"/>
        </w:rPr>
        <w:t xml:space="preserve">příjemcem v Závěrečné zprávě </w:t>
      </w:r>
      <w:r w:rsidR="00EB38BE">
        <w:rPr>
          <w:rFonts w:ascii="Arial" w:hAnsi="Arial" w:cs="Arial"/>
        </w:rPr>
        <w:br/>
      </w:r>
      <w:r w:rsidR="00AF5B0C" w:rsidRPr="00DC43FE">
        <w:rPr>
          <w:rFonts w:ascii="Arial" w:hAnsi="Arial" w:cs="Arial"/>
        </w:rPr>
        <w:t xml:space="preserve">s vyúčtováním </w:t>
      </w:r>
      <w:r w:rsidR="00965981" w:rsidRPr="00DC43FE">
        <w:rPr>
          <w:rFonts w:ascii="Arial" w:hAnsi="Arial" w:cs="Arial"/>
        </w:rPr>
        <w:t>dotace</w:t>
      </w:r>
      <w:r w:rsidR="00AF5B0C" w:rsidRPr="00DC43FE">
        <w:rPr>
          <w:rFonts w:ascii="Arial" w:hAnsi="Arial" w:cs="Arial"/>
        </w:rPr>
        <w:t xml:space="preserve">. </w:t>
      </w:r>
    </w:p>
    <w:p w14:paraId="1BE17B71" w14:textId="712C75E9" w:rsidR="001928AF" w:rsidRPr="00DC43FE" w:rsidRDefault="00CD770B" w:rsidP="001928AF">
      <w:pPr>
        <w:pStyle w:val="Odstavecseseznamem"/>
        <w:numPr>
          <w:ilvl w:val="0"/>
          <w:numId w:val="37"/>
        </w:numPr>
        <w:tabs>
          <w:tab w:val="left" w:pos="851"/>
        </w:tabs>
        <w:spacing w:beforeLines="60" w:before="144" w:afterLines="60" w:after="144" w:line="240" w:lineRule="auto"/>
        <w:contextualSpacing w:val="0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>Č</w:t>
      </w:r>
      <w:r w:rsidR="000901A5" w:rsidRPr="00DC43FE">
        <w:rPr>
          <w:rFonts w:ascii="Arial" w:hAnsi="Arial" w:cs="Arial"/>
        </w:rPr>
        <w:t xml:space="preserve">ástečné nenaplnění </w:t>
      </w:r>
      <w:r w:rsidR="00F26C18" w:rsidRPr="00DC43FE">
        <w:rPr>
          <w:rFonts w:ascii="Arial" w:hAnsi="Arial" w:cs="Arial"/>
        </w:rPr>
        <w:t xml:space="preserve">monitorovacího </w:t>
      </w:r>
      <w:r w:rsidR="000901A5" w:rsidRPr="00DC43FE">
        <w:rPr>
          <w:rFonts w:ascii="Arial" w:hAnsi="Arial" w:cs="Arial"/>
        </w:rPr>
        <w:t>indikátoru projektu, maximálně však o 5 %, zůstane-li zachován účel a smysl projektu, nebude považováno za porušení podmínek Smlou</w:t>
      </w:r>
      <w:r w:rsidR="0088574C" w:rsidRPr="00DC43FE">
        <w:rPr>
          <w:rFonts w:ascii="Arial" w:hAnsi="Arial" w:cs="Arial"/>
        </w:rPr>
        <w:t>vy</w:t>
      </w:r>
      <w:r w:rsidR="005425D5" w:rsidRPr="00DC43FE">
        <w:rPr>
          <w:rFonts w:ascii="Arial" w:hAnsi="Arial" w:cs="Arial"/>
        </w:rPr>
        <w:t xml:space="preserve"> (tzn. </w:t>
      </w:r>
      <w:r w:rsidR="00272EF8" w:rsidRPr="00DC43FE">
        <w:rPr>
          <w:rFonts w:ascii="Arial" w:hAnsi="Arial" w:cs="Arial"/>
        </w:rPr>
        <w:t>b</w:t>
      </w:r>
      <w:r w:rsidR="005425D5" w:rsidRPr="00DC43FE">
        <w:rPr>
          <w:rFonts w:ascii="Arial" w:hAnsi="Arial" w:cs="Arial"/>
        </w:rPr>
        <w:t>ez sankce)</w:t>
      </w:r>
      <w:r w:rsidR="000901A5" w:rsidRPr="00DC43FE">
        <w:rPr>
          <w:rFonts w:ascii="Arial" w:hAnsi="Arial" w:cs="Arial"/>
        </w:rPr>
        <w:t xml:space="preserve">. </w:t>
      </w:r>
    </w:p>
    <w:p w14:paraId="7B14E3D7" w14:textId="10C95C08" w:rsidR="001928AF" w:rsidRPr="00DC43FE" w:rsidRDefault="0047261A" w:rsidP="001928AF">
      <w:pPr>
        <w:pStyle w:val="Odstavecseseznamem"/>
        <w:numPr>
          <w:ilvl w:val="0"/>
          <w:numId w:val="37"/>
        </w:numPr>
        <w:tabs>
          <w:tab w:val="left" w:pos="851"/>
        </w:tabs>
        <w:spacing w:beforeLines="60" w:before="144" w:afterLines="60" w:after="144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Při n</w:t>
      </w:r>
      <w:r w:rsidR="00BF0A5F" w:rsidRPr="00DC43FE">
        <w:rPr>
          <w:rFonts w:ascii="Arial" w:hAnsi="Arial" w:cs="Arial"/>
        </w:rPr>
        <w:t>enaplnění monitorovacího indikátoru projektu</w:t>
      </w:r>
      <w:r w:rsidR="00243F49" w:rsidRPr="00DC43FE">
        <w:rPr>
          <w:rFonts w:ascii="Arial" w:hAnsi="Arial" w:cs="Arial"/>
        </w:rPr>
        <w:t xml:space="preserve"> o více jak 5 %</w:t>
      </w:r>
      <w:r w:rsidR="00BF0A5F" w:rsidRPr="00DC43FE">
        <w:rPr>
          <w:rFonts w:ascii="Arial" w:hAnsi="Arial" w:cs="Arial"/>
        </w:rPr>
        <w:t xml:space="preserve"> maximálně však o </w:t>
      </w:r>
      <w:r w:rsidR="004436B2" w:rsidRPr="00DC43FE">
        <w:rPr>
          <w:rFonts w:ascii="Arial" w:hAnsi="Arial" w:cs="Arial"/>
        </w:rPr>
        <w:t>30</w:t>
      </w:r>
      <w:r w:rsidR="00026ACA" w:rsidRPr="00DC43FE">
        <w:rPr>
          <w:rFonts w:ascii="Arial" w:hAnsi="Arial" w:cs="Arial"/>
        </w:rPr>
        <w:t xml:space="preserve"> </w:t>
      </w:r>
      <w:r w:rsidR="00BF0A5F" w:rsidRPr="00DC43FE">
        <w:rPr>
          <w:rFonts w:ascii="Arial" w:hAnsi="Arial" w:cs="Arial"/>
        </w:rPr>
        <w:t xml:space="preserve">%, zůstane-li zachován účel a smysl projektu, </w:t>
      </w:r>
      <w:r w:rsidR="00812467">
        <w:rPr>
          <w:rFonts w:ascii="Arial" w:hAnsi="Arial" w:cs="Arial"/>
        </w:rPr>
        <w:t xml:space="preserve">bude </w:t>
      </w:r>
      <w:r w:rsidR="006C7462" w:rsidRPr="00DC43FE">
        <w:rPr>
          <w:rFonts w:ascii="Arial" w:hAnsi="Arial" w:cs="Arial"/>
        </w:rPr>
        <w:t>dotace krácena poměrově tomuto nenaplnění monitorovacího indikátoru</w:t>
      </w:r>
      <w:r w:rsidR="009164A2" w:rsidRPr="00DC43FE">
        <w:rPr>
          <w:rFonts w:ascii="Arial" w:hAnsi="Arial" w:cs="Arial"/>
        </w:rPr>
        <w:t xml:space="preserve"> (tzn. </w:t>
      </w:r>
      <w:r w:rsidR="00AC0A16" w:rsidRPr="00DC43FE">
        <w:rPr>
          <w:rFonts w:ascii="Arial" w:hAnsi="Arial" w:cs="Arial"/>
        </w:rPr>
        <w:t xml:space="preserve">% nenaplnění monitorovacího indikátoru = % </w:t>
      </w:r>
      <w:r w:rsidR="00071ACF" w:rsidRPr="00DC43FE">
        <w:rPr>
          <w:rFonts w:ascii="Arial" w:hAnsi="Arial" w:cs="Arial"/>
        </w:rPr>
        <w:t>sankce z</w:t>
      </w:r>
      <w:r w:rsidR="00EA1F24" w:rsidRPr="00DC43FE">
        <w:rPr>
          <w:rFonts w:ascii="Arial" w:hAnsi="Arial" w:cs="Arial"/>
        </w:rPr>
        <w:t> </w:t>
      </w:r>
      <w:r w:rsidR="00071ACF" w:rsidRPr="00DC43FE">
        <w:rPr>
          <w:rFonts w:ascii="Arial" w:hAnsi="Arial" w:cs="Arial"/>
        </w:rPr>
        <w:t>dotace</w:t>
      </w:r>
      <w:r w:rsidR="00EA1F24" w:rsidRPr="00DC43FE">
        <w:rPr>
          <w:rFonts w:ascii="Arial" w:hAnsi="Arial" w:cs="Arial"/>
        </w:rPr>
        <w:t>. Např.</w:t>
      </w:r>
      <w:r w:rsidR="00BA20E0" w:rsidRPr="00DC43FE">
        <w:rPr>
          <w:rFonts w:ascii="Arial" w:hAnsi="Arial" w:cs="Arial"/>
        </w:rPr>
        <w:t xml:space="preserve"> </w:t>
      </w:r>
      <w:r w:rsidR="00EA1F24" w:rsidRPr="00DC43FE">
        <w:rPr>
          <w:rFonts w:ascii="Arial" w:hAnsi="Arial" w:cs="Arial"/>
        </w:rPr>
        <w:t>s</w:t>
      </w:r>
      <w:r w:rsidR="00851475" w:rsidRPr="00DC43FE">
        <w:rPr>
          <w:rFonts w:ascii="Arial" w:hAnsi="Arial" w:cs="Arial"/>
        </w:rPr>
        <w:t xml:space="preserve">mlouva </w:t>
      </w:r>
      <w:r w:rsidR="00BA20E0" w:rsidRPr="00DC43FE">
        <w:rPr>
          <w:rFonts w:ascii="Arial" w:hAnsi="Arial" w:cs="Arial"/>
        </w:rPr>
        <w:t>o poskytnutí dotace</w:t>
      </w:r>
      <w:r w:rsidR="00851475" w:rsidRPr="00DC43FE">
        <w:rPr>
          <w:rFonts w:ascii="Arial" w:hAnsi="Arial" w:cs="Arial"/>
        </w:rPr>
        <w:t xml:space="preserve"> 450 000 </w:t>
      </w:r>
      <w:r w:rsidR="009663CD" w:rsidRPr="00DC43FE">
        <w:rPr>
          <w:rFonts w:ascii="Arial" w:hAnsi="Arial" w:cs="Arial"/>
        </w:rPr>
        <w:t>K</w:t>
      </w:r>
      <w:r w:rsidR="00851475" w:rsidRPr="00DC43FE">
        <w:rPr>
          <w:rFonts w:ascii="Arial" w:hAnsi="Arial" w:cs="Arial"/>
        </w:rPr>
        <w:t xml:space="preserve">č, monitorovací indikátor </w:t>
      </w:r>
      <w:r w:rsidR="00901B26" w:rsidRPr="00DC43FE">
        <w:rPr>
          <w:rFonts w:ascii="Arial" w:hAnsi="Arial" w:cs="Arial"/>
        </w:rPr>
        <w:t>5</w:t>
      </w:r>
      <w:r w:rsidR="001A5A4F" w:rsidRPr="00DC43FE">
        <w:rPr>
          <w:rFonts w:ascii="Arial" w:hAnsi="Arial" w:cs="Arial"/>
        </w:rPr>
        <w:t>0 osob</w:t>
      </w:r>
      <w:r w:rsidR="0050466C" w:rsidRPr="00DC43FE">
        <w:rPr>
          <w:rFonts w:ascii="Arial" w:hAnsi="Arial" w:cs="Arial"/>
        </w:rPr>
        <w:t>.</w:t>
      </w:r>
      <w:r w:rsidR="00E0671A" w:rsidRPr="00DC43FE">
        <w:rPr>
          <w:rFonts w:ascii="Arial" w:hAnsi="Arial" w:cs="Arial"/>
        </w:rPr>
        <w:t xml:space="preserve"> </w:t>
      </w:r>
      <w:r w:rsidR="0050466C" w:rsidRPr="00DC43FE">
        <w:rPr>
          <w:rFonts w:ascii="Arial" w:hAnsi="Arial" w:cs="Arial"/>
        </w:rPr>
        <w:t>V</w:t>
      </w:r>
      <w:r w:rsidR="00BA20E0" w:rsidRPr="00DC43FE">
        <w:rPr>
          <w:rFonts w:ascii="Arial" w:hAnsi="Arial" w:cs="Arial"/>
        </w:rPr>
        <w:t xml:space="preserve"> </w:t>
      </w:r>
      <w:r w:rsidR="005652A4">
        <w:rPr>
          <w:rFonts w:ascii="Arial" w:hAnsi="Arial" w:cs="Arial"/>
        </w:rPr>
        <w:t>Z</w:t>
      </w:r>
      <w:r w:rsidR="00E0671A" w:rsidRPr="00DC43FE">
        <w:rPr>
          <w:rFonts w:ascii="Arial" w:hAnsi="Arial" w:cs="Arial"/>
        </w:rPr>
        <w:t xml:space="preserve">ávěrečné zprávě vykázáno proškolení pouze </w:t>
      </w:r>
      <w:r w:rsidR="00901B26" w:rsidRPr="00DC43FE">
        <w:rPr>
          <w:rFonts w:ascii="Arial" w:hAnsi="Arial" w:cs="Arial"/>
        </w:rPr>
        <w:t>4</w:t>
      </w:r>
      <w:r w:rsidR="00E0671A" w:rsidRPr="00DC43FE">
        <w:rPr>
          <w:rFonts w:ascii="Arial" w:hAnsi="Arial" w:cs="Arial"/>
        </w:rPr>
        <w:t>5 osob</w:t>
      </w:r>
      <w:r w:rsidR="00306421" w:rsidRPr="00DC43FE">
        <w:rPr>
          <w:rFonts w:ascii="Arial" w:hAnsi="Arial" w:cs="Arial"/>
        </w:rPr>
        <w:t xml:space="preserve"> </w:t>
      </w:r>
      <w:r w:rsidR="00901B26" w:rsidRPr="00DC43FE">
        <w:rPr>
          <w:rFonts w:ascii="Arial" w:hAnsi="Arial" w:cs="Arial"/>
        </w:rPr>
        <w:t>= 10 % nenaplnění = 10 % sankce z 450</w:t>
      </w:r>
      <w:r w:rsidR="00A41B84" w:rsidRPr="00DC43FE">
        <w:rPr>
          <w:rFonts w:ascii="Arial" w:hAnsi="Arial" w:cs="Arial"/>
        </w:rPr>
        <w:t> </w:t>
      </w:r>
      <w:r w:rsidR="00901B26" w:rsidRPr="00DC43FE">
        <w:rPr>
          <w:rFonts w:ascii="Arial" w:hAnsi="Arial" w:cs="Arial"/>
        </w:rPr>
        <w:t>000</w:t>
      </w:r>
      <w:r w:rsidR="00A41B84" w:rsidRPr="00DC43FE">
        <w:rPr>
          <w:rFonts w:ascii="Arial" w:hAnsi="Arial" w:cs="Arial"/>
        </w:rPr>
        <w:t>=45 000 Kč</w:t>
      </w:r>
      <w:r w:rsidR="0050466C" w:rsidRPr="00DC43FE">
        <w:rPr>
          <w:rFonts w:ascii="Arial" w:hAnsi="Arial" w:cs="Arial"/>
        </w:rPr>
        <w:t>. Výsledná dotace bude tedy jen</w:t>
      </w:r>
      <w:r w:rsidR="007165F4" w:rsidRPr="00DC43FE">
        <w:rPr>
          <w:rFonts w:ascii="Arial" w:hAnsi="Arial" w:cs="Arial"/>
        </w:rPr>
        <w:t xml:space="preserve"> 405 000 Kč</w:t>
      </w:r>
      <w:r w:rsidR="00071ACF" w:rsidRPr="00DC43FE">
        <w:rPr>
          <w:rFonts w:ascii="Arial" w:hAnsi="Arial" w:cs="Arial"/>
        </w:rPr>
        <w:t>)</w:t>
      </w:r>
      <w:r w:rsidR="006C7462" w:rsidRPr="00DC43FE">
        <w:rPr>
          <w:rFonts w:ascii="Arial" w:hAnsi="Arial" w:cs="Arial"/>
        </w:rPr>
        <w:t xml:space="preserve">. </w:t>
      </w:r>
    </w:p>
    <w:p w14:paraId="716C95BB" w14:textId="252635D1" w:rsidR="00780644" w:rsidRPr="00DC43FE" w:rsidRDefault="005652A4" w:rsidP="00DC43FE">
      <w:pPr>
        <w:pStyle w:val="Odstavecseseznamem"/>
        <w:numPr>
          <w:ilvl w:val="0"/>
          <w:numId w:val="37"/>
        </w:numPr>
        <w:tabs>
          <w:tab w:val="left" w:pos="851"/>
        </w:tabs>
        <w:spacing w:beforeLines="60" w:before="144" w:afterLines="60" w:after="144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Při n</w:t>
      </w:r>
      <w:r w:rsidR="00E666F9" w:rsidRPr="00DC43FE">
        <w:rPr>
          <w:rFonts w:ascii="Arial" w:hAnsi="Arial" w:cs="Arial"/>
        </w:rPr>
        <w:t xml:space="preserve">enaplnění monitorovacího indikátoru projektu o více </w:t>
      </w:r>
      <w:r w:rsidR="00EB6B91">
        <w:rPr>
          <w:rFonts w:ascii="Arial" w:hAnsi="Arial" w:cs="Arial"/>
        </w:rPr>
        <w:t>než</w:t>
      </w:r>
      <w:r w:rsidR="00E666F9" w:rsidRPr="00DC43FE">
        <w:rPr>
          <w:rFonts w:ascii="Arial" w:hAnsi="Arial" w:cs="Arial"/>
        </w:rPr>
        <w:t xml:space="preserve"> 30 % </w:t>
      </w:r>
      <w:r w:rsidR="00EB6B91">
        <w:rPr>
          <w:rFonts w:ascii="Arial" w:hAnsi="Arial" w:cs="Arial"/>
        </w:rPr>
        <w:t xml:space="preserve">se </w:t>
      </w:r>
      <w:r w:rsidR="000901A5" w:rsidRPr="00DC43FE">
        <w:rPr>
          <w:rFonts w:ascii="Arial" w:hAnsi="Arial" w:cs="Arial"/>
        </w:rPr>
        <w:t>jedná o závažné porušení Smlouvy</w:t>
      </w:r>
      <w:r w:rsidR="00EE5490" w:rsidRPr="00DC43FE">
        <w:rPr>
          <w:rFonts w:ascii="Arial" w:hAnsi="Arial" w:cs="Arial"/>
        </w:rPr>
        <w:t xml:space="preserve"> (tzn. </w:t>
      </w:r>
      <w:r w:rsidR="00272EF8" w:rsidRPr="00DC43FE">
        <w:rPr>
          <w:rFonts w:ascii="Arial" w:hAnsi="Arial" w:cs="Arial"/>
        </w:rPr>
        <w:t>n</w:t>
      </w:r>
      <w:r w:rsidR="00305D9B" w:rsidRPr="00DC43FE">
        <w:rPr>
          <w:rFonts w:ascii="Arial" w:hAnsi="Arial" w:cs="Arial"/>
        </w:rPr>
        <w:t>eproplacení dotace</w:t>
      </w:r>
      <w:r w:rsidR="00EE5490" w:rsidRPr="00DC43FE">
        <w:rPr>
          <w:rFonts w:ascii="Arial" w:hAnsi="Arial" w:cs="Arial"/>
        </w:rPr>
        <w:t>)</w:t>
      </w:r>
      <w:r w:rsidR="000901A5" w:rsidRPr="00DC43FE">
        <w:rPr>
          <w:rFonts w:ascii="Arial" w:hAnsi="Arial" w:cs="Arial"/>
        </w:rPr>
        <w:t xml:space="preserve">. </w:t>
      </w:r>
    </w:p>
    <w:p w14:paraId="21472926" w14:textId="77777777" w:rsidR="00745740" w:rsidRPr="00DC43FE" w:rsidRDefault="00745740" w:rsidP="001B41FB">
      <w:pPr>
        <w:pStyle w:val="Odstavecseseznamem"/>
        <w:spacing w:beforeLines="60" w:before="144" w:afterLines="60" w:after="144" w:line="240" w:lineRule="auto"/>
        <w:ind w:left="709"/>
        <w:jc w:val="both"/>
        <w:rPr>
          <w:rFonts w:ascii="Arial" w:hAnsi="Arial" w:cs="Arial"/>
        </w:rPr>
      </w:pPr>
    </w:p>
    <w:p w14:paraId="45C21BAA" w14:textId="4D9066D7" w:rsidR="003C1068" w:rsidRPr="00DC43FE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contextualSpacing w:val="0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  <w:b/>
          <w:smallCaps/>
        </w:rPr>
        <w:t>Pravidla pro výběr dodavatelů</w:t>
      </w:r>
      <w:r w:rsidR="00ED069C" w:rsidRPr="00DC43FE">
        <w:rPr>
          <w:rFonts w:ascii="Arial" w:hAnsi="Arial" w:cs="Arial"/>
          <w:b/>
          <w:smallCaps/>
        </w:rPr>
        <w:t>:</w:t>
      </w:r>
    </w:p>
    <w:p w14:paraId="0B7E9CB4" w14:textId="7D3B8633" w:rsidR="00587DE5" w:rsidRPr="00DC43FE" w:rsidRDefault="00587DE5" w:rsidP="000B62B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>U veřejné zakázky, která podléhá zákonu č. 134/2016 Sb., o zadávání veřejných zakázek, ve znění pozdějších předpisů, je příjemce povinen při výběru dodavatelů, kteří se budou podílet na realizaci projektu, postupovat v souladu s tímto zákonem, a na výzvu poskytovatele umožnit kontrolu dokumentace a průběhu výběrového řízení na veřejnou zakázku. U veřejné zakázky, která zákonu č. 134/2016 Sb. nepodléhá, je příjemce povinen poskytnout na výzvu poskytovatele relevantní informace o způsobu zadání zakázky a výběru nejvhodnější nabídky.</w:t>
      </w:r>
    </w:p>
    <w:p w14:paraId="5804B41F" w14:textId="77777777" w:rsidR="000901A5" w:rsidRPr="00DC43FE" w:rsidRDefault="000901A5" w:rsidP="00745740">
      <w:pPr>
        <w:pStyle w:val="Odstavecseseznamem"/>
        <w:spacing w:beforeLines="60" w:before="144" w:afterLines="60" w:after="144" w:line="240" w:lineRule="auto"/>
        <w:ind w:left="709"/>
        <w:jc w:val="both"/>
        <w:rPr>
          <w:rFonts w:ascii="Arial" w:hAnsi="Arial" w:cs="Arial"/>
        </w:rPr>
      </w:pPr>
    </w:p>
    <w:p w14:paraId="477EF96E" w14:textId="37C6135B" w:rsidR="000901A5" w:rsidRPr="00DC43FE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contextualSpacing w:val="0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  <w:b/>
          <w:smallCaps/>
        </w:rPr>
        <w:t>Sankční opatření</w:t>
      </w:r>
      <w:r w:rsidR="00ED069C" w:rsidRPr="00DC43FE">
        <w:rPr>
          <w:rFonts w:ascii="Arial" w:hAnsi="Arial" w:cs="Arial"/>
          <w:b/>
          <w:smallCaps/>
        </w:rPr>
        <w:t>:</w:t>
      </w:r>
    </w:p>
    <w:p w14:paraId="6D33C793" w14:textId="6498063E" w:rsidR="000901A5" w:rsidRPr="00DC43FE" w:rsidRDefault="000901A5" w:rsidP="00D83779">
      <w:pPr>
        <w:pStyle w:val="Odstavecseseznamem"/>
        <w:numPr>
          <w:ilvl w:val="0"/>
          <w:numId w:val="2"/>
        </w:numPr>
        <w:tabs>
          <w:tab w:val="clear" w:pos="644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>v případě porušení rozpočtové kázně bude poskytovatel postupovat v souladu s ustanovením § 22 zákona č. 250/2000 Sb., o rozpočtových pravidlech územních rozpočtů, ve znění pozdějších předpisů</w:t>
      </w:r>
      <w:r w:rsidR="006F4894" w:rsidRPr="00DC43FE">
        <w:rPr>
          <w:rFonts w:ascii="Arial" w:hAnsi="Arial" w:cs="Arial"/>
        </w:rPr>
        <w:t xml:space="preserve"> a Smlouvou</w:t>
      </w:r>
      <w:r w:rsidRPr="00DC43FE">
        <w:rPr>
          <w:rFonts w:ascii="Arial" w:hAnsi="Arial" w:cs="Arial"/>
        </w:rPr>
        <w:t>.</w:t>
      </w:r>
    </w:p>
    <w:p w14:paraId="23C8C0D5" w14:textId="676540B0" w:rsidR="000901A5" w:rsidRPr="00DC43FE" w:rsidRDefault="000901A5" w:rsidP="00D83779">
      <w:pPr>
        <w:pStyle w:val="Odstavecseseznamem"/>
        <w:numPr>
          <w:ilvl w:val="0"/>
          <w:numId w:val="2"/>
        </w:numPr>
        <w:tabs>
          <w:tab w:val="clear" w:pos="644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</w:rPr>
        <w:lastRenderedPageBreak/>
        <w:t xml:space="preserve">poskytovatel může Smlouvu vypovědět jak před proplacením, tak i po proplacení </w:t>
      </w:r>
      <w:r w:rsidR="00965981" w:rsidRPr="00DC43FE">
        <w:rPr>
          <w:rFonts w:ascii="Arial" w:hAnsi="Arial" w:cs="Arial"/>
        </w:rPr>
        <w:t>dotace</w:t>
      </w:r>
      <w:r w:rsidRPr="00DC43FE">
        <w:rPr>
          <w:rFonts w:ascii="Arial" w:hAnsi="Arial" w:cs="Arial"/>
        </w:rPr>
        <w:t>. Výpovědním důvodem je porušení povinností příjemcem stanovených Smlouvou</w:t>
      </w:r>
      <w:r w:rsidR="008E64E3" w:rsidRPr="00DC43FE">
        <w:rPr>
          <w:rFonts w:ascii="Arial" w:hAnsi="Arial" w:cs="Arial"/>
        </w:rPr>
        <w:t xml:space="preserve"> </w:t>
      </w:r>
      <w:r w:rsidRPr="00DC43FE">
        <w:rPr>
          <w:rFonts w:ascii="Arial" w:hAnsi="Arial" w:cs="Arial"/>
        </w:rPr>
        <w:t xml:space="preserve">nebo obecně závaznými právními předpisy, kterého se příjemce dopustí zejména pokud: </w:t>
      </w:r>
    </w:p>
    <w:p w14:paraId="679A77F4" w14:textId="77777777" w:rsidR="000901A5" w:rsidRPr="00DC43FE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</w:rPr>
        <w:t xml:space="preserve">svým jednáním poruší rozpočtovou kázeň dle zákona č. 250/2000 Sb., o rozpočtových pravidlech územních rozpočtů, ve znění pozdějších předpisů,  </w:t>
      </w:r>
    </w:p>
    <w:p w14:paraId="2BF8BDE8" w14:textId="77777777" w:rsidR="000901A5" w:rsidRPr="00DC43FE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</w:rPr>
        <w:t>poruší pravidla veřejné podpory,</w:t>
      </w:r>
    </w:p>
    <w:p w14:paraId="009A4733" w14:textId="77777777" w:rsidR="000901A5" w:rsidRPr="00DC43FE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</w:rPr>
        <w:t xml:space="preserve">je on sám, případně jako právnická osoba či některá osoba tvořící statutární orgán příjemce odsouzen/a za trestný čin, jehož skutková podstat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14:paraId="39AA21CE" w14:textId="194C4833" w:rsidR="000901A5" w:rsidRPr="00DC43FE" w:rsidRDefault="000901A5" w:rsidP="008B21BB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</w:rPr>
        <w:t xml:space="preserve">bylo zahájeno insolvenční řízení podle zákona č. 182/2006 Sb., o úpadku a způsobech jeho řešení, ve znění pozdějších předpisů, </w:t>
      </w:r>
      <w:r w:rsidR="008B21BB" w:rsidRPr="00DC43FE">
        <w:rPr>
          <w:rFonts w:ascii="Arial" w:hAnsi="Arial" w:cs="Arial"/>
          <w:szCs w:val="20"/>
        </w:rPr>
        <w:t xml:space="preserve">exekuční řízení či řízení o výkonu rozhodnutí,  </w:t>
      </w:r>
    </w:p>
    <w:p w14:paraId="4EDFB11B" w14:textId="326F9666" w:rsidR="000901A5" w:rsidRPr="00DC43FE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</w:rPr>
        <w:t>příjemce uvedl nepravdivé, neúplné nebo zkreslené údaje, na které se váže uzavření Smlouvy,</w:t>
      </w:r>
    </w:p>
    <w:p w14:paraId="769A32DF" w14:textId="77777777" w:rsidR="000901A5" w:rsidRPr="00DC43FE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</w:rPr>
        <w:t xml:space="preserve">je v likvidaci, </w:t>
      </w:r>
    </w:p>
    <w:p w14:paraId="149E7B97" w14:textId="77777777" w:rsidR="000901A5" w:rsidRPr="00DC43FE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</w:rPr>
        <w:t xml:space="preserve">změní právní formu a stane se tak nezpůsobilým příjemcem pro danou oblast podpory, </w:t>
      </w:r>
    </w:p>
    <w:p w14:paraId="401F6DFB" w14:textId="77777777" w:rsidR="001C3341" w:rsidRPr="00DC43FE" w:rsidRDefault="00F47A56" w:rsidP="001C3341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</w:rPr>
        <w:t>opakovaně neplní povinnosti stanovené Smlouvou, i když byl k jejich nápravě vyzván poskytovatelem</w:t>
      </w:r>
      <w:r w:rsidR="00045D6F" w:rsidRPr="00DC43FE">
        <w:rPr>
          <w:rFonts w:ascii="Arial" w:hAnsi="Arial" w:cs="Arial"/>
        </w:rPr>
        <w:t>,</w:t>
      </w:r>
    </w:p>
    <w:p w14:paraId="72267B25" w14:textId="218C6D6B" w:rsidR="001C3341" w:rsidRPr="00DC43FE" w:rsidRDefault="00045D6F" w:rsidP="001C3341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  <w:szCs w:val="20"/>
        </w:rPr>
        <w:t xml:space="preserve">nenaplní monitorovací indikátor o více než </w:t>
      </w:r>
      <w:r w:rsidR="006E34CA" w:rsidRPr="00DC43FE">
        <w:rPr>
          <w:rFonts w:ascii="Arial" w:hAnsi="Arial" w:cs="Arial"/>
          <w:szCs w:val="20"/>
        </w:rPr>
        <w:t>30</w:t>
      </w:r>
      <w:r w:rsidR="00322D95" w:rsidRPr="00DC43FE">
        <w:rPr>
          <w:rFonts w:ascii="Arial" w:hAnsi="Arial" w:cs="Arial"/>
          <w:szCs w:val="20"/>
        </w:rPr>
        <w:t xml:space="preserve"> </w:t>
      </w:r>
      <w:r w:rsidRPr="00DC43FE">
        <w:rPr>
          <w:rFonts w:ascii="Arial" w:hAnsi="Arial" w:cs="Arial"/>
          <w:szCs w:val="20"/>
        </w:rPr>
        <w:t>%</w:t>
      </w:r>
      <w:r w:rsidR="001C3341" w:rsidRPr="00DC43FE">
        <w:rPr>
          <w:rFonts w:ascii="Arial" w:hAnsi="Arial" w:cs="Arial"/>
          <w:szCs w:val="20"/>
        </w:rPr>
        <w:t xml:space="preserve">. </w:t>
      </w:r>
    </w:p>
    <w:p w14:paraId="17B19FFD" w14:textId="5F7DA4C1" w:rsidR="00FA0AD9" w:rsidRPr="00DC43FE" w:rsidRDefault="008E2C66" w:rsidP="00791312">
      <w:pPr>
        <w:pStyle w:val="Odstavecseseznamem"/>
        <w:numPr>
          <w:ilvl w:val="0"/>
          <w:numId w:val="16"/>
        </w:numPr>
        <w:tabs>
          <w:tab w:val="num" w:pos="1792"/>
        </w:tabs>
        <w:spacing w:beforeLines="60" w:before="144" w:afterLines="60" w:after="144" w:line="240" w:lineRule="auto"/>
        <w:ind w:left="1134" w:hanging="425"/>
        <w:jc w:val="both"/>
        <w:rPr>
          <w:rFonts w:ascii="Arial" w:hAnsi="Arial" w:cs="Arial"/>
          <w:szCs w:val="20"/>
        </w:rPr>
      </w:pPr>
      <w:r w:rsidRPr="00DC43FE">
        <w:rPr>
          <w:rFonts w:ascii="Arial" w:hAnsi="Arial" w:cs="Arial"/>
          <w:szCs w:val="20"/>
        </w:rPr>
        <w:t xml:space="preserve">Specifikace </w:t>
      </w:r>
      <w:r w:rsidR="00923481" w:rsidRPr="00DC43FE">
        <w:rPr>
          <w:rFonts w:ascii="Arial" w:hAnsi="Arial" w:cs="Arial"/>
          <w:szCs w:val="20"/>
        </w:rPr>
        <w:t xml:space="preserve">konkrétních </w:t>
      </w:r>
      <w:r w:rsidRPr="00DC43FE">
        <w:rPr>
          <w:rFonts w:ascii="Arial" w:hAnsi="Arial" w:cs="Arial"/>
          <w:szCs w:val="20"/>
        </w:rPr>
        <w:t>sankčních opatření</w:t>
      </w:r>
      <w:r w:rsidR="00923481" w:rsidRPr="00DC43FE">
        <w:rPr>
          <w:rFonts w:ascii="Arial" w:hAnsi="Arial" w:cs="Arial"/>
          <w:szCs w:val="20"/>
        </w:rPr>
        <w:t xml:space="preserve"> bude uvedena ve Smlouvě.</w:t>
      </w:r>
    </w:p>
    <w:p w14:paraId="2F7BB953" w14:textId="77777777" w:rsidR="000901A5" w:rsidRPr="00DC43FE" w:rsidRDefault="000901A5" w:rsidP="00D8377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625"/>
        <w:jc w:val="both"/>
        <w:rPr>
          <w:rFonts w:ascii="Arial" w:hAnsi="Arial" w:cs="Arial"/>
        </w:rPr>
      </w:pPr>
    </w:p>
    <w:p w14:paraId="34B08601" w14:textId="7DE9A78F" w:rsidR="00A06AC1" w:rsidRPr="00DC43FE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contextualSpacing w:val="0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  <w:b/>
          <w:smallCaps/>
        </w:rPr>
        <w:t xml:space="preserve">změny podmínek poskytnuté </w:t>
      </w:r>
      <w:r w:rsidR="00965981" w:rsidRPr="00DC43FE">
        <w:rPr>
          <w:rFonts w:ascii="Arial" w:hAnsi="Arial" w:cs="Arial"/>
          <w:b/>
          <w:smallCaps/>
        </w:rPr>
        <w:t>dotace</w:t>
      </w:r>
      <w:r w:rsidR="00ED069C" w:rsidRPr="00DC43FE">
        <w:rPr>
          <w:rFonts w:ascii="Arial" w:hAnsi="Arial" w:cs="Arial"/>
          <w:b/>
          <w:smallCaps/>
        </w:rPr>
        <w:t>:</w:t>
      </w:r>
    </w:p>
    <w:p w14:paraId="56A1D99B" w14:textId="07CE175B" w:rsidR="000901A5" w:rsidRPr="00DC43FE" w:rsidRDefault="000901A5" w:rsidP="00D83779">
      <w:pPr>
        <w:pStyle w:val="Odstavecseseznamem"/>
        <w:numPr>
          <w:ilvl w:val="0"/>
          <w:numId w:val="2"/>
        </w:numPr>
        <w:tabs>
          <w:tab w:val="clear" w:pos="644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 xml:space="preserve">příjemci je dána možnost upravit a změnit projekt, na který je </w:t>
      </w:r>
      <w:r w:rsidR="00965981" w:rsidRPr="00DC43FE">
        <w:rPr>
          <w:rFonts w:ascii="Arial" w:hAnsi="Arial" w:cs="Arial"/>
        </w:rPr>
        <w:t xml:space="preserve">dotace </w:t>
      </w:r>
      <w:r w:rsidRPr="00DC43FE">
        <w:rPr>
          <w:rFonts w:ascii="Arial" w:hAnsi="Arial" w:cs="Arial"/>
        </w:rPr>
        <w:t xml:space="preserve">poskytována, bez předchozího souhlasu poskytovatele za předpokladu, že změny nejsou podstatného charakteru tj. </w:t>
      </w:r>
    </w:p>
    <w:p w14:paraId="3CCCD8B3" w14:textId="77ACA180" w:rsidR="000901A5" w:rsidRPr="00DC43FE" w:rsidRDefault="000901A5" w:rsidP="00C10EC2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 xml:space="preserve">změna adresy sídla příjemce/zřizovatele,  </w:t>
      </w:r>
    </w:p>
    <w:p w14:paraId="19A22060" w14:textId="77777777" w:rsidR="000901A5" w:rsidRPr="00DC43FE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 xml:space="preserve">změna statutárního orgánu/kontaktní osoby, </w:t>
      </w:r>
    </w:p>
    <w:p w14:paraId="7BC0B214" w14:textId="77777777" w:rsidR="000901A5" w:rsidRPr="00DC43FE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 xml:space="preserve">změna názvu zřizovatele, </w:t>
      </w:r>
    </w:p>
    <w:p w14:paraId="2A7C93BE" w14:textId="616132E3" w:rsidR="000901A5" w:rsidRPr="00DC43FE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 xml:space="preserve">změna názvu příjemce, </w:t>
      </w:r>
    </w:p>
    <w:p w14:paraId="68EA1963" w14:textId="3AB41731" w:rsidR="00AE0F2C" w:rsidRPr="00DC43FE" w:rsidRDefault="00AE0F2C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>změna názvu projekt</w:t>
      </w:r>
      <w:r w:rsidRPr="00DC43FE">
        <w:rPr>
          <w:rFonts w:ascii="Arial" w:hAnsi="Arial" w:cs="Arial"/>
          <w:szCs w:val="20"/>
        </w:rPr>
        <w:t>u při zachování účelu a všech ostatních parametrů akce/projektu,</w:t>
      </w:r>
    </w:p>
    <w:p w14:paraId="083C97D9" w14:textId="48F8CE36" w:rsidR="000901A5" w:rsidRPr="00DC43FE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 xml:space="preserve">částečné nenaplnění </w:t>
      </w:r>
      <w:r w:rsidR="00F26C18" w:rsidRPr="00DC43FE">
        <w:rPr>
          <w:rFonts w:ascii="Arial" w:hAnsi="Arial" w:cs="Arial"/>
        </w:rPr>
        <w:t>monitorovacích</w:t>
      </w:r>
      <w:r w:rsidRPr="00DC43FE">
        <w:rPr>
          <w:rFonts w:ascii="Arial" w:hAnsi="Arial" w:cs="Arial"/>
        </w:rPr>
        <w:t xml:space="preserve"> </w:t>
      </w:r>
      <w:r w:rsidR="000D3C66" w:rsidRPr="00DC43FE">
        <w:rPr>
          <w:rFonts w:ascii="Arial" w:hAnsi="Arial" w:cs="Arial"/>
        </w:rPr>
        <w:t>i</w:t>
      </w:r>
      <w:r w:rsidRPr="00DC43FE">
        <w:rPr>
          <w:rFonts w:ascii="Arial" w:hAnsi="Arial" w:cs="Arial"/>
        </w:rPr>
        <w:t xml:space="preserve">ndikátorů; maximální snížení o </w:t>
      </w:r>
      <w:r w:rsidR="00F01E79" w:rsidRPr="00DC43FE">
        <w:rPr>
          <w:rFonts w:ascii="Arial" w:hAnsi="Arial" w:cs="Arial"/>
        </w:rPr>
        <w:t>30</w:t>
      </w:r>
      <w:r w:rsidR="00BC3378" w:rsidRPr="00DC43FE">
        <w:rPr>
          <w:rFonts w:ascii="Arial" w:hAnsi="Arial" w:cs="Arial"/>
        </w:rPr>
        <w:t xml:space="preserve"> </w:t>
      </w:r>
      <w:r w:rsidRPr="00DC43FE">
        <w:rPr>
          <w:rFonts w:ascii="Arial" w:hAnsi="Arial" w:cs="Arial"/>
        </w:rPr>
        <w:t xml:space="preserve">% </w:t>
      </w:r>
      <w:r w:rsidR="00F26C18" w:rsidRPr="00DC43FE">
        <w:rPr>
          <w:rFonts w:ascii="Arial" w:hAnsi="Arial" w:cs="Arial"/>
        </w:rPr>
        <w:t xml:space="preserve">monitorovacího </w:t>
      </w:r>
      <w:r w:rsidRPr="00DC43FE">
        <w:rPr>
          <w:rFonts w:ascii="Arial" w:hAnsi="Arial" w:cs="Arial"/>
        </w:rPr>
        <w:t xml:space="preserve">indikátoru. </w:t>
      </w:r>
    </w:p>
    <w:p w14:paraId="179A1FAC" w14:textId="05614091" w:rsidR="000901A5" w:rsidRPr="00DC43FE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 xml:space="preserve">změna zdrojů nebo výše podílů těchto zdrojů na financování projektu (mimo </w:t>
      </w:r>
      <w:r w:rsidR="00E2496F" w:rsidRPr="00DC43FE">
        <w:rPr>
          <w:rFonts w:ascii="Arial" w:hAnsi="Arial" w:cs="Arial"/>
        </w:rPr>
        <w:t xml:space="preserve">dotace </w:t>
      </w:r>
      <w:r w:rsidRPr="00DC43FE">
        <w:rPr>
          <w:rFonts w:ascii="Arial" w:hAnsi="Arial" w:cs="Arial"/>
        </w:rPr>
        <w:t xml:space="preserve">Zlínského kraje). </w:t>
      </w:r>
    </w:p>
    <w:p w14:paraId="3DE63C5C" w14:textId="77777777" w:rsidR="00B7548E" w:rsidRPr="00DC43FE" w:rsidRDefault="00B7548E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 xml:space="preserve">změna harmonogramu realizace projektu dle Smlouvy (změnou harmonogramu nesmí dojít k překročení nejzazšího data ukončení realizace projektu stanoveného ve Smlouvě). </w:t>
      </w:r>
    </w:p>
    <w:p w14:paraId="35C8F8B4" w14:textId="074B1FA4" w:rsidR="000901A5" w:rsidRPr="00DC43FE" w:rsidRDefault="000901A5" w:rsidP="00D83779">
      <w:pPr>
        <w:spacing w:beforeLines="60" w:before="144" w:afterLines="60" w:after="144" w:line="240" w:lineRule="auto"/>
        <w:ind w:left="1432"/>
        <w:jc w:val="both"/>
        <w:rPr>
          <w:rFonts w:ascii="Arial" w:hAnsi="Arial" w:cs="Arial"/>
          <w:sz w:val="20"/>
        </w:rPr>
      </w:pPr>
      <w:r w:rsidRPr="00DC43FE">
        <w:rPr>
          <w:rFonts w:ascii="Arial" w:hAnsi="Arial" w:cs="Arial"/>
          <w:sz w:val="20"/>
        </w:rPr>
        <w:t>To vše za podmínky zachování smyslu a účelu projektu. Nepodstatnou změnu projektu musí příjemce oznámit</w:t>
      </w:r>
      <w:r w:rsidR="00A41967" w:rsidRPr="00DC43FE">
        <w:rPr>
          <w:rFonts w:ascii="Arial" w:hAnsi="Arial" w:cs="Arial"/>
          <w:sz w:val="20"/>
        </w:rPr>
        <w:t xml:space="preserve"> prostřednictvím datové schránky nebo </w:t>
      </w:r>
      <w:r w:rsidR="00EB66C3" w:rsidRPr="00DC43FE">
        <w:rPr>
          <w:rFonts w:ascii="Arial" w:hAnsi="Arial" w:cs="Arial"/>
          <w:sz w:val="20"/>
        </w:rPr>
        <w:t xml:space="preserve">v listinné podobě </w:t>
      </w:r>
      <w:r w:rsidRPr="00DC43FE">
        <w:rPr>
          <w:rFonts w:ascii="Arial" w:hAnsi="Arial" w:cs="Arial"/>
          <w:sz w:val="20"/>
        </w:rPr>
        <w:t xml:space="preserve">poskytovateli nejpozději v Závěrečné zprávě s vyúčtováním </w:t>
      </w:r>
      <w:r w:rsidR="00965981" w:rsidRPr="00DC43FE">
        <w:rPr>
          <w:rFonts w:ascii="Arial" w:hAnsi="Arial" w:cs="Arial"/>
          <w:sz w:val="20"/>
        </w:rPr>
        <w:t>dotace</w:t>
      </w:r>
      <w:r w:rsidRPr="00DC43FE">
        <w:rPr>
          <w:rFonts w:ascii="Arial" w:hAnsi="Arial" w:cs="Arial"/>
          <w:sz w:val="20"/>
        </w:rPr>
        <w:t>.</w:t>
      </w:r>
    </w:p>
    <w:p w14:paraId="66C3DFE5" w14:textId="68098FF9" w:rsidR="000D3C66" w:rsidRPr="00DC43FE" w:rsidRDefault="00B7548E" w:rsidP="00D83779">
      <w:pPr>
        <w:pStyle w:val="Odstavecseseznamem"/>
        <w:numPr>
          <w:ilvl w:val="0"/>
          <w:numId w:val="2"/>
        </w:numPr>
        <w:tabs>
          <w:tab w:val="clear" w:pos="644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>dojde-li k podstatné změně ovlivňující realizaci projektu (např. v důsledku vyšší moci)</w:t>
      </w:r>
      <w:r w:rsidR="004A025D" w:rsidRPr="00DC43FE">
        <w:rPr>
          <w:rFonts w:ascii="Arial" w:hAnsi="Arial" w:cs="Arial"/>
        </w:rPr>
        <w:t>,</w:t>
      </w:r>
      <w:r w:rsidRPr="00DC43FE">
        <w:rPr>
          <w:rFonts w:ascii="Arial" w:hAnsi="Arial" w:cs="Arial"/>
        </w:rPr>
        <w:t xml:space="preserve"> </w:t>
      </w:r>
      <w:r w:rsidR="000D3C66" w:rsidRPr="00DC43FE">
        <w:rPr>
          <w:rFonts w:ascii="Arial" w:hAnsi="Arial" w:cs="Arial"/>
        </w:rPr>
        <w:t xml:space="preserve">musí příjemce </w:t>
      </w:r>
      <w:r w:rsidR="00A41967" w:rsidRPr="00DC43FE">
        <w:rPr>
          <w:rFonts w:ascii="Arial" w:hAnsi="Arial" w:cs="Arial"/>
        </w:rPr>
        <w:t xml:space="preserve">prostřednictvím datové schránky nebo </w:t>
      </w:r>
      <w:r w:rsidR="00EB66C3" w:rsidRPr="00DC43FE">
        <w:rPr>
          <w:rFonts w:ascii="Arial" w:hAnsi="Arial" w:cs="Arial"/>
        </w:rPr>
        <w:t xml:space="preserve">v listinné podobě </w:t>
      </w:r>
      <w:r w:rsidR="000D3C66" w:rsidRPr="00DC43FE">
        <w:rPr>
          <w:rFonts w:ascii="Arial" w:hAnsi="Arial" w:cs="Arial"/>
        </w:rPr>
        <w:t xml:space="preserve">požádat poskytovatele o změnu Smlouvy, přičemž musí být respektovány následující všeobecné principy: </w:t>
      </w:r>
    </w:p>
    <w:p w14:paraId="0371317B" w14:textId="0D5900A1" w:rsidR="000D3C66" w:rsidRPr="00DC43FE" w:rsidRDefault="000D3C66" w:rsidP="00D92AD8">
      <w:pPr>
        <w:pStyle w:val="Odstavecseseznamem"/>
        <w:numPr>
          <w:ilvl w:val="0"/>
          <w:numId w:val="12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>žádost o změnu Smlouvy</w:t>
      </w:r>
      <w:r w:rsidR="00D042C7" w:rsidRPr="00DC43FE">
        <w:rPr>
          <w:rFonts w:ascii="Arial" w:hAnsi="Arial" w:cs="Arial"/>
        </w:rPr>
        <w:t xml:space="preserve"> </w:t>
      </w:r>
      <w:r w:rsidRPr="00DC43FE">
        <w:rPr>
          <w:rFonts w:ascii="Arial" w:hAnsi="Arial" w:cs="Arial"/>
        </w:rPr>
        <w:t xml:space="preserve">musí být příjemcem, jehož </w:t>
      </w:r>
      <w:r w:rsidR="00965981" w:rsidRPr="00DC43FE">
        <w:rPr>
          <w:rFonts w:ascii="Arial" w:hAnsi="Arial" w:cs="Arial"/>
        </w:rPr>
        <w:t xml:space="preserve">dotace </w:t>
      </w:r>
      <w:r w:rsidRPr="00DC43FE">
        <w:rPr>
          <w:rFonts w:ascii="Arial" w:hAnsi="Arial" w:cs="Arial"/>
        </w:rPr>
        <w:t xml:space="preserve">byla schválena příslušným orgánem kraje, doručena poskytovateli minimálně 30 kalendářních dnů před realizací změny projektu a v přiměřené lhůtě, zpravidla minimálně </w:t>
      </w:r>
      <w:r w:rsidR="00F47A56" w:rsidRPr="00DC43FE">
        <w:rPr>
          <w:rFonts w:ascii="Arial" w:hAnsi="Arial" w:cs="Arial"/>
        </w:rPr>
        <w:t>30</w:t>
      </w:r>
      <w:r w:rsidRPr="00DC43FE">
        <w:rPr>
          <w:rFonts w:ascii="Arial" w:hAnsi="Arial" w:cs="Arial"/>
        </w:rPr>
        <w:t xml:space="preserve"> kalendářních dnů před zasedáním příslušného orgánu kraje tak, aby bylo možné vypracování dodatku,</w:t>
      </w:r>
    </w:p>
    <w:p w14:paraId="2883F4A1" w14:textId="5FB7B0EB" w:rsidR="000D3C66" w:rsidRPr="00DC43FE" w:rsidRDefault="000D3C66" w:rsidP="00D92AD8">
      <w:pPr>
        <w:pStyle w:val="Odstavecseseznamem"/>
        <w:numPr>
          <w:ilvl w:val="0"/>
          <w:numId w:val="12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>žádost o změnu podmínek Smlouvy</w:t>
      </w:r>
      <w:r w:rsidR="00D042C7" w:rsidRPr="00DC43FE">
        <w:rPr>
          <w:rFonts w:ascii="Arial" w:hAnsi="Arial" w:cs="Arial"/>
        </w:rPr>
        <w:t xml:space="preserve"> </w:t>
      </w:r>
      <w:r w:rsidRPr="00DC43FE">
        <w:rPr>
          <w:rFonts w:ascii="Arial" w:hAnsi="Arial" w:cs="Arial"/>
        </w:rPr>
        <w:t>musí být příjemcem řádně odůvodněná a nemusí být poskytovatelem automaticky akceptována. V případě, že jsou změny podmínek Smlouvy</w:t>
      </w:r>
      <w:r w:rsidR="00D042C7" w:rsidRPr="00DC43FE">
        <w:rPr>
          <w:rFonts w:ascii="Arial" w:hAnsi="Arial" w:cs="Arial"/>
          <w:color w:val="FF0000"/>
        </w:rPr>
        <w:t xml:space="preserve"> </w:t>
      </w:r>
      <w:r w:rsidRPr="00DC43FE">
        <w:rPr>
          <w:rFonts w:ascii="Arial" w:hAnsi="Arial" w:cs="Arial"/>
        </w:rPr>
        <w:t>poskytovatelem akceptovány, musí být schváleny příslušným orgánem kraje formou dodatku,</w:t>
      </w:r>
    </w:p>
    <w:p w14:paraId="694CA020" w14:textId="605A7B76" w:rsidR="000D3C66" w:rsidRPr="00DC43FE" w:rsidRDefault="000D3C66" w:rsidP="00D92AD8">
      <w:pPr>
        <w:pStyle w:val="Odstavecseseznamem"/>
        <w:numPr>
          <w:ilvl w:val="0"/>
          <w:numId w:val="12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lastRenderedPageBreak/>
        <w:t>změny Smlouvy</w:t>
      </w:r>
      <w:r w:rsidR="00D042C7" w:rsidRPr="00DC43FE">
        <w:rPr>
          <w:rFonts w:ascii="Arial" w:hAnsi="Arial" w:cs="Arial"/>
        </w:rPr>
        <w:t xml:space="preserve"> </w:t>
      </w:r>
      <w:r w:rsidRPr="00DC43FE">
        <w:rPr>
          <w:rFonts w:ascii="Arial" w:hAnsi="Arial" w:cs="Arial"/>
        </w:rPr>
        <w:t>je možné provádět pouze během plnění Smlouvy</w:t>
      </w:r>
      <w:r w:rsidR="00D042C7" w:rsidRPr="00DC43FE">
        <w:rPr>
          <w:rFonts w:ascii="Arial" w:hAnsi="Arial" w:cs="Arial"/>
        </w:rPr>
        <w:t xml:space="preserve"> </w:t>
      </w:r>
      <w:r w:rsidRPr="00DC43FE">
        <w:rPr>
          <w:rFonts w:ascii="Arial" w:hAnsi="Arial" w:cs="Arial"/>
        </w:rPr>
        <w:t>a nelze je aplikovat se zpětnou účinností,</w:t>
      </w:r>
    </w:p>
    <w:p w14:paraId="3BA7CB16" w14:textId="0A3F401A" w:rsidR="000D3C66" w:rsidRPr="00DC43FE" w:rsidRDefault="000D3C66" w:rsidP="00D92AD8">
      <w:pPr>
        <w:pStyle w:val="Odstavecseseznamem"/>
        <w:numPr>
          <w:ilvl w:val="0"/>
          <w:numId w:val="12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>účel dodatku musí být těsně spjat s povahou projektu řešeného původní Smlouvou.</w:t>
      </w:r>
    </w:p>
    <w:p w14:paraId="2F26CE34" w14:textId="489DA493" w:rsidR="000D3C66" w:rsidRPr="00DC43FE" w:rsidRDefault="000D3C66" w:rsidP="00D83779">
      <w:pPr>
        <w:pStyle w:val="Odstavecseseznamem"/>
        <w:numPr>
          <w:ilvl w:val="0"/>
          <w:numId w:val="2"/>
        </w:numPr>
        <w:tabs>
          <w:tab w:val="clear" w:pos="644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 xml:space="preserve">dojde-li k nenaplnění monitorovacího indikátoru o více než </w:t>
      </w:r>
      <w:r w:rsidR="00946B0D" w:rsidRPr="00DC43FE">
        <w:rPr>
          <w:rFonts w:ascii="Arial" w:hAnsi="Arial" w:cs="Arial"/>
        </w:rPr>
        <w:t xml:space="preserve">30 </w:t>
      </w:r>
      <w:r w:rsidRPr="00DC43FE">
        <w:rPr>
          <w:rFonts w:ascii="Arial" w:hAnsi="Arial" w:cs="Arial"/>
        </w:rPr>
        <w:t xml:space="preserve">% jedná se o závažné porušení Smlouvy. V případě, že monitorovací indikátory nebyly naplněny z důvodu objektivních příčin (nepříznivé klimatické podmínky či </w:t>
      </w:r>
      <w:proofErr w:type="gramStart"/>
      <w:r w:rsidRPr="00DC43FE">
        <w:rPr>
          <w:rFonts w:ascii="Arial" w:hAnsi="Arial" w:cs="Arial"/>
        </w:rPr>
        <w:t>živelná</w:t>
      </w:r>
      <w:proofErr w:type="gramEnd"/>
      <w:r w:rsidRPr="00DC43FE">
        <w:rPr>
          <w:rFonts w:ascii="Arial" w:hAnsi="Arial" w:cs="Arial"/>
        </w:rPr>
        <w:t xml:space="preserve"> pohroma</w:t>
      </w:r>
      <w:r w:rsidR="00AD782E" w:rsidRPr="00DC43FE">
        <w:rPr>
          <w:rFonts w:ascii="Arial" w:hAnsi="Arial" w:cs="Arial"/>
        </w:rPr>
        <w:t xml:space="preserve"> aj.</w:t>
      </w:r>
      <w:r w:rsidRPr="00DC43FE">
        <w:rPr>
          <w:rFonts w:ascii="Arial" w:hAnsi="Arial" w:cs="Arial"/>
        </w:rPr>
        <w:t>), může o těchto případech rozhodnout orgán, který schválil poskytnutí dotace.</w:t>
      </w:r>
    </w:p>
    <w:p w14:paraId="62719933" w14:textId="08068F61" w:rsidR="004A025D" w:rsidRPr="00DC43FE" w:rsidRDefault="004A025D" w:rsidP="004A025D">
      <w:pPr>
        <w:pStyle w:val="Odstavecseseznamem"/>
        <w:spacing w:beforeLines="60" w:before="144" w:afterLines="60" w:after="144" w:line="240" w:lineRule="auto"/>
        <w:ind w:left="1069"/>
        <w:jc w:val="both"/>
        <w:rPr>
          <w:rFonts w:ascii="Arial" w:hAnsi="Arial" w:cs="Arial"/>
        </w:rPr>
      </w:pPr>
    </w:p>
    <w:p w14:paraId="2B156B5F" w14:textId="5E6AF53A" w:rsidR="005963E2" w:rsidRPr="00DC43FE" w:rsidRDefault="005963E2" w:rsidP="005963E2">
      <w:pPr>
        <w:pStyle w:val="Odstavecseseznamem"/>
        <w:spacing w:after="0" w:line="240" w:lineRule="auto"/>
        <w:ind w:left="644"/>
        <w:rPr>
          <w:rFonts w:ascii="Arial" w:hAnsi="Arial" w:cs="Arial"/>
          <w:szCs w:val="20"/>
        </w:rPr>
      </w:pPr>
      <w:r w:rsidRPr="00DC43FE">
        <w:rPr>
          <w:rFonts w:ascii="Arial" w:hAnsi="Arial" w:cs="Arial"/>
          <w:szCs w:val="20"/>
        </w:rPr>
        <w:t xml:space="preserve">Změnu bankovního spojení oznámí příjemce poskytovateli </w:t>
      </w:r>
      <w:r w:rsidR="00A41967" w:rsidRPr="00DC43FE">
        <w:rPr>
          <w:rFonts w:ascii="Arial" w:hAnsi="Arial" w:cs="Arial"/>
        </w:rPr>
        <w:t>prostřednictvím datové schránky</w:t>
      </w:r>
      <w:r w:rsidR="00E17B25" w:rsidRPr="00DC43FE">
        <w:rPr>
          <w:rFonts w:ascii="Arial" w:hAnsi="Arial" w:cs="Arial"/>
        </w:rPr>
        <w:t xml:space="preserve"> nebo </w:t>
      </w:r>
      <w:r w:rsidR="00EB66C3" w:rsidRPr="00DC43FE">
        <w:rPr>
          <w:rFonts w:ascii="Arial" w:hAnsi="Arial" w:cs="Arial"/>
          <w:szCs w:val="20"/>
        </w:rPr>
        <w:t xml:space="preserve">v listinné podobě </w:t>
      </w:r>
      <w:r w:rsidRPr="00DC43FE">
        <w:rPr>
          <w:rFonts w:ascii="Arial" w:hAnsi="Arial" w:cs="Arial"/>
          <w:szCs w:val="20"/>
        </w:rPr>
        <w:t xml:space="preserve">ve lhůtě do 15 dní ode dne, kdy ke změně došlo. Tuto změnu může příjemce provést bez předchozího souhlasu poskytovatele podpory.  </w:t>
      </w:r>
    </w:p>
    <w:p w14:paraId="647BC682" w14:textId="77777777" w:rsidR="000901A5" w:rsidRPr="00DC43FE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</w:rPr>
      </w:pPr>
    </w:p>
    <w:p w14:paraId="6904F742" w14:textId="77777777" w:rsidR="00A52725" w:rsidRPr="00DC43FE" w:rsidRDefault="00A52725" w:rsidP="00A52725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contextualSpacing w:val="0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  <w:b/>
          <w:smallCaps/>
        </w:rPr>
        <w:t>platby a kontrola:</w:t>
      </w:r>
    </w:p>
    <w:p w14:paraId="46242E2E" w14:textId="77777777" w:rsidR="000901A5" w:rsidRPr="00DC43FE" w:rsidRDefault="000901A5" w:rsidP="000C341E">
      <w:pPr>
        <w:pStyle w:val="Odstavecseseznamem"/>
        <w:keepNext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2" w:hanging="788"/>
        <w:contextualSpacing w:val="0"/>
        <w:jc w:val="both"/>
        <w:rPr>
          <w:rFonts w:ascii="Arial" w:hAnsi="Arial" w:cs="Arial"/>
          <w:b/>
          <w:smallCaps/>
          <w:szCs w:val="20"/>
        </w:rPr>
      </w:pPr>
      <w:r w:rsidRPr="00DC43FE">
        <w:rPr>
          <w:rFonts w:ascii="Arial" w:hAnsi="Arial" w:cs="Arial"/>
          <w:b/>
          <w:smallCaps/>
          <w:szCs w:val="20"/>
        </w:rPr>
        <w:t>Platby:</w:t>
      </w:r>
    </w:p>
    <w:p w14:paraId="750C6F9A" w14:textId="2813B029" w:rsidR="000901A5" w:rsidRPr="00DC43FE" w:rsidRDefault="00965981" w:rsidP="00973A7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contextualSpacing w:val="0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 xml:space="preserve">Dotace </w:t>
      </w:r>
      <w:r w:rsidR="000901A5" w:rsidRPr="00DC43FE">
        <w:rPr>
          <w:rFonts w:ascii="Arial" w:hAnsi="Arial" w:cs="Arial"/>
        </w:rPr>
        <w:t>uvedená ve Smlouvě</w:t>
      </w:r>
      <w:r w:rsidR="00D042C7" w:rsidRPr="00DC43FE">
        <w:rPr>
          <w:rFonts w:ascii="Arial" w:hAnsi="Arial" w:cs="Arial"/>
        </w:rPr>
        <w:t xml:space="preserve"> </w:t>
      </w:r>
      <w:r w:rsidR="000901A5" w:rsidRPr="00DC43FE">
        <w:rPr>
          <w:rFonts w:ascii="Arial" w:hAnsi="Arial" w:cs="Arial"/>
        </w:rPr>
        <w:t>ve finančním vyjádření bude zaokrouhlena na celé tisíc</w:t>
      </w:r>
      <w:r w:rsidR="00D042C7" w:rsidRPr="00DC43FE">
        <w:rPr>
          <w:rFonts w:ascii="Arial" w:hAnsi="Arial" w:cs="Arial"/>
        </w:rPr>
        <w:t>ikoruny dolů</w:t>
      </w:r>
      <w:r w:rsidR="00A21557" w:rsidRPr="00DC43FE">
        <w:rPr>
          <w:rFonts w:ascii="Arial" w:hAnsi="Arial" w:cs="Arial"/>
        </w:rPr>
        <w:t xml:space="preserve">. </w:t>
      </w:r>
    </w:p>
    <w:p w14:paraId="79225F6D" w14:textId="5892F055" w:rsidR="000901A5" w:rsidRPr="00DC43FE" w:rsidRDefault="000901A5" w:rsidP="00973A7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contextualSpacing w:val="0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 xml:space="preserve">Pokud jsou na konci projektu skutečné </w:t>
      </w:r>
      <w:r w:rsidR="00B7548E" w:rsidRPr="00DC43FE">
        <w:rPr>
          <w:rFonts w:ascii="Arial" w:hAnsi="Arial" w:cs="Arial"/>
        </w:rPr>
        <w:t xml:space="preserve">způsobilé </w:t>
      </w:r>
      <w:r w:rsidRPr="00DC43FE">
        <w:rPr>
          <w:rFonts w:ascii="Arial" w:hAnsi="Arial" w:cs="Arial"/>
        </w:rPr>
        <w:t xml:space="preserve">výdaje nižší než výdaje předpokládané, je </w:t>
      </w:r>
      <w:r w:rsidR="00965981" w:rsidRPr="00DC43FE">
        <w:rPr>
          <w:rFonts w:ascii="Arial" w:hAnsi="Arial" w:cs="Arial"/>
        </w:rPr>
        <w:t xml:space="preserve">dotace </w:t>
      </w:r>
      <w:r w:rsidRPr="00DC43FE">
        <w:rPr>
          <w:rFonts w:ascii="Arial" w:hAnsi="Arial" w:cs="Arial"/>
        </w:rPr>
        <w:t xml:space="preserve">v absolutním vyjádření snížena na celé koruny dolů (zůstane zachována procentuální míra </w:t>
      </w:r>
      <w:r w:rsidR="00965981" w:rsidRPr="00DC43FE">
        <w:rPr>
          <w:rFonts w:ascii="Arial" w:hAnsi="Arial" w:cs="Arial"/>
        </w:rPr>
        <w:t>dotace</w:t>
      </w:r>
      <w:r w:rsidRPr="00DC43FE">
        <w:rPr>
          <w:rFonts w:ascii="Arial" w:hAnsi="Arial" w:cs="Arial"/>
        </w:rPr>
        <w:t xml:space="preserve">). </w:t>
      </w:r>
      <w:r w:rsidR="00965981" w:rsidRPr="00DC43FE">
        <w:rPr>
          <w:rFonts w:ascii="Arial" w:hAnsi="Arial" w:cs="Arial"/>
        </w:rPr>
        <w:t xml:space="preserve">Dotace </w:t>
      </w:r>
      <w:r w:rsidRPr="00DC43FE">
        <w:rPr>
          <w:rFonts w:ascii="Arial" w:hAnsi="Arial" w:cs="Arial"/>
        </w:rPr>
        <w:t>bude poskytnuta ve výši orgány Zlínského kraje schváleného procenta z celkových skutečných způsobilých výdajů projektu.</w:t>
      </w:r>
    </w:p>
    <w:p w14:paraId="30EAA478" w14:textId="2DD696A6" w:rsidR="00D02112" w:rsidRPr="00DC43FE" w:rsidRDefault="00D02112" w:rsidP="00973A7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contextualSpacing w:val="0"/>
        <w:jc w:val="both"/>
        <w:rPr>
          <w:rFonts w:ascii="Arial" w:hAnsi="Arial" w:cs="Arial"/>
          <w:b/>
          <w:bCs/>
        </w:rPr>
      </w:pPr>
      <w:r w:rsidRPr="00DC43FE">
        <w:rPr>
          <w:rFonts w:ascii="Arial" w:hAnsi="Arial" w:cs="Arial"/>
          <w:b/>
          <w:bCs/>
        </w:rPr>
        <w:t>Závěrečn</w:t>
      </w:r>
      <w:r w:rsidR="0020201E" w:rsidRPr="00DC43FE">
        <w:rPr>
          <w:rFonts w:ascii="Arial" w:hAnsi="Arial" w:cs="Arial"/>
          <w:b/>
          <w:bCs/>
        </w:rPr>
        <w:t>á</w:t>
      </w:r>
      <w:r w:rsidRPr="00DC43FE">
        <w:rPr>
          <w:rFonts w:ascii="Arial" w:hAnsi="Arial" w:cs="Arial"/>
          <w:b/>
          <w:bCs/>
        </w:rPr>
        <w:t xml:space="preserve"> zpráva musí být předložena prostřednictvím datové schránky nebo v listinné podobě. </w:t>
      </w:r>
    </w:p>
    <w:p w14:paraId="2D03FD0C" w14:textId="55FCC553" w:rsidR="000901A5" w:rsidRPr="00DC43FE" w:rsidRDefault="00965981" w:rsidP="00973A7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contextualSpacing w:val="0"/>
        <w:jc w:val="both"/>
        <w:rPr>
          <w:rFonts w:ascii="Arial" w:hAnsi="Arial" w:cs="Arial"/>
          <w:b/>
          <w:bCs/>
        </w:rPr>
      </w:pPr>
      <w:r w:rsidRPr="00DC43FE">
        <w:rPr>
          <w:rFonts w:ascii="Arial" w:hAnsi="Arial" w:cs="Arial"/>
          <w:b/>
          <w:bCs/>
        </w:rPr>
        <w:t xml:space="preserve">Dotace </w:t>
      </w:r>
      <w:r w:rsidR="000901A5" w:rsidRPr="00DC43FE">
        <w:rPr>
          <w:rFonts w:ascii="Arial" w:hAnsi="Arial" w:cs="Arial"/>
          <w:b/>
          <w:bCs/>
        </w:rPr>
        <w:t xml:space="preserve">bude příjemci poskytnuta následujícím způsobem: </w:t>
      </w:r>
    </w:p>
    <w:p w14:paraId="3DC0155A" w14:textId="174FA92E" w:rsidR="00852D5F" w:rsidRPr="00DC43FE" w:rsidRDefault="000901A5" w:rsidP="00973A7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contextualSpacing w:val="0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>Finanční prostředky budou poskytnuty příjemci dle podmínek a v termínech uvedených ve Smlouvě</w:t>
      </w:r>
      <w:r w:rsidR="00852D5F" w:rsidRPr="00DC43FE">
        <w:rPr>
          <w:rFonts w:ascii="Arial" w:hAnsi="Arial" w:cs="Arial"/>
        </w:rPr>
        <w:t>.</w:t>
      </w:r>
      <w:r w:rsidR="00A52725" w:rsidRPr="00DC43FE">
        <w:rPr>
          <w:rFonts w:ascii="Arial" w:hAnsi="Arial" w:cs="Arial"/>
        </w:rPr>
        <w:t xml:space="preserve"> </w:t>
      </w:r>
    </w:p>
    <w:p w14:paraId="5363E89C" w14:textId="39626A21" w:rsidR="00084E9E" w:rsidRPr="00DC43FE" w:rsidRDefault="00C62330" w:rsidP="00973A7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contextualSpacing w:val="0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>D</w:t>
      </w:r>
      <w:r w:rsidR="002B1B35" w:rsidRPr="00DC43FE">
        <w:rPr>
          <w:rFonts w:ascii="Arial" w:hAnsi="Arial" w:cs="Arial"/>
        </w:rPr>
        <w:t xml:space="preserve">otace bude vyplacena do </w:t>
      </w:r>
      <w:r w:rsidR="00136EE4" w:rsidRPr="00DC43FE">
        <w:rPr>
          <w:rFonts w:ascii="Arial" w:hAnsi="Arial" w:cs="Arial"/>
        </w:rPr>
        <w:t>3</w:t>
      </w:r>
      <w:r w:rsidR="00081E6C" w:rsidRPr="00DC43FE">
        <w:rPr>
          <w:rFonts w:ascii="Arial" w:hAnsi="Arial" w:cs="Arial"/>
        </w:rPr>
        <w:t xml:space="preserve">0 </w:t>
      </w:r>
      <w:r w:rsidR="000901A5" w:rsidRPr="00DC43FE">
        <w:rPr>
          <w:rFonts w:ascii="Arial" w:hAnsi="Arial" w:cs="Arial"/>
        </w:rPr>
        <w:t xml:space="preserve">pracovních dnů po schválení Závěrečné zprávy s vyúčtováním </w:t>
      </w:r>
      <w:r w:rsidR="00AF5B0C" w:rsidRPr="00DC43FE">
        <w:rPr>
          <w:rFonts w:ascii="Arial" w:hAnsi="Arial" w:cs="Arial"/>
        </w:rPr>
        <w:t>dotace</w:t>
      </w:r>
      <w:r w:rsidR="000901A5" w:rsidRPr="00DC43FE">
        <w:rPr>
          <w:rFonts w:ascii="Arial" w:hAnsi="Arial" w:cs="Arial"/>
        </w:rPr>
        <w:t>, nejdříve však po ukončení realizace</w:t>
      </w:r>
      <w:r w:rsidR="00420D01" w:rsidRPr="00DC43FE">
        <w:rPr>
          <w:rFonts w:ascii="Arial" w:hAnsi="Arial" w:cs="Arial"/>
        </w:rPr>
        <w:t xml:space="preserve"> </w:t>
      </w:r>
      <w:r w:rsidR="000901A5" w:rsidRPr="00DC43FE">
        <w:rPr>
          <w:rFonts w:ascii="Arial" w:hAnsi="Arial" w:cs="Arial"/>
        </w:rPr>
        <w:t>projekt</w:t>
      </w:r>
      <w:r w:rsidR="00420D01" w:rsidRPr="00DC43FE">
        <w:rPr>
          <w:rFonts w:ascii="Arial" w:hAnsi="Arial" w:cs="Arial"/>
        </w:rPr>
        <w:t>u</w:t>
      </w:r>
      <w:r w:rsidR="000901A5" w:rsidRPr="00DC43FE">
        <w:rPr>
          <w:rFonts w:ascii="Arial" w:hAnsi="Arial" w:cs="Arial"/>
        </w:rPr>
        <w:t xml:space="preserve">. </w:t>
      </w:r>
    </w:p>
    <w:p w14:paraId="62E54003" w14:textId="706E0CEE" w:rsidR="00F1049C" w:rsidRPr="00DC43FE" w:rsidRDefault="00084E9E" w:rsidP="00973A7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contextualSpacing w:val="0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 xml:space="preserve">Závěrečná zpráva s vyúčtováním </w:t>
      </w:r>
      <w:r w:rsidR="00AF5B0C" w:rsidRPr="00DC43FE">
        <w:rPr>
          <w:rFonts w:ascii="Arial" w:hAnsi="Arial" w:cs="Arial"/>
        </w:rPr>
        <w:t>dotace</w:t>
      </w:r>
      <w:r w:rsidRPr="00DC43FE">
        <w:rPr>
          <w:rFonts w:ascii="Arial" w:hAnsi="Arial" w:cs="Arial"/>
        </w:rPr>
        <w:t xml:space="preserve"> musí být předložena nejpozději do: </w:t>
      </w:r>
      <w:r w:rsidR="00081E6C" w:rsidRPr="00DC43FE">
        <w:rPr>
          <w:rFonts w:ascii="Arial" w:hAnsi="Arial" w:cs="Arial"/>
        </w:rPr>
        <w:t>3</w:t>
      </w:r>
      <w:r w:rsidR="00AC0B32" w:rsidRPr="00DC43FE">
        <w:rPr>
          <w:rFonts w:ascii="Arial" w:hAnsi="Arial" w:cs="Arial"/>
        </w:rPr>
        <w:t>1</w:t>
      </w:r>
      <w:r w:rsidR="00081E6C" w:rsidRPr="00DC43FE">
        <w:rPr>
          <w:rFonts w:ascii="Arial" w:hAnsi="Arial" w:cs="Arial"/>
        </w:rPr>
        <w:t xml:space="preserve">. </w:t>
      </w:r>
      <w:r w:rsidR="00A21557" w:rsidRPr="00DC43FE">
        <w:rPr>
          <w:rFonts w:ascii="Arial" w:hAnsi="Arial" w:cs="Arial"/>
        </w:rPr>
        <w:t>1</w:t>
      </w:r>
      <w:r w:rsidR="00AC0B32" w:rsidRPr="00DC43FE">
        <w:rPr>
          <w:rFonts w:ascii="Arial" w:hAnsi="Arial" w:cs="Arial"/>
        </w:rPr>
        <w:t>0</w:t>
      </w:r>
      <w:r w:rsidR="00A21557" w:rsidRPr="00DC43FE">
        <w:rPr>
          <w:rFonts w:ascii="Arial" w:hAnsi="Arial" w:cs="Arial"/>
        </w:rPr>
        <w:t>. 202</w:t>
      </w:r>
      <w:r w:rsidR="00AC0B32" w:rsidRPr="00DC43FE">
        <w:rPr>
          <w:rFonts w:ascii="Arial" w:hAnsi="Arial" w:cs="Arial"/>
        </w:rPr>
        <w:t>7</w:t>
      </w:r>
      <w:r w:rsidR="00396DEF" w:rsidRPr="00DC43FE">
        <w:rPr>
          <w:rFonts w:ascii="Arial" w:hAnsi="Arial" w:cs="Arial"/>
        </w:rPr>
        <w:t xml:space="preserve">. </w:t>
      </w:r>
      <w:r w:rsidR="00EC3FB7" w:rsidRPr="00DC43FE">
        <w:rPr>
          <w:rFonts w:ascii="Arial" w:hAnsi="Arial" w:cs="Arial"/>
        </w:rPr>
        <w:t>Za řádné p</w:t>
      </w:r>
      <w:r w:rsidRPr="00DC43FE">
        <w:rPr>
          <w:rFonts w:ascii="Arial" w:hAnsi="Arial" w:cs="Arial"/>
        </w:rPr>
        <w:t xml:space="preserve">ředložení Závěrečné zprávy s vyúčtováním </w:t>
      </w:r>
      <w:r w:rsidR="00AF5B0C" w:rsidRPr="00DC43FE">
        <w:rPr>
          <w:rFonts w:ascii="Arial" w:hAnsi="Arial" w:cs="Arial"/>
        </w:rPr>
        <w:t xml:space="preserve">dotace </w:t>
      </w:r>
      <w:r w:rsidR="00EC3FB7" w:rsidRPr="00DC43FE">
        <w:rPr>
          <w:rFonts w:ascii="Arial" w:hAnsi="Arial" w:cs="Arial"/>
        </w:rPr>
        <w:t xml:space="preserve">se považuje pouze takové vyúčtování, které mj. obsahuje </w:t>
      </w:r>
      <w:r w:rsidRPr="00DC43FE">
        <w:rPr>
          <w:rFonts w:ascii="Arial" w:hAnsi="Arial" w:cs="Arial"/>
        </w:rPr>
        <w:t xml:space="preserve">doložení vzniku </w:t>
      </w:r>
      <w:r w:rsidR="00AF5256" w:rsidRPr="00DC43FE">
        <w:rPr>
          <w:rFonts w:ascii="Arial" w:hAnsi="Arial" w:cs="Arial"/>
        </w:rPr>
        <w:t xml:space="preserve">a </w:t>
      </w:r>
      <w:r w:rsidR="00A121D7" w:rsidRPr="00DC43FE">
        <w:rPr>
          <w:rFonts w:ascii="Arial" w:hAnsi="Arial" w:cs="Arial"/>
        </w:rPr>
        <w:t>úhrad</w:t>
      </w:r>
      <w:r w:rsidR="00AF5256" w:rsidRPr="00DC43FE">
        <w:rPr>
          <w:rFonts w:ascii="Arial" w:hAnsi="Arial" w:cs="Arial"/>
        </w:rPr>
        <w:t xml:space="preserve">u </w:t>
      </w:r>
      <w:r w:rsidRPr="00DC43FE">
        <w:rPr>
          <w:rFonts w:ascii="Arial" w:hAnsi="Arial" w:cs="Arial"/>
        </w:rPr>
        <w:t xml:space="preserve">všech </w:t>
      </w:r>
      <w:r w:rsidR="006C415A" w:rsidRPr="00DC43FE">
        <w:rPr>
          <w:rFonts w:ascii="Arial" w:hAnsi="Arial" w:cs="Arial"/>
        </w:rPr>
        <w:t xml:space="preserve">celkových skutečných </w:t>
      </w:r>
      <w:r w:rsidR="00553AB0" w:rsidRPr="00DC43FE">
        <w:rPr>
          <w:rFonts w:ascii="Arial" w:hAnsi="Arial" w:cs="Arial"/>
        </w:rPr>
        <w:t xml:space="preserve">způsobilých </w:t>
      </w:r>
      <w:r w:rsidR="006C415A" w:rsidRPr="00DC43FE">
        <w:rPr>
          <w:rFonts w:ascii="Arial" w:hAnsi="Arial" w:cs="Arial"/>
        </w:rPr>
        <w:t>výdajů projektu</w:t>
      </w:r>
      <w:r w:rsidR="00136EE4" w:rsidRPr="00DC43FE">
        <w:rPr>
          <w:rFonts w:ascii="Arial" w:hAnsi="Arial" w:cs="Arial"/>
        </w:rPr>
        <w:t>.</w:t>
      </w:r>
    </w:p>
    <w:p w14:paraId="5D7A85ED" w14:textId="2E04645D" w:rsidR="00004076" w:rsidRPr="00DC43FE" w:rsidRDefault="00F1049C" w:rsidP="00973A7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contextualSpacing w:val="0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>P</w:t>
      </w:r>
      <w:r w:rsidR="00004076" w:rsidRPr="00DC43FE">
        <w:rPr>
          <w:rFonts w:ascii="Arial" w:hAnsi="Arial" w:cs="Arial"/>
        </w:rPr>
        <w:t xml:space="preserve">ovinnou přílohou závěrečné zprávy s vyúčtováním dotace bude, mimo jiné: </w:t>
      </w:r>
    </w:p>
    <w:p w14:paraId="754A0AF6" w14:textId="043CF128" w:rsidR="001D68EC" w:rsidRPr="00DC43FE" w:rsidRDefault="001D7E53" w:rsidP="00D92AD8">
      <w:pPr>
        <w:pStyle w:val="Odstavecseseznamem"/>
        <w:numPr>
          <w:ilvl w:val="0"/>
          <w:numId w:val="18"/>
        </w:numPr>
        <w:spacing w:beforeLines="60" w:before="144" w:afterLines="60" w:after="144" w:line="240" w:lineRule="auto"/>
        <w:jc w:val="both"/>
        <w:rPr>
          <w:rFonts w:ascii="Arial" w:hAnsi="Arial" w:cs="Arial"/>
          <w:bCs/>
          <w:szCs w:val="20"/>
        </w:rPr>
      </w:pPr>
      <w:r w:rsidRPr="00DC43FE">
        <w:rPr>
          <w:rFonts w:ascii="Arial" w:hAnsi="Arial" w:cs="Arial"/>
          <w:bCs/>
          <w:szCs w:val="20"/>
        </w:rPr>
        <w:t>p</w:t>
      </w:r>
      <w:r w:rsidR="002F4C56" w:rsidRPr="00DC43FE">
        <w:rPr>
          <w:rFonts w:ascii="Arial" w:hAnsi="Arial" w:cs="Arial"/>
          <w:bCs/>
          <w:szCs w:val="20"/>
        </w:rPr>
        <w:t xml:space="preserve">otvrzení o absolvování </w:t>
      </w:r>
      <w:r w:rsidR="001D68EC" w:rsidRPr="00DC43FE">
        <w:rPr>
          <w:rFonts w:ascii="Arial" w:hAnsi="Arial" w:cs="Arial"/>
          <w:bCs/>
          <w:szCs w:val="20"/>
        </w:rPr>
        <w:t>kurzu/ů či semináře/ů</w:t>
      </w:r>
      <w:r w:rsidRPr="00DC43FE">
        <w:rPr>
          <w:rFonts w:ascii="Arial" w:hAnsi="Arial" w:cs="Arial"/>
          <w:bCs/>
          <w:szCs w:val="20"/>
        </w:rPr>
        <w:t>,</w:t>
      </w:r>
      <w:r w:rsidR="001D68EC" w:rsidRPr="00DC43FE">
        <w:rPr>
          <w:rFonts w:ascii="Arial" w:hAnsi="Arial" w:cs="Arial"/>
          <w:bCs/>
          <w:szCs w:val="20"/>
        </w:rPr>
        <w:t xml:space="preserve"> </w:t>
      </w:r>
    </w:p>
    <w:p w14:paraId="3DC600EE" w14:textId="7BED7DB0" w:rsidR="00004076" w:rsidRPr="00DC43FE" w:rsidRDefault="00004076" w:rsidP="00D92AD8">
      <w:pPr>
        <w:pStyle w:val="Odstavecseseznamem"/>
        <w:numPr>
          <w:ilvl w:val="0"/>
          <w:numId w:val="18"/>
        </w:numPr>
        <w:spacing w:beforeLines="60" w:before="144" w:afterLines="60" w:after="144" w:line="240" w:lineRule="auto"/>
        <w:jc w:val="both"/>
        <w:rPr>
          <w:rFonts w:ascii="Arial" w:hAnsi="Arial" w:cs="Arial"/>
          <w:bCs/>
          <w:szCs w:val="20"/>
        </w:rPr>
      </w:pPr>
      <w:r w:rsidRPr="00DC43FE">
        <w:rPr>
          <w:rFonts w:ascii="Arial" w:hAnsi="Arial" w:cs="Arial"/>
          <w:bCs/>
          <w:szCs w:val="20"/>
        </w:rPr>
        <w:t>účetní doklady související s výdaji hrazenými z dotace vč. dokladů o jejich uhrazení</w:t>
      </w:r>
      <w:r w:rsidR="003B0B26" w:rsidRPr="00DC43FE">
        <w:rPr>
          <w:rFonts w:ascii="Arial" w:hAnsi="Arial" w:cs="Arial"/>
          <w:bCs/>
          <w:szCs w:val="20"/>
        </w:rPr>
        <w:t>.</w:t>
      </w:r>
    </w:p>
    <w:p w14:paraId="6A170BC7" w14:textId="77777777" w:rsidR="00012F29" w:rsidRPr="00DC43FE" w:rsidRDefault="00012F29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</w:rPr>
      </w:pPr>
    </w:p>
    <w:p w14:paraId="3262E1EB" w14:textId="77777777" w:rsidR="000901A5" w:rsidRPr="00DC43FE" w:rsidRDefault="000901A5" w:rsidP="000C341E">
      <w:pPr>
        <w:pStyle w:val="Odstavecseseznamem"/>
        <w:keepNext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2" w:hanging="788"/>
        <w:contextualSpacing w:val="0"/>
        <w:jc w:val="both"/>
        <w:rPr>
          <w:rFonts w:ascii="Arial" w:hAnsi="Arial" w:cs="Arial"/>
          <w:b/>
          <w:smallCaps/>
          <w:szCs w:val="20"/>
        </w:rPr>
      </w:pPr>
      <w:r w:rsidRPr="00DC43FE">
        <w:rPr>
          <w:rFonts w:ascii="Arial" w:hAnsi="Arial" w:cs="Arial"/>
          <w:b/>
          <w:smallCaps/>
          <w:szCs w:val="20"/>
        </w:rPr>
        <w:t>Finanční kontrola:</w:t>
      </w:r>
    </w:p>
    <w:p w14:paraId="1681C0CD" w14:textId="1FEDBB18" w:rsidR="000901A5" w:rsidRPr="00DC43FE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Cs w:val="20"/>
        </w:rPr>
      </w:pPr>
      <w:r w:rsidRPr="00DC43FE">
        <w:rPr>
          <w:rFonts w:ascii="Arial" w:hAnsi="Arial" w:cs="Arial"/>
          <w:szCs w:val="20"/>
        </w:rPr>
        <w:t xml:space="preserve">příjemce je povinen umožnit poskytovateli nebo jím pověřeným osobám provedení kontroly účetní (daňové) evidence, použití veřejných finančních prostředků a realizace projektu, zejména ve smyslu zákona č. 320/2001 Sb., o finanční kontrole, ve znění pozdějších předpisů, mj. umožnit vstup do svých objektů a na své pozemky nebo objekty a pozemky, které využívá ke své činnosti. </w:t>
      </w:r>
    </w:p>
    <w:p w14:paraId="0ACE3671" w14:textId="1F86E64F" w:rsidR="000901A5" w:rsidRPr="00DC43FE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Cs w:val="20"/>
        </w:rPr>
      </w:pPr>
      <w:r w:rsidRPr="00DC43FE">
        <w:rPr>
          <w:rFonts w:ascii="Arial" w:hAnsi="Arial" w:cs="Arial"/>
        </w:rPr>
        <w:t>příjemce je povinen poskytnout potřebnou součinnost poskytovateli nebo jím pověřeným osobám při kontrolách nebo monitorování řešení a realizace projektu, zejména jim poskytnout na vyžádání účetní doklady, vysvětlující informace a umožnit prohlídku na místě realizace projektu.</w:t>
      </w:r>
    </w:p>
    <w:p w14:paraId="240B48D8" w14:textId="2E4795C6" w:rsidR="000901A5" w:rsidRPr="00DC43FE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Cs w:val="20"/>
        </w:rPr>
      </w:pPr>
      <w:r w:rsidRPr="00DC43FE">
        <w:rPr>
          <w:rFonts w:ascii="Arial" w:hAnsi="Arial" w:cs="Arial"/>
        </w:rPr>
        <w:t xml:space="preserve">příjemce je povinen přijímat nápravná opatření, která vzejdou z kontrol a monitorování projektu, a to v požadovaném termínu, rozsahu a kvalitě, a v souladu s §18 zákona </w:t>
      </w:r>
      <w:r w:rsidR="00A62F8F" w:rsidRPr="00DC43FE">
        <w:rPr>
          <w:rFonts w:ascii="Arial" w:hAnsi="Arial" w:cs="Arial"/>
        </w:rPr>
        <w:br/>
      </w:r>
      <w:r w:rsidRPr="00DC43FE">
        <w:rPr>
          <w:rFonts w:ascii="Arial" w:hAnsi="Arial" w:cs="Arial"/>
        </w:rPr>
        <w:t>č. 320/2001 Sb., o finanční kontrole, ve znění pozdějších předpisů, informovat o splnění nápravného opatření toho, kdo tato nápravná opatření uložil.</w:t>
      </w:r>
    </w:p>
    <w:p w14:paraId="5FF65E5C" w14:textId="77777777" w:rsidR="000901A5" w:rsidRPr="00DC43FE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68"/>
        <w:jc w:val="both"/>
        <w:rPr>
          <w:rFonts w:ascii="Arial" w:hAnsi="Arial" w:cs="Arial"/>
          <w:szCs w:val="20"/>
        </w:rPr>
      </w:pPr>
    </w:p>
    <w:p w14:paraId="098ECBBD" w14:textId="77777777" w:rsidR="000901A5" w:rsidRPr="00DC43FE" w:rsidRDefault="000901A5" w:rsidP="000C341E">
      <w:pPr>
        <w:pStyle w:val="Odstavecseseznamem"/>
        <w:keepNext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2" w:hanging="788"/>
        <w:contextualSpacing w:val="0"/>
        <w:jc w:val="both"/>
        <w:rPr>
          <w:rFonts w:ascii="Arial" w:hAnsi="Arial" w:cs="Arial"/>
          <w:b/>
          <w:smallCaps/>
          <w:szCs w:val="20"/>
        </w:rPr>
      </w:pPr>
      <w:r w:rsidRPr="00DC43FE">
        <w:rPr>
          <w:rFonts w:ascii="Arial" w:hAnsi="Arial" w:cs="Arial"/>
          <w:b/>
          <w:smallCaps/>
          <w:szCs w:val="20"/>
        </w:rPr>
        <w:t>Archivace:</w:t>
      </w:r>
    </w:p>
    <w:p w14:paraId="7097AFDE" w14:textId="336AE655" w:rsidR="000901A5" w:rsidRPr="00DC43FE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Cs w:val="20"/>
        </w:rPr>
      </w:pPr>
      <w:r w:rsidRPr="00DC43FE">
        <w:rPr>
          <w:rFonts w:ascii="Arial" w:hAnsi="Arial" w:cs="Arial"/>
          <w:smallCaps/>
          <w:szCs w:val="20"/>
        </w:rPr>
        <w:t>P</w:t>
      </w:r>
      <w:r w:rsidRPr="00DC43FE">
        <w:rPr>
          <w:rFonts w:ascii="Arial" w:hAnsi="Arial" w:cs="Arial"/>
          <w:szCs w:val="20"/>
        </w:rPr>
        <w:t xml:space="preserve">říjemce je povinen zabezpečit archivaci veškeré dokumentace k projektu, včetně účetnictví o projektu po dobu 10 let </w:t>
      </w:r>
      <w:r w:rsidR="00852D5F" w:rsidRPr="00DC43FE">
        <w:rPr>
          <w:rFonts w:ascii="Arial" w:hAnsi="Arial" w:cs="Arial"/>
          <w:szCs w:val="20"/>
        </w:rPr>
        <w:t xml:space="preserve">po skončení realizace </w:t>
      </w:r>
      <w:r w:rsidR="004F0946" w:rsidRPr="00DC43FE">
        <w:rPr>
          <w:rFonts w:ascii="Arial" w:hAnsi="Arial" w:cs="Arial"/>
          <w:szCs w:val="20"/>
        </w:rPr>
        <w:t>Programu</w:t>
      </w:r>
      <w:r w:rsidRPr="00DC43FE">
        <w:rPr>
          <w:rFonts w:ascii="Arial" w:hAnsi="Arial" w:cs="Arial"/>
          <w:szCs w:val="20"/>
        </w:rPr>
        <w:t>.</w:t>
      </w:r>
    </w:p>
    <w:p w14:paraId="2FCD1CF0" w14:textId="77777777" w:rsidR="002C5D99" w:rsidRPr="00DC43FE" w:rsidRDefault="002C5D99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mallCaps/>
          <w:szCs w:val="20"/>
        </w:rPr>
      </w:pPr>
    </w:p>
    <w:p w14:paraId="27C0F4CA" w14:textId="38624943" w:rsidR="00A06AC1" w:rsidRPr="00DC43FE" w:rsidRDefault="000901A5" w:rsidP="009B11B4">
      <w:pPr>
        <w:pStyle w:val="Odstavecseseznamem"/>
        <w:keepNext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contextualSpacing w:val="0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  <w:b/>
          <w:smallCaps/>
        </w:rPr>
        <w:t>publicita</w:t>
      </w:r>
      <w:r w:rsidR="00ED069C" w:rsidRPr="00DC43FE">
        <w:rPr>
          <w:rFonts w:ascii="Arial" w:hAnsi="Arial" w:cs="Arial"/>
          <w:b/>
          <w:smallCaps/>
        </w:rPr>
        <w:t>:</w:t>
      </w:r>
    </w:p>
    <w:p w14:paraId="16260809" w14:textId="0B49983C" w:rsidR="00C955F0" w:rsidRPr="00DC43FE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DC43FE">
        <w:rPr>
          <w:rFonts w:ascii="Arial" w:hAnsi="Arial" w:cs="Arial"/>
        </w:rPr>
        <w:t>Příjemce se zavazuje v průběhu realizace projektu prezentovat Zlínský kraj (nikoliv Krajský úřad Zlínského kraje) jako poskytovatele</w:t>
      </w:r>
      <w:r w:rsidR="00BE3E7B" w:rsidRPr="00DC43FE">
        <w:rPr>
          <w:rFonts w:ascii="Arial" w:hAnsi="Arial" w:cs="Arial"/>
        </w:rPr>
        <w:t>, a to použitím loga Zlínského</w:t>
      </w:r>
      <w:r w:rsidR="000A61BF" w:rsidRPr="00DC43FE">
        <w:rPr>
          <w:rFonts w:ascii="Arial" w:hAnsi="Arial" w:cs="Arial"/>
        </w:rPr>
        <w:t xml:space="preserve"> </w:t>
      </w:r>
      <w:r w:rsidR="00BE3E7B" w:rsidRPr="00DC43FE">
        <w:rPr>
          <w:rFonts w:ascii="Arial" w:hAnsi="Arial" w:cs="Arial"/>
        </w:rPr>
        <w:t>kraje</w:t>
      </w:r>
      <w:r w:rsidR="00A62F8F" w:rsidRPr="00DC43FE">
        <w:rPr>
          <w:rFonts w:ascii="Arial" w:hAnsi="Arial" w:cs="Arial"/>
        </w:rPr>
        <w:t>,</w:t>
      </w:r>
      <w:r w:rsidR="000A61BF" w:rsidRPr="00DC43FE">
        <w:rPr>
          <w:rFonts w:ascii="Arial" w:hAnsi="Arial" w:cs="Arial"/>
        </w:rPr>
        <w:t xml:space="preserve"> </w:t>
      </w:r>
      <w:r w:rsidR="00BE3E7B" w:rsidRPr="00DC43FE">
        <w:rPr>
          <w:rFonts w:ascii="Arial" w:hAnsi="Arial" w:cs="Arial"/>
        </w:rPr>
        <w:t>popř. uvedením informace</w:t>
      </w:r>
      <w:r w:rsidRPr="00DC43FE">
        <w:rPr>
          <w:rFonts w:ascii="Arial" w:hAnsi="Arial" w:cs="Arial"/>
        </w:rPr>
        <w:t xml:space="preserve">, že </w:t>
      </w:r>
      <w:r w:rsidR="00BE3E7B" w:rsidRPr="00DC43FE">
        <w:rPr>
          <w:rFonts w:ascii="Arial" w:hAnsi="Arial" w:cs="Arial"/>
        </w:rPr>
        <w:t xml:space="preserve">je </w:t>
      </w:r>
      <w:r w:rsidRPr="00DC43FE">
        <w:rPr>
          <w:rFonts w:ascii="Arial" w:hAnsi="Arial" w:cs="Arial"/>
        </w:rPr>
        <w:t xml:space="preserve">projekt </w:t>
      </w:r>
      <w:r w:rsidR="00BE3E7B" w:rsidRPr="00DC43FE">
        <w:rPr>
          <w:rFonts w:ascii="Arial" w:hAnsi="Arial" w:cs="Arial"/>
        </w:rPr>
        <w:t>financován/</w:t>
      </w:r>
      <w:r w:rsidRPr="00DC43FE">
        <w:rPr>
          <w:rFonts w:ascii="Arial" w:hAnsi="Arial" w:cs="Arial"/>
        </w:rPr>
        <w:t>spolufinancován Zlínsk</w:t>
      </w:r>
      <w:r w:rsidR="00BE3E7B" w:rsidRPr="00DC43FE">
        <w:rPr>
          <w:rFonts w:ascii="Arial" w:hAnsi="Arial" w:cs="Arial"/>
        </w:rPr>
        <w:t>ým</w:t>
      </w:r>
      <w:r w:rsidRPr="00DC43FE">
        <w:rPr>
          <w:rFonts w:ascii="Arial" w:hAnsi="Arial" w:cs="Arial"/>
        </w:rPr>
        <w:t xml:space="preserve"> kraje</w:t>
      </w:r>
      <w:r w:rsidR="00BE3E7B" w:rsidRPr="00DC43FE">
        <w:rPr>
          <w:rFonts w:ascii="Arial" w:hAnsi="Arial" w:cs="Arial"/>
        </w:rPr>
        <w:t>m</w:t>
      </w:r>
      <w:r w:rsidRPr="00DC43FE">
        <w:rPr>
          <w:rFonts w:ascii="Arial" w:hAnsi="Arial" w:cs="Arial"/>
          <w:szCs w:val="20"/>
        </w:rPr>
        <w:t>.</w:t>
      </w:r>
      <w:r w:rsidR="00C955F0" w:rsidRPr="00DC43FE">
        <w:rPr>
          <w:rFonts w:ascii="Arial" w:hAnsi="Arial" w:cs="Arial"/>
          <w:szCs w:val="20"/>
        </w:rPr>
        <w:t xml:space="preserve"> </w:t>
      </w:r>
    </w:p>
    <w:p w14:paraId="4D7C56A6" w14:textId="1BA7F9C7" w:rsidR="000901A5" w:rsidRPr="00DC43FE" w:rsidRDefault="000901A5" w:rsidP="002866A1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</w:rPr>
      </w:pPr>
    </w:p>
    <w:p w14:paraId="70A496EE" w14:textId="4C9C7DA0" w:rsidR="00683539" w:rsidRPr="00DC43FE" w:rsidRDefault="00683539" w:rsidP="00130FCF">
      <w:pPr>
        <w:pStyle w:val="Odstavecseseznamem"/>
        <w:spacing w:after="0" w:line="240" w:lineRule="auto"/>
        <w:jc w:val="both"/>
        <w:rPr>
          <w:rFonts w:ascii="Arial" w:hAnsi="Arial" w:cs="Arial"/>
          <w:szCs w:val="20"/>
        </w:rPr>
      </w:pPr>
      <w:r w:rsidRPr="00DC43FE">
        <w:rPr>
          <w:rFonts w:ascii="Arial" w:hAnsi="Arial" w:cs="Arial"/>
          <w:szCs w:val="20"/>
        </w:rPr>
        <w:t xml:space="preserve">Příjemce získává </w:t>
      </w:r>
      <w:r w:rsidR="00CF297C" w:rsidRPr="00DC43FE">
        <w:rPr>
          <w:rFonts w:ascii="Arial" w:hAnsi="Arial" w:cs="Arial"/>
          <w:szCs w:val="20"/>
        </w:rPr>
        <w:t xml:space="preserve">uzavřením Smlouvy </w:t>
      </w:r>
      <w:r w:rsidRPr="00DC43FE">
        <w:rPr>
          <w:rFonts w:ascii="Arial" w:hAnsi="Arial" w:cs="Arial"/>
          <w:szCs w:val="20"/>
        </w:rPr>
        <w:t xml:space="preserve">od poskytovatele souhlas s užitím loga Zlínského kraje, které je k dispozici na webových stránkách Zlínského kraje. </w:t>
      </w:r>
    </w:p>
    <w:p w14:paraId="3B007F07" w14:textId="77777777" w:rsidR="00BE3E7B" w:rsidRPr="00DC43FE" w:rsidRDefault="00BE3E7B" w:rsidP="0068353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</w:rPr>
      </w:pPr>
    </w:p>
    <w:p w14:paraId="2A8D5643" w14:textId="5E212A2F" w:rsidR="000901A5" w:rsidRPr="00DC43FE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>Doklady o zajištění publicity poskytovatele předkládá příjemce společně se Závěrečnou zprávou s</w:t>
      </w:r>
      <w:r w:rsidR="00965981" w:rsidRPr="00DC43FE">
        <w:rPr>
          <w:rFonts w:ascii="Arial" w:hAnsi="Arial" w:cs="Arial"/>
        </w:rPr>
        <w:t> </w:t>
      </w:r>
      <w:r w:rsidRPr="00DC43FE">
        <w:rPr>
          <w:rFonts w:ascii="Arial" w:hAnsi="Arial" w:cs="Arial"/>
        </w:rPr>
        <w:t>vyúčtováním</w:t>
      </w:r>
      <w:r w:rsidR="00965981" w:rsidRPr="00DC43FE">
        <w:rPr>
          <w:rFonts w:ascii="Arial" w:hAnsi="Arial" w:cs="Arial"/>
        </w:rPr>
        <w:t xml:space="preserve"> dotace</w:t>
      </w:r>
      <w:r w:rsidRPr="00DC43FE">
        <w:rPr>
          <w:rFonts w:ascii="Arial" w:hAnsi="Arial" w:cs="Arial"/>
        </w:rPr>
        <w:t>.</w:t>
      </w:r>
    </w:p>
    <w:p w14:paraId="0B3300FD" w14:textId="77777777" w:rsidR="000901A5" w:rsidRPr="00DC43FE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</w:rPr>
      </w:pPr>
    </w:p>
    <w:p w14:paraId="62D4EF64" w14:textId="71E3CA99" w:rsidR="005E6A5F" w:rsidRPr="00DC43FE" w:rsidRDefault="005E6A5F" w:rsidP="00791288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DC43FE">
        <w:rPr>
          <w:rFonts w:ascii="Arial" w:hAnsi="Arial" w:cs="Arial"/>
          <w:sz w:val="20"/>
          <w:szCs w:val="20"/>
        </w:rPr>
        <w:t xml:space="preserve">Příjemce je dále povinen prezentovat poskytovatele </w:t>
      </w:r>
      <w:r w:rsidR="00483599" w:rsidRPr="00DC43FE">
        <w:rPr>
          <w:rFonts w:ascii="Arial" w:hAnsi="Arial" w:cs="Arial"/>
          <w:sz w:val="20"/>
          <w:szCs w:val="20"/>
        </w:rPr>
        <w:t xml:space="preserve">na </w:t>
      </w:r>
      <w:r w:rsidR="00CD75A5" w:rsidRPr="00DC43FE">
        <w:rPr>
          <w:rFonts w:ascii="Arial" w:hAnsi="Arial" w:cs="Arial"/>
          <w:sz w:val="20"/>
          <w:szCs w:val="20"/>
        </w:rPr>
        <w:t xml:space="preserve">svých </w:t>
      </w:r>
      <w:r w:rsidR="00982CE3" w:rsidRPr="00DC43FE">
        <w:rPr>
          <w:rFonts w:ascii="Arial" w:hAnsi="Arial" w:cs="Arial"/>
          <w:sz w:val="20"/>
          <w:szCs w:val="20"/>
        </w:rPr>
        <w:t>webov</w:t>
      </w:r>
      <w:r w:rsidR="00483599" w:rsidRPr="00DC43FE">
        <w:rPr>
          <w:rFonts w:ascii="Arial" w:hAnsi="Arial" w:cs="Arial"/>
          <w:sz w:val="20"/>
          <w:szCs w:val="20"/>
        </w:rPr>
        <w:t>ých</w:t>
      </w:r>
      <w:r w:rsidR="00982CE3" w:rsidRPr="00DC43FE">
        <w:rPr>
          <w:rFonts w:ascii="Arial" w:hAnsi="Arial" w:cs="Arial"/>
          <w:sz w:val="20"/>
          <w:szCs w:val="20"/>
        </w:rPr>
        <w:t xml:space="preserve"> stránk</w:t>
      </w:r>
      <w:r w:rsidR="00483599" w:rsidRPr="00DC43FE">
        <w:rPr>
          <w:rFonts w:ascii="Arial" w:hAnsi="Arial" w:cs="Arial"/>
          <w:sz w:val="20"/>
          <w:szCs w:val="20"/>
        </w:rPr>
        <w:t>ách</w:t>
      </w:r>
      <w:r w:rsidR="00982CE3" w:rsidRPr="00DC43FE">
        <w:rPr>
          <w:rFonts w:ascii="Arial" w:hAnsi="Arial" w:cs="Arial"/>
          <w:sz w:val="20"/>
          <w:szCs w:val="20"/>
        </w:rPr>
        <w:t xml:space="preserve"> (doloží se odkazem na příslušné stránky s uvedením, kdy byla informace uveřejněna</w:t>
      </w:r>
      <w:r w:rsidR="00483599" w:rsidRPr="00DC43FE">
        <w:rPr>
          <w:rFonts w:ascii="Arial" w:hAnsi="Arial" w:cs="Arial"/>
          <w:sz w:val="20"/>
          <w:szCs w:val="20"/>
        </w:rPr>
        <w:t xml:space="preserve"> v Závěrečné zprávě s vyúčtováním dotace</w:t>
      </w:r>
      <w:r w:rsidR="004B61C8" w:rsidRPr="00DC43FE">
        <w:rPr>
          <w:rFonts w:ascii="Arial" w:hAnsi="Arial" w:cs="Arial"/>
          <w:sz w:val="20"/>
          <w:szCs w:val="20"/>
        </w:rPr>
        <w:t>)</w:t>
      </w:r>
      <w:r w:rsidR="004E0DAA" w:rsidRPr="00DC43FE">
        <w:rPr>
          <w:rFonts w:ascii="Arial" w:hAnsi="Arial" w:cs="Arial"/>
          <w:sz w:val="20"/>
          <w:szCs w:val="20"/>
        </w:rPr>
        <w:t>.</w:t>
      </w:r>
    </w:p>
    <w:p w14:paraId="4556E4BA" w14:textId="77777777" w:rsidR="00C96F4C" w:rsidRPr="00DC43FE" w:rsidRDefault="00C96F4C" w:rsidP="003B0B26">
      <w:pPr>
        <w:pStyle w:val="Textkomente"/>
        <w:jc w:val="both"/>
        <w:rPr>
          <w:rFonts w:ascii="Arial" w:hAnsi="Arial" w:cs="Arial"/>
          <w:iCs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AF5B0C" w:rsidRPr="00DC43FE" w14:paraId="1ED000FF" w14:textId="77777777" w:rsidTr="000B7835">
        <w:trPr>
          <w:trHeight w:val="587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0A96D3A" w14:textId="49BD67CA" w:rsidR="00AF5B0C" w:rsidRPr="00DC43FE" w:rsidRDefault="00AF5B0C" w:rsidP="00AF5B0C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DC43FE">
              <w:rPr>
                <w:rFonts w:ascii="Arial" w:hAnsi="Arial" w:cs="Arial"/>
                <w:bCs/>
                <w:sz w:val="24"/>
                <w:szCs w:val="24"/>
                <w:u w:val="single"/>
              </w:rPr>
              <w:t>KONTAKTNÍ OSOBY</w:t>
            </w:r>
          </w:p>
        </w:tc>
      </w:tr>
    </w:tbl>
    <w:p w14:paraId="732CE2E1" w14:textId="77777777" w:rsidR="0081573D" w:rsidRPr="00DC43FE" w:rsidRDefault="0081573D" w:rsidP="008D5D78">
      <w:pPr>
        <w:tabs>
          <w:tab w:val="left" w:pos="8130"/>
        </w:tabs>
        <w:spacing w:after="0" w:line="240" w:lineRule="auto"/>
        <w:jc w:val="both"/>
        <w:rPr>
          <w:rFonts w:ascii="Arial" w:eastAsia="SimSun" w:hAnsi="Arial" w:cs="Arial"/>
          <w:sz w:val="20"/>
          <w:lang w:eastAsia="zh-CN"/>
        </w:rPr>
      </w:pPr>
    </w:p>
    <w:p w14:paraId="2AAF3CA3" w14:textId="281971BB" w:rsidR="000901A5" w:rsidRPr="00DC43FE" w:rsidRDefault="000901A5" w:rsidP="009B11B4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DC43FE">
        <w:rPr>
          <w:rFonts w:ascii="Arial" w:hAnsi="Arial" w:cs="Arial"/>
          <w:sz w:val="20"/>
        </w:rPr>
        <w:t>V průběhu lhůty pro podání Žádostí mohou žadatelé požadovat dodatečné informace relevantní k vypracování Žádosti včetně povinných příloh.</w:t>
      </w:r>
    </w:p>
    <w:p w14:paraId="1FB5FAC8" w14:textId="77777777" w:rsidR="000901A5" w:rsidRPr="00DC43FE" w:rsidRDefault="000901A5" w:rsidP="009B11B4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DC43FE">
        <w:rPr>
          <w:rFonts w:ascii="Arial" w:hAnsi="Arial" w:cs="Arial"/>
          <w:sz w:val="20"/>
        </w:rPr>
        <w:t>Dotazy lze zasílat e-mailem na uvedené kontakty, s jasným vyznačením odvolávky na konkrétní Program. Po předchozí telefonické dohodě je možné poskytování i osobních konzultací.</w:t>
      </w:r>
    </w:p>
    <w:p w14:paraId="23627BA9" w14:textId="3E6F8628" w:rsidR="000901A5" w:rsidRPr="00DC43FE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  <w:b/>
          <w:smallCaps/>
        </w:rPr>
        <w:t xml:space="preserve">Dotazy k odborným záležitostem: </w:t>
      </w:r>
    </w:p>
    <w:p w14:paraId="758066A2" w14:textId="77777777" w:rsidR="003402B2" w:rsidRPr="00DC43FE" w:rsidRDefault="003402B2" w:rsidP="003402B2">
      <w:pPr>
        <w:pStyle w:val="Odstavecseseznamem"/>
        <w:spacing w:beforeLines="60" w:before="144" w:afterLines="60" w:after="144" w:line="240" w:lineRule="auto"/>
        <w:ind w:left="0"/>
        <w:jc w:val="both"/>
        <w:rPr>
          <w:rFonts w:ascii="Arial" w:hAnsi="Arial" w:cs="Arial"/>
          <w:b/>
          <w:szCs w:val="20"/>
        </w:rPr>
      </w:pPr>
      <w:r w:rsidRPr="00DC43FE">
        <w:rPr>
          <w:rFonts w:ascii="Arial" w:hAnsi="Arial" w:cs="Arial"/>
          <w:b/>
          <w:szCs w:val="20"/>
        </w:rPr>
        <w:t>Bc. Jana Janečková</w:t>
      </w:r>
      <w:r w:rsidRPr="00DC43FE">
        <w:rPr>
          <w:rFonts w:ascii="Arial" w:hAnsi="Arial" w:cs="Arial"/>
          <w:szCs w:val="20"/>
        </w:rPr>
        <w:t xml:space="preserve">, email: </w:t>
      </w:r>
      <w:r w:rsidRPr="00DC43FE">
        <w:rPr>
          <w:rFonts w:ascii="Arial" w:hAnsi="Arial" w:cs="Arial"/>
          <w:b/>
          <w:bCs/>
          <w:szCs w:val="20"/>
        </w:rPr>
        <w:t>jana.janeckova@zlinskykraj.cz</w:t>
      </w:r>
      <w:r w:rsidRPr="00DC43FE">
        <w:rPr>
          <w:rFonts w:ascii="Arial" w:hAnsi="Arial" w:cs="Arial"/>
          <w:szCs w:val="20"/>
        </w:rPr>
        <w:t xml:space="preserve">, tel: </w:t>
      </w:r>
      <w:r w:rsidRPr="00DC43FE">
        <w:rPr>
          <w:rFonts w:ascii="Arial" w:hAnsi="Arial" w:cs="Arial"/>
          <w:b/>
          <w:bCs/>
          <w:szCs w:val="20"/>
        </w:rPr>
        <w:t>577 043 325</w:t>
      </w:r>
      <w:r w:rsidRPr="00DC43FE">
        <w:rPr>
          <w:rFonts w:ascii="Arial" w:hAnsi="Arial" w:cs="Arial"/>
          <w:bCs/>
          <w:szCs w:val="20"/>
        </w:rPr>
        <w:t>, odbor sociálních věcí.</w:t>
      </w:r>
    </w:p>
    <w:p w14:paraId="21F960BB" w14:textId="77777777" w:rsidR="00C96F4C" w:rsidRPr="00DC43FE" w:rsidRDefault="00C96F4C" w:rsidP="002866A1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  <w:szCs w:val="20"/>
        </w:rPr>
      </w:pPr>
    </w:p>
    <w:p w14:paraId="1AD3EB93" w14:textId="77777777" w:rsidR="000901A5" w:rsidRPr="00DC43FE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  <w:b/>
          <w:smallCaps/>
        </w:rPr>
        <w:t>Dotazy k administrativním záležitostem:</w:t>
      </w:r>
    </w:p>
    <w:p w14:paraId="5B26BEB9" w14:textId="77777777" w:rsidR="004E1E09" w:rsidRPr="00DC43FE" w:rsidRDefault="004E1E09" w:rsidP="004E1E09">
      <w:p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DC43FE">
        <w:rPr>
          <w:rFonts w:ascii="Arial" w:hAnsi="Arial" w:cs="Arial"/>
          <w:b/>
          <w:sz w:val="20"/>
          <w:szCs w:val="20"/>
        </w:rPr>
        <w:t>Ing. Zuzana Chramostová,</w:t>
      </w:r>
      <w:r w:rsidRPr="00DC43FE">
        <w:rPr>
          <w:rFonts w:ascii="Arial" w:hAnsi="Arial" w:cs="Arial"/>
          <w:sz w:val="20"/>
          <w:szCs w:val="20"/>
        </w:rPr>
        <w:t xml:space="preserve"> email: </w:t>
      </w:r>
      <w:r w:rsidRPr="00DC43FE">
        <w:rPr>
          <w:rFonts w:ascii="Arial" w:hAnsi="Arial" w:cs="Arial"/>
          <w:b/>
          <w:sz w:val="20"/>
          <w:szCs w:val="20"/>
        </w:rPr>
        <w:t>zuzana.chramostova@zlinskykraj.cz</w:t>
      </w:r>
      <w:r w:rsidRPr="00DC43FE">
        <w:rPr>
          <w:rFonts w:ascii="Arial" w:hAnsi="Arial" w:cs="Arial"/>
          <w:sz w:val="20"/>
          <w:szCs w:val="20"/>
        </w:rPr>
        <w:t xml:space="preserve">, tel: </w:t>
      </w:r>
      <w:r w:rsidRPr="00DC43FE">
        <w:rPr>
          <w:rFonts w:ascii="Arial" w:hAnsi="Arial" w:cs="Arial"/>
          <w:b/>
          <w:sz w:val="20"/>
          <w:szCs w:val="20"/>
        </w:rPr>
        <w:t>577 043 406</w:t>
      </w:r>
      <w:r w:rsidRPr="00DC43FE">
        <w:rPr>
          <w:rFonts w:ascii="Arial" w:hAnsi="Arial" w:cs="Arial"/>
          <w:sz w:val="20"/>
          <w:szCs w:val="20"/>
        </w:rPr>
        <w:t xml:space="preserve">, </w:t>
      </w:r>
      <w:bookmarkStart w:id="4" w:name="_Hlk156294183"/>
      <w:r w:rsidRPr="00DC43FE">
        <w:rPr>
          <w:rFonts w:ascii="Arial" w:hAnsi="Arial" w:cs="Arial"/>
          <w:sz w:val="20"/>
          <w:szCs w:val="20"/>
        </w:rPr>
        <w:t>odbor strategického rozvoje kraje.</w:t>
      </w:r>
    </w:p>
    <w:bookmarkEnd w:id="4"/>
    <w:p w14:paraId="7BEBB9BB" w14:textId="77777777" w:rsidR="000901A5" w:rsidRPr="00DC43FE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W w:w="5000" w:type="pct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0901A5" w:rsidRPr="00DC43FE" w14:paraId="10C21A73" w14:textId="77777777" w:rsidTr="00916B1A">
        <w:trPr>
          <w:trHeight w:val="191"/>
        </w:trPr>
        <w:tc>
          <w:tcPr>
            <w:tcW w:w="5000" w:type="pct"/>
          </w:tcPr>
          <w:p w14:paraId="1D41287B" w14:textId="77777777" w:rsidR="000901A5" w:rsidRPr="00DC43FE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67BABFBD" w14:textId="77777777" w:rsidR="000901A5" w:rsidRPr="00DC43FE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025A9353" w14:textId="77777777" w:rsidR="000901A5" w:rsidRPr="00DC43FE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DC43FE">
              <w:rPr>
                <w:rFonts w:ascii="Arial" w:hAnsi="Arial" w:cs="Arial"/>
                <w:sz w:val="20"/>
              </w:rPr>
              <w:t xml:space="preserve">……………………………………………... </w:t>
            </w:r>
          </w:p>
          <w:p w14:paraId="1367D0CE" w14:textId="5FCFF6E3" w:rsidR="000901A5" w:rsidRPr="00DC43FE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color w:val="0070C0"/>
                <w:sz w:val="16"/>
                <w:szCs w:val="16"/>
              </w:rPr>
            </w:pPr>
          </w:p>
        </w:tc>
      </w:tr>
      <w:tr w:rsidR="000901A5" w:rsidRPr="002821F8" w14:paraId="24A837BB" w14:textId="77777777" w:rsidTr="00916B1A">
        <w:trPr>
          <w:trHeight w:val="704"/>
        </w:trPr>
        <w:tc>
          <w:tcPr>
            <w:tcW w:w="5000" w:type="pct"/>
          </w:tcPr>
          <w:p w14:paraId="017D5651" w14:textId="77777777" w:rsidR="000901A5" w:rsidRPr="00DC43FE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026981E1" w14:textId="6BE0529B" w:rsidR="000901A5" w:rsidRPr="002821F8" w:rsidRDefault="0014404B" w:rsidP="007C4E80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DC43FE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Mgr. Milan Filip, vedoucí odboru strategického rozvoje kraje</w:t>
            </w:r>
          </w:p>
        </w:tc>
      </w:tr>
    </w:tbl>
    <w:p w14:paraId="337282AE" w14:textId="77777777" w:rsidR="002866A1" w:rsidRPr="00F810E3" w:rsidRDefault="002866A1" w:rsidP="00AE2DB3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</w:rPr>
      </w:pPr>
    </w:p>
    <w:sectPr w:rsidR="002866A1" w:rsidRPr="00F810E3" w:rsidSect="005827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6A667" w14:textId="77777777" w:rsidR="007409EC" w:rsidRDefault="007409EC" w:rsidP="0052523D">
      <w:pPr>
        <w:spacing w:after="0" w:line="240" w:lineRule="auto"/>
      </w:pPr>
      <w:r>
        <w:separator/>
      </w:r>
    </w:p>
  </w:endnote>
  <w:endnote w:type="continuationSeparator" w:id="0">
    <w:p w14:paraId="18663467" w14:textId="77777777" w:rsidR="007409EC" w:rsidRDefault="007409EC" w:rsidP="0052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EA69E" w14:textId="77777777" w:rsidR="00552A85" w:rsidRDefault="00552A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101461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49B69A6" w14:textId="16E94BE2" w:rsidR="00210F5E" w:rsidRPr="007F2908" w:rsidRDefault="00210F5E" w:rsidP="00492306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7F2908">
          <w:rPr>
            <w:rFonts w:ascii="Arial" w:hAnsi="Arial" w:cs="Arial"/>
            <w:sz w:val="18"/>
            <w:szCs w:val="18"/>
          </w:rPr>
          <w:fldChar w:fldCharType="begin"/>
        </w:r>
        <w:r w:rsidRPr="007F2908">
          <w:rPr>
            <w:rFonts w:ascii="Arial" w:hAnsi="Arial" w:cs="Arial"/>
            <w:sz w:val="18"/>
            <w:szCs w:val="18"/>
          </w:rPr>
          <w:instrText>PAGE   \* MERGEFORMAT</w:instrText>
        </w:r>
        <w:r w:rsidRPr="007F2908">
          <w:rPr>
            <w:rFonts w:ascii="Arial" w:hAnsi="Arial" w:cs="Arial"/>
            <w:sz w:val="18"/>
            <w:szCs w:val="18"/>
          </w:rPr>
          <w:fldChar w:fldCharType="separate"/>
        </w:r>
        <w:r w:rsidR="004B46FF">
          <w:rPr>
            <w:rFonts w:ascii="Arial" w:hAnsi="Arial" w:cs="Arial"/>
            <w:noProof/>
            <w:sz w:val="18"/>
            <w:szCs w:val="18"/>
          </w:rPr>
          <w:t>17</w:t>
        </w:r>
        <w:r w:rsidRPr="007F290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666081717"/>
      <w:docPartObj>
        <w:docPartGallery w:val="Page Numbers (Bottom of Page)"/>
        <w:docPartUnique/>
      </w:docPartObj>
    </w:sdtPr>
    <w:sdtEndPr/>
    <w:sdtContent>
      <w:p w14:paraId="52A6DCB1" w14:textId="0CD1405E" w:rsidR="00210F5E" w:rsidRPr="000C14E8" w:rsidRDefault="00210F5E" w:rsidP="000C14E8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605F68">
          <w:rPr>
            <w:rFonts w:ascii="Arial" w:hAnsi="Arial" w:cs="Arial"/>
            <w:sz w:val="18"/>
            <w:szCs w:val="18"/>
          </w:rPr>
          <w:fldChar w:fldCharType="begin"/>
        </w:r>
        <w:r w:rsidRPr="00605F68">
          <w:rPr>
            <w:rFonts w:ascii="Arial" w:hAnsi="Arial" w:cs="Arial"/>
            <w:sz w:val="18"/>
            <w:szCs w:val="18"/>
          </w:rPr>
          <w:instrText>PAGE   \* MERGEFORMAT</w:instrText>
        </w:r>
        <w:r w:rsidRPr="00605F68">
          <w:rPr>
            <w:rFonts w:ascii="Arial" w:hAnsi="Arial" w:cs="Arial"/>
            <w:sz w:val="18"/>
            <w:szCs w:val="18"/>
          </w:rPr>
          <w:fldChar w:fldCharType="separate"/>
        </w:r>
        <w:r w:rsidR="004B46FF">
          <w:rPr>
            <w:rFonts w:ascii="Arial" w:hAnsi="Arial" w:cs="Arial"/>
            <w:noProof/>
            <w:sz w:val="18"/>
            <w:szCs w:val="18"/>
          </w:rPr>
          <w:t>1</w:t>
        </w:r>
        <w:r w:rsidRPr="00605F6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DC031" w14:textId="77777777" w:rsidR="007409EC" w:rsidRDefault="007409EC" w:rsidP="0052523D">
      <w:pPr>
        <w:spacing w:after="0" w:line="240" w:lineRule="auto"/>
      </w:pPr>
      <w:r>
        <w:separator/>
      </w:r>
    </w:p>
  </w:footnote>
  <w:footnote w:type="continuationSeparator" w:id="0">
    <w:p w14:paraId="68AC2500" w14:textId="77777777" w:rsidR="007409EC" w:rsidRDefault="007409EC" w:rsidP="0052523D">
      <w:pPr>
        <w:spacing w:after="0" w:line="240" w:lineRule="auto"/>
      </w:pPr>
      <w:r>
        <w:continuationSeparator/>
      </w:r>
    </w:p>
  </w:footnote>
  <w:footnote w:id="1">
    <w:p w14:paraId="34AFF1D5" w14:textId="636A3D1E" w:rsidR="00210F5E" w:rsidRPr="00FC25D8" w:rsidRDefault="00210F5E" w:rsidP="000901A5">
      <w:pPr>
        <w:pStyle w:val="Textpoznpodarou"/>
        <w:tabs>
          <w:tab w:val="left" w:pos="142"/>
        </w:tabs>
        <w:jc w:val="both"/>
        <w:rPr>
          <w:rFonts w:ascii="Arial" w:hAnsi="Arial" w:cs="Arial"/>
          <w:sz w:val="16"/>
          <w:szCs w:val="16"/>
        </w:rPr>
      </w:pPr>
      <w:r w:rsidRPr="001716EC">
        <w:rPr>
          <w:rStyle w:val="Znakapoznpodarou"/>
          <w:sz w:val="18"/>
          <w:szCs w:val="18"/>
        </w:rPr>
        <w:footnoteRef/>
      </w:r>
      <w:r w:rsidRPr="001716EC">
        <w:rPr>
          <w:sz w:val="18"/>
          <w:szCs w:val="18"/>
        </w:rPr>
        <w:t xml:space="preserve"> </w:t>
      </w:r>
      <w:r w:rsidRPr="00FC25D8">
        <w:rPr>
          <w:rFonts w:ascii="Arial" w:hAnsi="Arial" w:cs="Arial"/>
          <w:sz w:val="18"/>
          <w:szCs w:val="18"/>
        </w:rPr>
        <w:t>na webových stránkách Zlínského kraje na adrese: https://zlinskykraj.cz/, v sekci Dotace</w:t>
      </w:r>
      <w:r w:rsidRPr="00FC25D8">
        <w:rPr>
          <w:rFonts w:ascii="Arial" w:hAnsi="Arial" w:cs="Arial"/>
          <w:sz w:val="16"/>
          <w:szCs w:val="16"/>
        </w:rPr>
        <w:t xml:space="preserve"> </w:t>
      </w:r>
    </w:p>
  </w:footnote>
  <w:footnote w:id="2">
    <w:p w14:paraId="2A154E61" w14:textId="77777777" w:rsidR="00AE34F1" w:rsidRPr="00FC25D8" w:rsidRDefault="00AE34F1" w:rsidP="00AE34F1">
      <w:pPr>
        <w:pStyle w:val="Textpoznpodarou"/>
        <w:tabs>
          <w:tab w:val="left" w:pos="142"/>
        </w:tabs>
        <w:jc w:val="both"/>
        <w:rPr>
          <w:rFonts w:ascii="Arial" w:hAnsi="Arial" w:cs="Arial"/>
          <w:sz w:val="18"/>
          <w:szCs w:val="18"/>
        </w:rPr>
      </w:pPr>
      <w:r w:rsidRPr="00FC25D8">
        <w:rPr>
          <w:rStyle w:val="Znakapoznpodarou"/>
          <w:rFonts w:ascii="Arial" w:hAnsi="Arial" w:cs="Arial"/>
        </w:rPr>
        <w:footnoteRef/>
      </w:r>
      <w:r w:rsidRPr="00FC25D8">
        <w:rPr>
          <w:rFonts w:ascii="Arial" w:hAnsi="Arial" w:cs="Arial"/>
        </w:rPr>
        <w:t xml:space="preserve"> </w:t>
      </w:r>
      <w:r w:rsidRPr="00FC25D8">
        <w:rPr>
          <w:rFonts w:ascii="Arial" w:hAnsi="Arial" w:cs="Arial"/>
          <w:sz w:val="18"/>
          <w:szCs w:val="18"/>
        </w:rPr>
        <w:t>Žadatel je povinen zajistit aktuálnost veškerých údajů ve veřejných rejstřících a sbírce listin ke dni podání žádosti (listiny zakládané do sbírky dle ust. § 66 zákona č. 304/2013 Sb., o veřejných rejstřících musí být platné, zejména např. dokumenty o volbě nebo jmenování osob, které jsou členem statutárního orgánu).</w:t>
      </w:r>
    </w:p>
  </w:footnote>
  <w:footnote w:id="3">
    <w:p w14:paraId="0E6C97AA" w14:textId="77777777" w:rsidR="00AE34F1" w:rsidRPr="00DC77F9" w:rsidRDefault="00AE34F1" w:rsidP="00AE34F1">
      <w:pPr>
        <w:jc w:val="both"/>
        <w:rPr>
          <w:rFonts w:ascii="Arial" w:hAnsi="Arial" w:cs="Arial"/>
          <w:sz w:val="16"/>
          <w:szCs w:val="16"/>
        </w:rPr>
      </w:pPr>
      <w:r w:rsidRPr="00DC77F9">
        <w:rPr>
          <w:rStyle w:val="Znakapoznpodarou"/>
          <w:sz w:val="16"/>
          <w:szCs w:val="16"/>
        </w:rPr>
        <w:footnoteRef/>
      </w:r>
      <w:r w:rsidRPr="00DC77F9">
        <w:rPr>
          <w:sz w:val="16"/>
          <w:szCs w:val="16"/>
        </w:rPr>
        <w:t xml:space="preserve"> </w:t>
      </w:r>
      <w:r w:rsidRPr="00DC77F9">
        <w:rPr>
          <w:rFonts w:ascii="Arial" w:hAnsi="Arial" w:cs="Arial"/>
          <w:sz w:val="16"/>
          <w:szCs w:val="16"/>
        </w:rPr>
        <w:t xml:space="preserve">Evidence je částečně přístupná veřejnosti a to zdarma na internetu </w:t>
      </w:r>
      <w:hyperlink r:id="rId1" w:history="1">
        <w:r w:rsidRPr="00DC77F9">
          <w:rPr>
            <w:rStyle w:val="Hypertextovodkaz"/>
            <w:rFonts w:ascii="Arial" w:hAnsi="Arial" w:cs="Arial"/>
            <w:sz w:val="16"/>
            <w:szCs w:val="16"/>
          </w:rPr>
          <w:t>https://esm.justice.cz/ias/issm/rejstrik</w:t>
        </w:r>
      </w:hyperlink>
      <w:r w:rsidRPr="00DC77F9">
        <w:rPr>
          <w:rFonts w:ascii="Arial" w:hAnsi="Arial" w:cs="Arial"/>
          <w:sz w:val="16"/>
          <w:szCs w:val="16"/>
        </w:rPr>
        <w:t xml:space="preserve">. Je možné pořídit si částečný výpis z evidence skutečných majitelů, částečný výpis však nenahrazuje výpis úplný. V případě doložení částečného výpisu z evidence skutečných majitelů </w:t>
      </w:r>
      <w:r w:rsidRPr="00DC77F9">
        <w:rPr>
          <w:rFonts w:ascii="Arial" w:hAnsi="Arial" w:cs="Arial"/>
          <w:b/>
          <w:sz w:val="16"/>
          <w:szCs w:val="16"/>
        </w:rPr>
        <w:t>není naplněna podmínka</w:t>
      </w:r>
      <w:r w:rsidRPr="00DC77F9">
        <w:rPr>
          <w:rFonts w:ascii="Arial" w:hAnsi="Arial" w:cs="Arial"/>
          <w:sz w:val="16"/>
          <w:szCs w:val="16"/>
        </w:rPr>
        <w:t xml:space="preserve"> doložení povinné přílohy žádosti! </w:t>
      </w:r>
      <w:r w:rsidRPr="00DC77F9">
        <w:rPr>
          <w:rFonts w:ascii="Arial" w:hAnsi="Arial" w:cs="Arial"/>
          <w:b/>
          <w:color w:val="000000"/>
          <w:sz w:val="16"/>
          <w:szCs w:val="16"/>
        </w:rPr>
        <w:t>Úplný výpis může získat pouze evidující osoba a skutečný majitel</w:t>
      </w:r>
      <w:r w:rsidRPr="00DC77F9">
        <w:rPr>
          <w:rFonts w:ascii="Arial" w:hAnsi="Arial" w:cs="Arial"/>
          <w:color w:val="000000"/>
          <w:sz w:val="16"/>
          <w:szCs w:val="16"/>
        </w:rPr>
        <w:t>. Evidující osoba může úplný výpis získat přímo z webové stránky evidence, a to po její autentizaci a autorizaci např. prostřednictvím informačního systému</w:t>
      </w:r>
      <w:r w:rsidRPr="00ED3FC8">
        <w:rPr>
          <w:rFonts w:ascii="Arial" w:hAnsi="Arial" w:cs="Arial"/>
          <w:color w:val="000000"/>
          <w:sz w:val="18"/>
          <w:szCs w:val="18"/>
        </w:rPr>
        <w:t xml:space="preserve"> </w:t>
      </w:r>
      <w:r w:rsidRPr="00DC77F9">
        <w:rPr>
          <w:rFonts w:ascii="Arial" w:hAnsi="Arial" w:cs="Arial"/>
          <w:color w:val="000000"/>
          <w:sz w:val="16"/>
          <w:szCs w:val="16"/>
        </w:rPr>
        <w:t>datových schránek (právnická osoba musí mít zřízenou datovou schránku). Obecně pak výpisy evidující osobě nebo skutečnému majiteli umožní získat také příslušný soud (po ověření totožnosti žadatele).</w:t>
      </w:r>
      <w:r w:rsidRPr="00DC77F9">
        <w:rPr>
          <w:rFonts w:ascii="Arial" w:hAnsi="Arial" w:cs="Arial"/>
          <w:sz w:val="16"/>
          <w:szCs w:val="16"/>
        </w:rPr>
        <w:t xml:space="preserve">Další praktické informace a odpovědi na nejčastěji kladené otázky naleznete v Evidenci skutečných majitelů, zde:  </w:t>
      </w:r>
      <w:hyperlink r:id="rId2" w:history="1">
        <w:r w:rsidRPr="00DC77F9">
          <w:rPr>
            <w:rStyle w:val="Hypertextovodkaz"/>
            <w:rFonts w:ascii="Arial" w:hAnsi="Arial" w:cs="Arial"/>
            <w:sz w:val="16"/>
            <w:szCs w:val="16"/>
          </w:rPr>
          <w:t>https://esm.justice.cz/ias/issm/rejstrik</w:t>
        </w:r>
      </w:hyperlink>
      <w:r w:rsidRPr="00DC77F9">
        <w:rPr>
          <w:rFonts w:ascii="Arial" w:hAnsi="Arial" w:cs="Arial"/>
          <w:sz w:val="16"/>
          <w:szCs w:val="16"/>
        </w:rPr>
        <w:t xml:space="preserve">. </w:t>
      </w:r>
    </w:p>
    <w:p w14:paraId="7702FF9D" w14:textId="77777777" w:rsidR="00AE34F1" w:rsidRDefault="00AE34F1" w:rsidP="00AE34F1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4D460" w14:textId="77777777" w:rsidR="00552A85" w:rsidRDefault="00552A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06C25" w14:textId="401C5591" w:rsidR="00210F5E" w:rsidRPr="00FE5E81" w:rsidRDefault="00210F5E" w:rsidP="00B65581">
    <w:pPr>
      <w:pStyle w:val="Zhlav"/>
      <w:rPr>
        <w:rFonts w:ascii="Arial" w:hAnsi="Arial" w:cs="Arial"/>
        <w:b/>
        <w:sz w:val="24"/>
        <w:szCs w:val="24"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28B6" w14:textId="3A2A3643" w:rsidR="00210F5E" w:rsidRPr="005F6A99" w:rsidRDefault="00210F5E" w:rsidP="00B65581">
    <w:pPr>
      <w:pStyle w:val="Zhlav"/>
      <w:pBdr>
        <w:bottom w:val="single" w:sz="4" w:space="1" w:color="auto"/>
      </w:pBdr>
      <w:rPr>
        <w:rFonts w:ascii="Arial" w:hAnsi="Arial" w:cs="Arial"/>
        <w:b/>
        <w:bCs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721A8C4" wp14:editId="2A45B950">
          <wp:simplePos x="0" y="0"/>
          <wp:positionH relativeFrom="margin">
            <wp:align>left</wp:align>
          </wp:positionH>
          <wp:positionV relativeFrom="margin">
            <wp:posOffset>-996950</wp:posOffset>
          </wp:positionV>
          <wp:extent cx="1556385" cy="475615"/>
          <wp:effectExtent l="0" t="0" r="5715" b="63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89" t="20473" r="10481" b="20441"/>
                  <a:stretch>
                    <a:fillRect/>
                  </a:stretch>
                </pic:blipFill>
                <pic:spPr bwMode="auto">
                  <a:xfrm>
                    <a:off x="0" y="0"/>
                    <a:ext cx="155638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5F6A99">
      <w:tab/>
    </w:r>
    <w:r w:rsidR="005F6A99" w:rsidRPr="005F6A99">
      <w:rPr>
        <w:rFonts w:ascii="Arial" w:hAnsi="Arial" w:cs="Arial"/>
        <w:b/>
        <w:bCs/>
        <w:sz w:val="24"/>
        <w:szCs w:val="24"/>
      </w:rPr>
      <w:t xml:space="preserve">Příloha č. </w:t>
    </w:r>
    <w:r w:rsidR="00552A85">
      <w:rPr>
        <w:rFonts w:ascii="Arial" w:hAnsi="Arial" w:cs="Arial"/>
        <w:b/>
        <w:bCs/>
        <w:sz w:val="24"/>
        <w:szCs w:val="24"/>
      </w:rPr>
      <w:t>0847</w:t>
    </w:r>
    <w:r w:rsidR="005F6A99" w:rsidRPr="005F6A99">
      <w:rPr>
        <w:rFonts w:ascii="Arial" w:hAnsi="Arial" w:cs="Arial"/>
        <w:b/>
        <w:bCs/>
        <w:sz w:val="24"/>
        <w:szCs w:val="24"/>
      </w:rPr>
      <w:t>-</w:t>
    </w:r>
    <w:proofErr w:type="gramStart"/>
    <w:r w:rsidR="005F6A99" w:rsidRPr="005F6A99">
      <w:rPr>
        <w:rFonts w:ascii="Arial" w:hAnsi="Arial" w:cs="Arial"/>
        <w:b/>
        <w:bCs/>
        <w:sz w:val="24"/>
        <w:szCs w:val="24"/>
      </w:rPr>
      <w:t>25-P01</w:t>
    </w:r>
    <w:proofErr w:type="gramEnd"/>
  </w:p>
  <w:p w14:paraId="487100EC" w14:textId="61F090B1" w:rsidR="00210F5E" w:rsidRDefault="00210F5E" w:rsidP="001F4883">
    <w:pPr>
      <w:pStyle w:val="Zhlav"/>
      <w:pBdr>
        <w:bottom w:val="single" w:sz="4" w:space="1" w:color="auto"/>
      </w:pBdr>
      <w:jc w:val="right"/>
      <w:rPr>
        <w:rFonts w:ascii="Arial" w:hAnsi="Arial" w:cs="Arial"/>
        <w:sz w:val="18"/>
        <w:szCs w:val="18"/>
      </w:rPr>
    </w:pPr>
  </w:p>
  <w:p w14:paraId="67ABB762" w14:textId="32243D4C" w:rsidR="00210F5E" w:rsidRDefault="00210F5E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</w:p>
  <w:p w14:paraId="7347761D" w14:textId="77777777" w:rsidR="00210F5E" w:rsidRDefault="00210F5E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</w:p>
  <w:p w14:paraId="6E3BFDCA" w14:textId="77777777" w:rsidR="00210F5E" w:rsidRDefault="00210F5E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</w:p>
  <w:p w14:paraId="3EAF501A" w14:textId="77777777" w:rsidR="00210F5E" w:rsidRDefault="00210F5E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</w:p>
  <w:p w14:paraId="323D4762" w14:textId="1D96D67E" w:rsidR="00210F5E" w:rsidRPr="005F49DD" w:rsidRDefault="00210F5E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  <w:r w:rsidRPr="005F49DD">
      <w:rPr>
        <w:rFonts w:ascii="Arial" w:hAnsi="Arial" w:cs="Arial"/>
        <w:sz w:val="16"/>
        <w:szCs w:val="16"/>
      </w:rPr>
      <w:t>Zlínský kra</w:t>
    </w:r>
    <w:r>
      <w:rPr>
        <w:rFonts w:ascii="Arial" w:hAnsi="Arial" w:cs="Arial"/>
        <w:sz w:val="16"/>
        <w:szCs w:val="16"/>
      </w:rPr>
      <w:t>j</w:t>
    </w:r>
    <w:r w:rsidRPr="005F49DD">
      <w:rPr>
        <w:rFonts w:ascii="Arial" w:hAnsi="Arial" w:cs="Arial"/>
        <w:sz w:val="16"/>
        <w:szCs w:val="16"/>
      </w:rPr>
      <w:t>, IČ</w:t>
    </w:r>
    <w:r>
      <w:rPr>
        <w:rFonts w:ascii="Arial" w:hAnsi="Arial" w:cs="Arial"/>
        <w:sz w:val="16"/>
        <w:szCs w:val="16"/>
      </w:rPr>
      <w:t>O</w:t>
    </w:r>
    <w:r w:rsidRPr="005F49DD">
      <w:rPr>
        <w:rFonts w:ascii="Arial" w:hAnsi="Arial" w:cs="Arial"/>
        <w:sz w:val="16"/>
        <w:szCs w:val="16"/>
      </w:rPr>
      <w:t>70891320, Třída Tomáše Bati 21, 761 90 Zlín</w:t>
    </w:r>
  </w:p>
  <w:p w14:paraId="6BF15F7F" w14:textId="77777777" w:rsidR="00210F5E" w:rsidRDefault="00210F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01F9"/>
    <w:multiLevelType w:val="hybridMultilevel"/>
    <w:tmpl w:val="D18C6A3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DE2F42"/>
    <w:multiLevelType w:val="hybridMultilevel"/>
    <w:tmpl w:val="120494C2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4EC0251"/>
    <w:multiLevelType w:val="hybridMultilevel"/>
    <w:tmpl w:val="40A2F834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822A0BCA">
      <w:numFmt w:val="bullet"/>
      <w:lvlText w:val="•"/>
      <w:lvlJc w:val="left"/>
      <w:pPr>
        <w:ind w:left="2232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0E84198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4576C"/>
    <w:multiLevelType w:val="hybridMultilevel"/>
    <w:tmpl w:val="5F72FA5A"/>
    <w:lvl w:ilvl="0" w:tplc="0ABAF44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5" w15:restartNumberingAfterBreak="0">
    <w:nsid w:val="18372CE9"/>
    <w:multiLevelType w:val="hybridMultilevel"/>
    <w:tmpl w:val="51A0D0F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FC1726C"/>
    <w:multiLevelType w:val="hybridMultilevel"/>
    <w:tmpl w:val="385A3DC6"/>
    <w:lvl w:ilvl="0" w:tplc="5D3662C4"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1F401CE6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7" w15:restartNumberingAfterBreak="0">
    <w:nsid w:val="1FE84212"/>
    <w:multiLevelType w:val="hybridMultilevel"/>
    <w:tmpl w:val="8AAECFDE"/>
    <w:lvl w:ilvl="0" w:tplc="FFFFFFFF">
      <w:start w:val="1"/>
      <w:numFmt w:val="lowerLetter"/>
      <w:lvlText w:val="%1."/>
      <w:lvlJc w:val="left"/>
      <w:pPr>
        <w:ind w:left="1364" w:hanging="360"/>
      </w:pPr>
      <w:rPr>
        <w:b w:val="0"/>
        <w:bCs/>
      </w:rPr>
    </w:lvl>
    <w:lvl w:ilvl="1" w:tplc="05028022">
      <w:start w:val="1"/>
      <w:numFmt w:val="bullet"/>
      <w:lvlText w:val="–"/>
      <w:lvlJc w:val="left"/>
      <w:pPr>
        <w:ind w:left="2084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 w15:restartNumberingAfterBreak="0">
    <w:nsid w:val="25CB1684"/>
    <w:multiLevelType w:val="hybridMultilevel"/>
    <w:tmpl w:val="04884622"/>
    <w:lvl w:ilvl="0" w:tplc="B97652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C760F"/>
    <w:multiLevelType w:val="hybridMultilevel"/>
    <w:tmpl w:val="EB082950"/>
    <w:lvl w:ilvl="0" w:tplc="0ABAF44A">
      <w:numFmt w:val="bullet"/>
      <w:lvlText w:val="-"/>
      <w:lvlJc w:val="left"/>
      <w:pPr>
        <w:ind w:left="185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748411C"/>
    <w:multiLevelType w:val="hybridMultilevel"/>
    <w:tmpl w:val="2ECE0228"/>
    <w:lvl w:ilvl="0" w:tplc="B97652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56A82"/>
    <w:multiLevelType w:val="hybridMultilevel"/>
    <w:tmpl w:val="5596EECE"/>
    <w:lvl w:ilvl="0" w:tplc="040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82E25D8"/>
    <w:multiLevelType w:val="hybridMultilevel"/>
    <w:tmpl w:val="7244193A"/>
    <w:lvl w:ilvl="0" w:tplc="09F0A952">
      <w:start w:val="1"/>
      <w:numFmt w:val="lowerLetter"/>
      <w:lvlText w:val="%1)"/>
      <w:lvlJc w:val="left"/>
      <w:pPr>
        <w:ind w:left="1275" w:hanging="360"/>
      </w:pPr>
      <w:rPr>
        <w:rFonts w:hint="default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3" w15:restartNumberingAfterBreak="0">
    <w:nsid w:val="2EF10640"/>
    <w:multiLevelType w:val="hybridMultilevel"/>
    <w:tmpl w:val="3C58811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72065CA">
      <w:numFmt w:val="bullet"/>
      <w:lvlText w:val="-"/>
      <w:lvlJc w:val="left"/>
      <w:pPr>
        <w:ind w:left="2149" w:hanging="360"/>
      </w:pPr>
      <w:rPr>
        <w:rFonts w:ascii="Arial" w:eastAsiaTheme="minorHAnsi" w:hAnsi="Arial" w:cs="Arial" w:hint="default"/>
      </w:rPr>
    </w:lvl>
    <w:lvl w:ilvl="2" w:tplc="2278D92C">
      <w:numFmt w:val="bullet"/>
      <w:lvlText w:val="–"/>
      <w:lvlJc w:val="left"/>
      <w:pPr>
        <w:ind w:left="2869" w:hanging="360"/>
      </w:pPr>
      <w:rPr>
        <w:rFonts w:ascii="Arial" w:eastAsiaTheme="minorHAnsi" w:hAnsi="Arial" w:cs="Arial" w:hint="default"/>
        <w:b w:val="0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0F618FE"/>
    <w:multiLevelType w:val="hybridMultilevel"/>
    <w:tmpl w:val="DD72F6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0E67BC"/>
    <w:multiLevelType w:val="multilevel"/>
    <w:tmpl w:val="0674E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Seznamsodrkami"/>
      <w:lvlText w:val="2.1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CEC58A8"/>
    <w:multiLevelType w:val="multilevel"/>
    <w:tmpl w:val="29CA71B4"/>
    <w:lvl w:ilvl="0">
      <w:start w:val="1"/>
      <w:numFmt w:val="none"/>
      <w:pStyle w:val="lnek"/>
      <w:suff w:val="nothing"/>
      <w:lvlText w:val="Článek 12"/>
      <w:lvlJc w:val="left"/>
      <w:pPr>
        <w:ind w:left="4821" w:firstLine="0"/>
      </w:pPr>
      <w:rPr>
        <w:rFonts w:hint="default"/>
      </w:r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  <w:rPr>
        <w:rFonts w:hint="default"/>
      </w:rPr>
    </w:lvl>
  </w:abstractNum>
  <w:abstractNum w:abstractNumId="17" w15:restartNumberingAfterBreak="0">
    <w:nsid w:val="3D290A43"/>
    <w:multiLevelType w:val="hybridMultilevel"/>
    <w:tmpl w:val="A6B8684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DD734A4"/>
    <w:multiLevelType w:val="hybridMultilevel"/>
    <w:tmpl w:val="DE96B70C"/>
    <w:lvl w:ilvl="0" w:tplc="F46C7696">
      <w:start w:val="1"/>
      <w:numFmt w:val="lowerLetter"/>
      <w:lvlText w:val="%1."/>
      <w:lvlJc w:val="left"/>
      <w:pPr>
        <w:ind w:left="1364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3E8236B7"/>
    <w:multiLevelType w:val="multilevel"/>
    <w:tmpl w:val="23CA4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TimesNewRom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3362B50"/>
    <w:multiLevelType w:val="multilevel"/>
    <w:tmpl w:val="94422B88"/>
    <w:styleLink w:val="Zkon1"/>
    <w:lvl w:ilvl="0">
      <w:start w:val="1"/>
      <w:numFmt w:val="decimal"/>
      <w:pStyle w:val="Textbodu"/>
      <w:lvlText w:val="(%1)"/>
      <w:lvlJc w:val="left"/>
      <w:rPr>
        <w:rFonts w:ascii="Times New Roman" w:hAnsi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/>
      </w:rPr>
    </w:lvl>
    <w:lvl w:ilvl="2">
      <w:start w:val="1"/>
      <w:numFmt w:val="decimal"/>
      <w:lvlText w:val="%3."/>
      <w:lvlJc w:val="left"/>
      <w:rPr>
        <w:rFonts w:ascii="Times New Roman" w:hAnsi="Times New Roman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1" w15:restartNumberingAfterBreak="0">
    <w:nsid w:val="47FD6FA6"/>
    <w:multiLevelType w:val="hybridMultilevel"/>
    <w:tmpl w:val="FAF88614"/>
    <w:lvl w:ilvl="0" w:tplc="FFFFFFFF">
      <w:start w:val="1"/>
      <w:numFmt w:val="bullet"/>
      <w:pStyle w:val="slovan-3rove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A0E42A2"/>
    <w:multiLevelType w:val="hybridMultilevel"/>
    <w:tmpl w:val="2A508AD0"/>
    <w:lvl w:ilvl="0" w:tplc="04050019">
      <w:start w:val="1"/>
      <w:numFmt w:val="lowerLetter"/>
      <w:lvlText w:val="%1."/>
      <w:lvlJc w:val="left"/>
      <w:pPr>
        <w:ind w:left="1004" w:hanging="360"/>
      </w:pPr>
    </w:lvl>
    <w:lvl w:ilvl="1" w:tplc="F692C54C">
      <w:start w:val="1"/>
      <w:numFmt w:val="lowerLetter"/>
      <w:lvlText w:val="%2."/>
      <w:lvlJc w:val="left"/>
      <w:pPr>
        <w:ind w:left="1724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D6145E6"/>
    <w:multiLevelType w:val="hybridMultilevel"/>
    <w:tmpl w:val="EE1A171C"/>
    <w:lvl w:ilvl="0" w:tplc="8206C3C2">
      <w:start w:val="1"/>
      <w:numFmt w:val="lowerLetter"/>
      <w:lvlText w:val="%1."/>
      <w:lvlJc w:val="left"/>
      <w:pPr>
        <w:ind w:left="1713" w:hanging="360"/>
      </w:pPr>
      <w:rPr>
        <w:rFonts w:ascii="Arial" w:hAnsi="Arial" w:cs="Arial" w:hint="default"/>
        <w:b w:val="0"/>
        <w:sz w:val="20"/>
        <w:szCs w:val="20"/>
        <w:vertAlign w:val="baseline"/>
      </w:rPr>
    </w:lvl>
    <w:lvl w:ilvl="1" w:tplc="01A0B476">
      <w:numFmt w:val="bullet"/>
      <w:lvlText w:val=""/>
      <w:lvlJc w:val="left"/>
      <w:pPr>
        <w:ind w:left="2433" w:hanging="360"/>
      </w:pPr>
      <w:rPr>
        <w:rFonts w:ascii="Symbol" w:eastAsiaTheme="minorHAnsi" w:hAnsi="Symbol" w:cs="Arial" w:hint="default"/>
      </w:rPr>
    </w:lvl>
    <w:lvl w:ilvl="2" w:tplc="0405001B">
      <w:start w:val="1"/>
      <w:numFmt w:val="lowerRoman"/>
      <w:lvlText w:val="%3."/>
      <w:lvlJc w:val="right"/>
      <w:pPr>
        <w:ind w:left="3153" w:hanging="180"/>
      </w:pPr>
    </w:lvl>
    <w:lvl w:ilvl="3" w:tplc="0405000F">
      <w:start w:val="1"/>
      <w:numFmt w:val="decimal"/>
      <w:lvlText w:val="%4."/>
      <w:lvlJc w:val="left"/>
      <w:pPr>
        <w:ind w:left="3873" w:hanging="360"/>
      </w:pPr>
    </w:lvl>
    <w:lvl w:ilvl="4" w:tplc="04050019">
      <w:start w:val="1"/>
      <w:numFmt w:val="lowerLetter"/>
      <w:lvlText w:val="%5."/>
      <w:lvlJc w:val="left"/>
      <w:pPr>
        <w:ind w:left="4593" w:hanging="360"/>
      </w:pPr>
    </w:lvl>
    <w:lvl w:ilvl="5" w:tplc="0405001B">
      <w:start w:val="1"/>
      <w:numFmt w:val="lowerRoman"/>
      <w:lvlText w:val="%6."/>
      <w:lvlJc w:val="right"/>
      <w:pPr>
        <w:ind w:left="5313" w:hanging="180"/>
      </w:pPr>
    </w:lvl>
    <w:lvl w:ilvl="6" w:tplc="0405000F">
      <w:start w:val="1"/>
      <w:numFmt w:val="decimal"/>
      <w:lvlText w:val="%7."/>
      <w:lvlJc w:val="left"/>
      <w:pPr>
        <w:ind w:left="6033" w:hanging="360"/>
      </w:pPr>
    </w:lvl>
    <w:lvl w:ilvl="7" w:tplc="04050019">
      <w:start w:val="1"/>
      <w:numFmt w:val="lowerLetter"/>
      <w:lvlText w:val="%8."/>
      <w:lvlJc w:val="left"/>
      <w:pPr>
        <w:ind w:left="6753" w:hanging="360"/>
      </w:pPr>
    </w:lvl>
    <w:lvl w:ilvl="8" w:tplc="0405001B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4EC345CD"/>
    <w:multiLevelType w:val="hybridMultilevel"/>
    <w:tmpl w:val="2DB2877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394240E"/>
    <w:multiLevelType w:val="multilevel"/>
    <w:tmpl w:val="DEDAD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8F85F6E"/>
    <w:multiLevelType w:val="hybridMultilevel"/>
    <w:tmpl w:val="90708640"/>
    <w:lvl w:ilvl="0" w:tplc="04050019">
      <w:start w:val="1"/>
      <w:numFmt w:val="lowerLetter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713"/>
        </w:tabs>
        <w:ind w:left="171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7"/>
        </w:tabs>
        <w:ind w:left="244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7"/>
        </w:tabs>
        <w:ind w:left="316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7"/>
        </w:tabs>
        <w:ind w:left="388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7"/>
        </w:tabs>
        <w:ind w:left="460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7"/>
        </w:tabs>
        <w:ind w:left="532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7"/>
        </w:tabs>
        <w:ind w:left="604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7"/>
        </w:tabs>
        <w:ind w:left="6767" w:hanging="180"/>
      </w:pPr>
    </w:lvl>
  </w:abstractNum>
  <w:abstractNum w:abstractNumId="27" w15:restartNumberingAfterBreak="0">
    <w:nsid w:val="5DC22945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641000"/>
    <w:multiLevelType w:val="hybridMultilevel"/>
    <w:tmpl w:val="43F22566"/>
    <w:lvl w:ilvl="0" w:tplc="09F0A952">
      <w:start w:val="1"/>
      <w:numFmt w:val="lowerLetter"/>
      <w:lvlText w:val="%1)"/>
      <w:lvlJc w:val="left"/>
      <w:pPr>
        <w:ind w:left="1275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998" w:hanging="360"/>
      </w:pPr>
    </w:lvl>
    <w:lvl w:ilvl="2" w:tplc="FFFFFFFF" w:tentative="1">
      <w:start w:val="1"/>
      <w:numFmt w:val="lowerRoman"/>
      <w:lvlText w:val="%3."/>
      <w:lvlJc w:val="right"/>
      <w:pPr>
        <w:ind w:left="2718" w:hanging="180"/>
      </w:pPr>
    </w:lvl>
    <w:lvl w:ilvl="3" w:tplc="FFFFFFFF" w:tentative="1">
      <w:start w:val="1"/>
      <w:numFmt w:val="decimal"/>
      <w:lvlText w:val="%4."/>
      <w:lvlJc w:val="left"/>
      <w:pPr>
        <w:ind w:left="3438" w:hanging="360"/>
      </w:pPr>
    </w:lvl>
    <w:lvl w:ilvl="4" w:tplc="FFFFFFFF" w:tentative="1">
      <w:start w:val="1"/>
      <w:numFmt w:val="lowerLetter"/>
      <w:lvlText w:val="%5."/>
      <w:lvlJc w:val="left"/>
      <w:pPr>
        <w:ind w:left="4158" w:hanging="360"/>
      </w:pPr>
    </w:lvl>
    <w:lvl w:ilvl="5" w:tplc="FFFFFFFF" w:tentative="1">
      <w:start w:val="1"/>
      <w:numFmt w:val="lowerRoman"/>
      <w:lvlText w:val="%6."/>
      <w:lvlJc w:val="right"/>
      <w:pPr>
        <w:ind w:left="4878" w:hanging="180"/>
      </w:pPr>
    </w:lvl>
    <w:lvl w:ilvl="6" w:tplc="FFFFFFFF" w:tentative="1">
      <w:start w:val="1"/>
      <w:numFmt w:val="decimal"/>
      <w:lvlText w:val="%7."/>
      <w:lvlJc w:val="left"/>
      <w:pPr>
        <w:ind w:left="5598" w:hanging="360"/>
      </w:pPr>
    </w:lvl>
    <w:lvl w:ilvl="7" w:tplc="FFFFFFFF" w:tentative="1">
      <w:start w:val="1"/>
      <w:numFmt w:val="lowerLetter"/>
      <w:lvlText w:val="%8."/>
      <w:lvlJc w:val="left"/>
      <w:pPr>
        <w:ind w:left="6318" w:hanging="360"/>
      </w:pPr>
    </w:lvl>
    <w:lvl w:ilvl="8" w:tplc="FFFFFFFF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29" w15:restartNumberingAfterBreak="0">
    <w:nsid w:val="70B22B52"/>
    <w:multiLevelType w:val="hybridMultilevel"/>
    <w:tmpl w:val="9266CA34"/>
    <w:lvl w:ilvl="0" w:tplc="1F401CE6">
      <w:start w:val="1"/>
      <w:numFmt w:val="lowerLetter"/>
      <w:lvlText w:val="%1."/>
      <w:lvlJc w:val="left"/>
      <w:pPr>
        <w:ind w:left="1275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998" w:hanging="360"/>
      </w:pPr>
    </w:lvl>
    <w:lvl w:ilvl="2" w:tplc="FFFFFFFF" w:tentative="1">
      <w:start w:val="1"/>
      <w:numFmt w:val="lowerRoman"/>
      <w:lvlText w:val="%3."/>
      <w:lvlJc w:val="right"/>
      <w:pPr>
        <w:ind w:left="2718" w:hanging="180"/>
      </w:pPr>
    </w:lvl>
    <w:lvl w:ilvl="3" w:tplc="FFFFFFFF" w:tentative="1">
      <w:start w:val="1"/>
      <w:numFmt w:val="decimal"/>
      <w:lvlText w:val="%4."/>
      <w:lvlJc w:val="left"/>
      <w:pPr>
        <w:ind w:left="3438" w:hanging="360"/>
      </w:pPr>
    </w:lvl>
    <w:lvl w:ilvl="4" w:tplc="FFFFFFFF" w:tentative="1">
      <w:start w:val="1"/>
      <w:numFmt w:val="lowerLetter"/>
      <w:lvlText w:val="%5."/>
      <w:lvlJc w:val="left"/>
      <w:pPr>
        <w:ind w:left="4158" w:hanging="360"/>
      </w:pPr>
    </w:lvl>
    <w:lvl w:ilvl="5" w:tplc="FFFFFFFF" w:tentative="1">
      <w:start w:val="1"/>
      <w:numFmt w:val="lowerRoman"/>
      <w:lvlText w:val="%6."/>
      <w:lvlJc w:val="right"/>
      <w:pPr>
        <w:ind w:left="4878" w:hanging="180"/>
      </w:pPr>
    </w:lvl>
    <w:lvl w:ilvl="6" w:tplc="FFFFFFFF" w:tentative="1">
      <w:start w:val="1"/>
      <w:numFmt w:val="decimal"/>
      <w:lvlText w:val="%7."/>
      <w:lvlJc w:val="left"/>
      <w:pPr>
        <w:ind w:left="5598" w:hanging="360"/>
      </w:pPr>
    </w:lvl>
    <w:lvl w:ilvl="7" w:tplc="FFFFFFFF" w:tentative="1">
      <w:start w:val="1"/>
      <w:numFmt w:val="lowerLetter"/>
      <w:lvlText w:val="%8."/>
      <w:lvlJc w:val="left"/>
      <w:pPr>
        <w:ind w:left="6318" w:hanging="360"/>
      </w:pPr>
    </w:lvl>
    <w:lvl w:ilvl="8" w:tplc="FFFFFFFF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30" w15:restartNumberingAfterBreak="0">
    <w:nsid w:val="7372279B"/>
    <w:multiLevelType w:val="hybridMultilevel"/>
    <w:tmpl w:val="51FC9FB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4E71654"/>
    <w:multiLevelType w:val="hybridMultilevel"/>
    <w:tmpl w:val="1E48F5B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7A3709E"/>
    <w:multiLevelType w:val="hybridMultilevel"/>
    <w:tmpl w:val="28D85806"/>
    <w:lvl w:ilvl="0" w:tplc="3A00A362">
      <w:start w:val="1"/>
      <w:numFmt w:val="upperRoman"/>
      <w:pStyle w:val="HLAVNNADPIS-STI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36584"/>
    <w:multiLevelType w:val="hybridMultilevel"/>
    <w:tmpl w:val="7332C61A"/>
    <w:lvl w:ilvl="0" w:tplc="0ABAF4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815611"/>
    <w:multiLevelType w:val="hybridMultilevel"/>
    <w:tmpl w:val="3E325ACA"/>
    <w:lvl w:ilvl="0" w:tplc="4EE0451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029346">
    <w:abstractNumId w:val="16"/>
  </w:num>
  <w:num w:numId="2" w16cid:durableId="5448308">
    <w:abstractNumId w:val="4"/>
  </w:num>
  <w:num w:numId="3" w16cid:durableId="893352396">
    <w:abstractNumId w:val="19"/>
  </w:num>
  <w:num w:numId="4" w16cid:durableId="468941289">
    <w:abstractNumId w:val="10"/>
  </w:num>
  <w:num w:numId="5" w16cid:durableId="2107537749">
    <w:abstractNumId w:val="15"/>
  </w:num>
  <w:num w:numId="6" w16cid:durableId="1920553821">
    <w:abstractNumId w:val="21"/>
  </w:num>
  <w:num w:numId="7" w16cid:durableId="1256938838">
    <w:abstractNumId w:val="32"/>
  </w:num>
  <w:num w:numId="8" w16cid:durableId="2026319423">
    <w:abstractNumId w:val="25"/>
  </w:num>
  <w:num w:numId="9" w16cid:durableId="530801262">
    <w:abstractNumId w:val="6"/>
  </w:num>
  <w:num w:numId="10" w16cid:durableId="1260405724">
    <w:abstractNumId w:val="3"/>
  </w:num>
  <w:num w:numId="11" w16cid:durableId="510487758">
    <w:abstractNumId w:val="20"/>
  </w:num>
  <w:num w:numId="12" w16cid:durableId="795563604">
    <w:abstractNumId w:val="27"/>
  </w:num>
  <w:num w:numId="13" w16cid:durableId="865405351">
    <w:abstractNumId w:val="14"/>
  </w:num>
  <w:num w:numId="14" w16cid:durableId="642584128">
    <w:abstractNumId w:val="26"/>
  </w:num>
  <w:num w:numId="15" w16cid:durableId="322586773">
    <w:abstractNumId w:val="12"/>
  </w:num>
  <w:num w:numId="16" w16cid:durableId="548616368">
    <w:abstractNumId w:val="9"/>
  </w:num>
  <w:num w:numId="17" w16cid:durableId="66461874">
    <w:abstractNumId w:val="2"/>
  </w:num>
  <w:num w:numId="18" w16cid:durableId="1038622840">
    <w:abstractNumId w:val="24"/>
  </w:num>
  <w:num w:numId="19" w16cid:durableId="1186823941">
    <w:abstractNumId w:val="17"/>
  </w:num>
  <w:num w:numId="20" w16cid:durableId="943264519">
    <w:abstractNumId w:val="22"/>
  </w:num>
  <w:num w:numId="21" w16cid:durableId="1276018434">
    <w:abstractNumId w:val="18"/>
  </w:num>
  <w:num w:numId="22" w16cid:durableId="1653485446">
    <w:abstractNumId w:val="30"/>
  </w:num>
  <w:num w:numId="23" w16cid:durableId="51731091">
    <w:abstractNumId w:val="1"/>
  </w:num>
  <w:num w:numId="24" w16cid:durableId="1525290352">
    <w:abstractNumId w:val="11"/>
  </w:num>
  <w:num w:numId="25" w16cid:durableId="2028866822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70296059">
    <w:abstractNumId w:val="7"/>
  </w:num>
  <w:num w:numId="27" w16cid:durableId="273633367">
    <w:abstractNumId w:val="23"/>
  </w:num>
  <w:num w:numId="28" w16cid:durableId="518472029">
    <w:abstractNumId w:val="29"/>
  </w:num>
  <w:num w:numId="29" w16cid:durableId="2091461318">
    <w:abstractNumId w:val="28"/>
  </w:num>
  <w:num w:numId="30" w16cid:durableId="1596326904">
    <w:abstractNumId w:val="31"/>
  </w:num>
  <w:num w:numId="31" w16cid:durableId="1007708871">
    <w:abstractNumId w:val="5"/>
  </w:num>
  <w:num w:numId="32" w16cid:durableId="1639914878">
    <w:abstractNumId w:val="13"/>
  </w:num>
  <w:num w:numId="33" w16cid:durableId="71631185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85959370">
    <w:abstractNumId w:val="8"/>
  </w:num>
  <w:num w:numId="35" w16cid:durableId="152530230">
    <w:abstractNumId w:val="34"/>
  </w:num>
  <w:num w:numId="36" w16cid:durableId="731271760">
    <w:abstractNumId w:val="33"/>
  </w:num>
  <w:num w:numId="37" w16cid:durableId="702557189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3AA"/>
    <w:rsid w:val="00000F55"/>
    <w:rsid w:val="00001B1A"/>
    <w:rsid w:val="00004076"/>
    <w:rsid w:val="000047BC"/>
    <w:rsid w:val="00004AC4"/>
    <w:rsid w:val="00005015"/>
    <w:rsid w:val="00005D5C"/>
    <w:rsid w:val="00006B50"/>
    <w:rsid w:val="00012067"/>
    <w:rsid w:val="000127AA"/>
    <w:rsid w:val="00012F29"/>
    <w:rsid w:val="000138EA"/>
    <w:rsid w:val="000140DB"/>
    <w:rsid w:val="00014D1B"/>
    <w:rsid w:val="00015DBD"/>
    <w:rsid w:val="0001643D"/>
    <w:rsid w:val="00016A2F"/>
    <w:rsid w:val="00017932"/>
    <w:rsid w:val="0002086E"/>
    <w:rsid w:val="00021382"/>
    <w:rsid w:val="000213F0"/>
    <w:rsid w:val="00021DC1"/>
    <w:rsid w:val="0002298D"/>
    <w:rsid w:val="000233C6"/>
    <w:rsid w:val="00023619"/>
    <w:rsid w:val="00023627"/>
    <w:rsid w:val="000238A3"/>
    <w:rsid w:val="00025757"/>
    <w:rsid w:val="00025E34"/>
    <w:rsid w:val="00026ACA"/>
    <w:rsid w:val="00031584"/>
    <w:rsid w:val="0003476D"/>
    <w:rsid w:val="00036473"/>
    <w:rsid w:val="00037BE9"/>
    <w:rsid w:val="00040BE4"/>
    <w:rsid w:val="0004192A"/>
    <w:rsid w:val="000425D4"/>
    <w:rsid w:val="00042717"/>
    <w:rsid w:val="00042B82"/>
    <w:rsid w:val="00044961"/>
    <w:rsid w:val="00044B06"/>
    <w:rsid w:val="00045153"/>
    <w:rsid w:val="0004522E"/>
    <w:rsid w:val="000457CC"/>
    <w:rsid w:val="00045D6F"/>
    <w:rsid w:val="000465A6"/>
    <w:rsid w:val="0005203F"/>
    <w:rsid w:val="00052B76"/>
    <w:rsid w:val="00053019"/>
    <w:rsid w:val="000532FA"/>
    <w:rsid w:val="0005590E"/>
    <w:rsid w:val="00055A18"/>
    <w:rsid w:val="00057870"/>
    <w:rsid w:val="00060746"/>
    <w:rsid w:val="000617B5"/>
    <w:rsid w:val="00062D27"/>
    <w:rsid w:val="00062D3D"/>
    <w:rsid w:val="00062FBA"/>
    <w:rsid w:val="0006675C"/>
    <w:rsid w:val="00066A98"/>
    <w:rsid w:val="00070A75"/>
    <w:rsid w:val="000716A0"/>
    <w:rsid w:val="00071ACF"/>
    <w:rsid w:val="00073761"/>
    <w:rsid w:val="00073A28"/>
    <w:rsid w:val="00073C83"/>
    <w:rsid w:val="000747E2"/>
    <w:rsid w:val="00074D04"/>
    <w:rsid w:val="00076577"/>
    <w:rsid w:val="000769F8"/>
    <w:rsid w:val="00077122"/>
    <w:rsid w:val="000777FF"/>
    <w:rsid w:val="000803D1"/>
    <w:rsid w:val="00081369"/>
    <w:rsid w:val="00081E6C"/>
    <w:rsid w:val="00083461"/>
    <w:rsid w:val="00083DD7"/>
    <w:rsid w:val="00083E89"/>
    <w:rsid w:val="00084E9E"/>
    <w:rsid w:val="00085768"/>
    <w:rsid w:val="00086F77"/>
    <w:rsid w:val="000878D6"/>
    <w:rsid w:val="000901A5"/>
    <w:rsid w:val="000908A7"/>
    <w:rsid w:val="00090C19"/>
    <w:rsid w:val="000919AE"/>
    <w:rsid w:val="00092502"/>
    <w:rsid w:val="00092F05"/>
    <w:rsid w:val="00092FF6"/>
    <w:rsid w:val="00093104"/>
    <w:rsid w:val="0009413D"/>
    <w:rsid w:val="0009506D"/>
    <w:rsid w:val="00095492"/>
    <w:rsid w:val="00095C88"/>
    <w:rsid w:val="0009684A"/>
    <w:rsid w:val="00096ACF"/>
    <w:rsid w:val="00097C03"/>
    <w:rsid w:val="000A09E3"/>
    <w:rsid w:val="000A19C4"/>
    <w:rsid w:val="000A22E2"/>
    <w:rsid w:val="000A3B81"/>
    <w:rsid w:val="000A4CEF"/>
    <w:rsid w:val="000A61BF"/>
    <w:rsid w:val="000A6750"/>
    <w:rsid w:val="000A6956"/>
    <w:rsid w:val="000B05A6"/>
    <w:rsid w:val="000B0971"/>
    <w:rsid w:val="000B17EE"/>
    <w:rsid w:val="000B3B60"/>
    <w:rsid w:val="000B62B9"/>
    <w:rsid w:val="000B68B5"/>
    <w:rsid w:val="000B6B3F"/>
    <w:rsid w:val="000B7835"/>
    <w:rsid w:val="000C14E8"/>
    <w:rsid w:val="000C1EE9"/>
    <w:rsid w:val="000C2823"/>
    <w:rsid w:val="000C3375"/>
    <w:rsid w:val="000C341E"/>
    <w:rsid w:val="000C4DBB"/>
    <w:rsid w:val="000C5C4B"/>
    <w:rsid w:val="000C5FB3"/>
    <w:rsid w:val="000C6581"/>
    <w:rsid w:val="000C6AA7"/>
    <w:rsid w:val="000C7740"/>
    <w:rsid w:val="000D0C65"/>
    <w:rsid w:val="000D1EED"/>
    <w:rsid w:val="000D3C66"/>
    <w:rsid w:val="000D40A1"/>
    <w:rsid w:val="000D4397"/>
    <w:rsid w:val="000D5131"/>
    <w:rsid w:val="000D55F0"/>
    <w:rsid w:val="000D6419"/>
    <w:rsid w:val="000D6551"/>
    <w:rsid w:val="000D6B89"/>
    <w:rsid w:val="000D7685"/>
    <w:rsid w:val="000E0441"/>
    <w:rsid w:val="000E2C17"/>
    <w:rsid w:val="000E3F16"/>
    <w:rsid w:val="000E433C"/>
    <w:rsid w:val="000E452E"/>
    <w:rsid w:val="000E45D5"/>
    <w:rsid w:val="000E54DD"/>
    <w:rsid w:val="000F15F1"/>
    <w:rsid w:val="000F29DA"/>
    <w:rsid w:val="000F3F23"/>
    <w:rsid w:val="000F6558"/>
    <w:rsid w:val="000F6F00"/>
    <w:rsid w:val="000F7717"/>
    <w:rsid w:val="00100843"/>
    <w:rsid w:val="0010357A"/>
    <w:rsid w:val="00104EDE"/>
    <w:rsid w:val="001051DB"/>
    <w:rsid w:val="0010695F"/>
    <w:rsid w:val="00112372"/>
    <w:rsid w:val="00112562"/>
    <w:rsid w:val="001136CB"/>
    <w:rsid w:val="00114220"/>
    <w:rsid w:val="001153CA"/>
    <w:rsid w:val="0011546F"/>
    <w:rsid w:val="0011584C"/>
    <w:rsid w:val="00115A97"/>
    <w:rsid w:val="00115F14"/>
    <w:rsid w:val="00116B0B"/>
    <w:rsid w:val="0011740F"/>
    <w:rsid w:val="00120966"/>
    <w:rsid w:val="00120D0A"/>
    <w:rsid w:val="0012130C"/>
    <w:rsid w:val="00122A24"/>
    <w:rsid w:val="00122C31"/>
    <w:rsid w:val="001230A5"/>
    <w:rsid w:val="001234A3"/>
    <w:rsid w:val="001241C4"/>
    <w:rsid w:val="00124EB0"/>
    <w:rsid w:val="00125017"/>
    <w:rsid w:val="00130CFF"/>
    <w:rsid w:val="00130FCF"/>
    <w:rsid w:val="00131510"/>
    <w:rsid w:val="00132115"/>
    <w:rsid w:val="001326AA"/>
    <w:rsid w:val="00132B05"/>
    <w:rsid w:val="00133D59"/>
    <w:rsid w:val="001348F5"/>
    <w:rsid w:val="001355FA"/>
    <w:rsid w:val="00136DB8"/>
    <w:rsid w:val="00136EE4"/>
    <w:rsid w:val="00141A95"/>
    <w:rsid w:val="001425B4"/>
    <w:rsid w:val="001436B3"/>
    <w:rsid w:val="00143BFF"/>
    <w:rsid w:val="0014404B"/>
    <w:rsid w:val="001445B5"/>
    <w:rsid w:val="0014498A"/>
    <w:rsid w:val="001456C2"/>
    <w:rsid w:val="0014621D"/>
    <w:rsid w:val="00147BED"/>
    <w:rsid w:val="00150EA7"/>
    <w:rsid w:val="00153218"/>
    <w:rsid w:val="001548FD"/>
    <w:rsid w:val="00156074"/>
    <w:rsid w:val="00157647"/>
    <w:rsid w:val="00157EAF"/>
    <w:rsid w:val="00160841"/>
    <w:rsid w:val="001648E1"/>
    <w:rsid w:val="0016576B"/>
    <w:rsid w:val="001673DE"/>
    <w:rsid w:val="00167753"/>
    <w:rsid w:val="00167A24"/>
    <w:rsid w:val="00167D03"/>
    <w:rsid w:val="00167D82"/>
    <w:rsid w:val="001701D7"/>
    <w:rsid w:val="00170DB1"/>
    <w:rsid w:val="001716EC"/>
    <w:rsid w:val="00171A99"/>
    <w:rsid w:val="00174ED6"/>
    <w:rsid w:val="001753A0"/>
    <w:rsid w:val="00176AA5"/>
    <w:rsid w:val="0018181F"/>
    <w:rsid w:val="00181DE8"/>
    <w:rsid w:val="001825C3"/>
    <w:rsid w:val="00182737"/>
    <w:rsid w:val="00183688"/>
    <w:rsid w:val="00183B43"/>
    <w:rsid w:val="00183D5A"/>
    <w:rsid w:val="00183F59"/>
    <w:rsid w:val="00184E40"/>
    <w:rsid w:val="00185EE0"/>
    <w:rsid w:val="001864E5"/>
    <w:rsid w:val="001867DA"/>
    <w:rsid w:val="00186BFE"/>
    <w:rsid w:val="00187131"/>
    <w:rsid w:val="00187679"/>
    <w:rsid w:val="001900D5"/>
    <w:rsid w:val="00192243"/>
    <w:rsid w:val="00192498"/>
    <w:rsid w:val="001928AF"/>
    <w:rsid w:val="0019486F"/>
    <w:rsid w:val="00195F89"/>
    <w:rsid w:val="0019740D"/>
    <w:rsid w:val="00197525"/>
    <w:rsid w:val="00197F39"/>
    <w:rsid w:val="001A030E"/>
    <w:rsid w:val="001A10ED"/>
    <w:rsid w:val="001A159D"/>
    <w:rsid w:val="001A15FB"/>
    <w:rsid w:val="001A15FE"/>
    <w:rsid w:val="001A1AFF"/>
    <w:rsid w:val="001A21D6"/>
    <w:rsid w:val="001A221C"/>
    <w:rsid w:val="001A237F"/>
    <w:rsid w:val="001A3D72"/>
    <w:rsid w:val="001A3E5D"/>
    <w:rsid w:val="001A44A4"/>
    <w:rsid w:val="001A50E2"/>
    <w:rsid w:val="001A5A4F"/>
    <w:rsid w:val="001A5BA0"/>
    <w:rsid w:val="001A798E"/>
    <w:rsid w:val="001A7C57"/>
    <w:rsid w:val="001B012C"/>
    <w:rsid w:val="001B07AD"/>
    <w:rsid w:val="001B1351"/>
    <w:rsid w:val="001B1656"/>
    <w:rsid w:val="001B1F43"/>
    <w:rsid w:val="001B3790"/>
    <w:rsid w:val="001B41FB"/>
    <w:rsid w:val="001B4503"/>
    <w:rsid w:val="001B53EA"/>
    <w:rsid w:val="001B6ABA"/>
    <w:rsid w:val="001B758B"/>
    <w:rsid w:val="001C043B"/>
    <w:rsid w:val="001C07A5"/>
    <w:rsid w:val="001C0DE0"/>
    <w:rsid w:val="001C1CD7"/>
    <w:rsid w:val="001C1FB4"/>
    <w:rsid w:val="001C24DE"/>
    <w:rsid w:val="001C3341"/>
    <w:rsid w:val="001C37BD"/>
    <w:rsid w:val="001C474C"/>
    <w:rsid w:val="001C5DF1"/>
    <w:rsid w:val="001C677D"/>
    <w:rsid w:val="001C6FB1"/>
    <w:rsid w:val="001C7D73"/>
    <w:rsid w:val="001D4540"/>
    <w:rsid w:val="001D50D0"/>
    <w:rsid w:val="001D64D1"/>
    <w:rsid w:val="001D6715"/>
    <w:rsid w:val="001D68EC"/>
    <w:rsid w:val="001D7718"/>
    <w:rsid w:val="001D79B9"/>
    <w:rsid w:val="001D7E53"/>
    <w:rsid w:val="001E0071"/>
    <w:rsid w:val="001E0631"/>
    <w:rsid w:val="001E1661"/>
    <w:rsid w:val="001E1771"/>
    <w:rsid w:val="001E19D9"/>
    <w:rsid w:val="001E1B5E"/>
    <w:rsid w:val="001E2A62"/>
    <w:rsid w:val="001E4CFB"/>
    <w:rsid w:val="001E4DD3"/>
    <w:rsid w:val="001E5E8F"/>
    <w:rsid w:val="001E604A"/>
    <w:rsid w:val="001E6FE7"/>
    <w:rsid w:val="001F22A5"/>
    <w:rsid w:val="001F4883"/>
    <w:rsid w:val="001F622C"/>
    <w:rsid w:val="001F6502"/>
    <w:rsid w:val="001F744C"/>
    <w:rsid w:val="00200196"/>
    <w:rsid w:val="0020037C"/>
    <w:rsid w:val="0020199C"/>
    <w:rsid w:val="0020201E"/>
    <w:rsid w:val="00202834"/>
    <w:rsid w:val="00202DE0"/>
    <w:rsid w:val="00203A4E"/>
    <w:rsid w:val="00203D0E"/>
    <w:rsid w:val="002058AB"/>
    <w:rsid w:val="00205ABE"/>
    <w:rsid w:val="0020617F"/>
    <w:rsid w:val="00207343"/>
    <w:rsid w:val="00207584"/>
    <w:rsid w:val="0021086F"/>
    <w:rsid w:val="00210F5E"/>
    <w:rsid w:val="00213B3E"/>
    <w:rsid w:val="00215B2A"/>
    <w:rsid w:val="00215F2E"/>
    <w:rsid w:val="00216EF3"/>
    <w:rsid w:val="00217BF5"/>
    <w:rsid w:val="00220349"/>
    <w:rsid w:val="00221754"/>
    <w:rsid w:val="00222FFB"/>
    <w:rsid w:val="00223ECF"/>
    <w:rsid w:val="00224293"/>
    <w:rsid w:val="0022439D"/>
    <w:rsid w:val="002248BE"/>
    <w:rsid w:val="00224EE7"/>
    <w:rsid w:val="00226950"/>
    <w:rsid w:val="0023117E"/>
    <w:rsid w:val="00231D3A"/>
    <w:rsid w:val="00232270"/>
    <w:rsid w:val="002343B8"/>
    <w:rsid w:val="00234F0F"/>
    <w:rsid w:val="00236704"/>
    <w:rsid w:val="002373C0"/>
    <w:rsid w:val="0023782F"/>
    <w:rsid w:val="00237AFB"/>
    <w:rsid w:val="00240A59"/>
    <w:rsid w:val="00242FE6"/>
    <w:rsid w:val="0024372E"/>
    <w:rsid w:val="00243F49"/>
    <w:rsid w:val="002444B9"/>
    <w:rsid w:val="002445BD"/>
    <w:rsid w:val="00244734"/>
    <w:rsid w:val="00245BD3"/>
    <w:rsid w:val="00246515"/>
    <w:rsid w:val="00247169"/>
    <w:rsid w:val="002471D4"/>
    <w:rsid w:val="002472CA"/>
    <w:rsid w:val="0024788A"/>
    <w:rsid w:val="002505A2"/>
    <w:rsid w:val="00250EB2"/>
    <w:rsid w:val="00250F61"/>
    <w:rsid w:val="0025155C"/>
    <w:rsid w:val="0025348C"/>
    <w:rsid w:val="00255637"/>
    <w:rsid w:val="00255D19"/>
    <w:rsid w:val="00256CF8"/>
    <w:rsid w:val="0026172B"/>
    <w:rsid w:val="00263532"/>
    <w:rsid w:val="00265813"/>
    <w:rsid w:val="00265BC6"/>
    <w:rsid w:val="00265F8F"/>
    <w:rsid w:val="00266146"/>
    <w:rsid w:val="002670D1"/>
    <w:rsid w:val="0026712C"/>
    <w:rsid w:val="002713A5"/>
    <w:rsid w:val="00272CB7"/>
    <w:rsid w:val="00272EF8"/>
    <w:rsid w:val="00273195"/>
    <w:rsid w:val="002744C7"/>
    <w:rsid w:val="00274F73"/>
    <w:rsid w:val="0027609C"/>
    <w:rsid w:val="002765E7"/>
    <w:rsid w:val="00276A22"/>
    <w:rsid w:val="002821F8"/>
    <w:rsid w:val="00282C6B"/>
    <w:rsid w:val="00284110"/>
    <w:rsid w:val="002842EE"/>
    <w:rsid w:val="002853AD"/>
    <w:rsid w:val="002866A1"/>
    <w:rsid w:val="00286703"/>
    <w:rsid w:val="00287869"/>
    <w:rsid w:val="00287A68"/>
    <w:rsid w:val="00291207"/>
    <w:rsid w:val="00292794"/>
    <w:rsid w:val="00293686"/>
    <w:rsid w:val="002943BD"/>
    <w:rsid w:val="00296E2E"/>
    <w:rsid w:val="002A2B65"/>
    <w:rsid w:val="002A2EA7"/>
    <w:rsid w:val="002A2ED4"/>
    <w:rsid w:val="002A44AA"/>
    <w:rsid w:val="002A5010"/>
    <w:rsid w:val="002A5BC6"/>
    <w:rsid w:val="002A5D0C"/>
    <w:rsid w:val="002A61A5"/>
    <w:rsid w:val="002A6E1D"/>
    <w:rsid w:val="002A7A5B"/>
    <w:rsid w:val="002B0739"/>
    <w:rsid w:val="002B07D8"/>
    <w:rsid w:val="002B09DC"/>
    <w:rsid w:val="002B1B35"/>
    <w:rsid w:val="002B2B27"/>
    <w:rsid w:val="002B361B"/>
    <w:rsid w:val="002B36C0"/>
    <w:rsid w:val="002B3C99"/>
    <w:rsid w:val="002B42FF"/>
    <w:rsid w:val="002B43ED"/>
    <w:rsid w:val="002C000F"/>
    <w:rsid w:val="002C052F"/>
    <w:rsid w:val="002C111F"/>
    <w:rsid w:val="002C1DAE"/>
    <w:rsid w:val="002C1DB7"/>
    <w:rsid w:val="002C2853"/>
    <w:rsid w:val="002C34D6"/>
    <w:rsid w:val="002C3C6C"/>
    <w:rsid w:val="002C3DFC"/>
    <w:rsid w:val="002C4F62"/>
    <w:rsid w:val="002C5A16"/>
    <w:rsid w:val="002C5D99"/>
    <w:rsid w:val="002C61EE"/>
    <w:rsid w:val="002D0086"/>
    <w:rsid w:val="002D0B4A"/>
    <w:rsid w:val="002D0DD6"/>
    <w:rsid w:val="002D1C80"/>
    <w:rsid w:val="002D306A"/>
    <w:rsid w:val="002D3905"/>
    <w:rsid w:val="002D3E22"/>
    <w:rsid w:val="002D3E25"/>
    <w:rsid w:val="002D54F2"/>
    <w:rsid w:val="002D5D9E"/>
    <w:rsid w:val="002D7CA0"/>
    <w:rsid w:val="002E00C0"/>
    <w:rsid w:val="002E0D14"/>
    <w:rsid w:val="002E20C0"/>
    <w:rsid w:val="002E215E"/>
    <w:rsid w:val="002E21E1"/>
    <w:rsid w:val="002E24B4"/>
    <w:rsid w:val="002E2C62"/>
    <w:rsid w:val="002E2C78"/>
    <w:rsid w:val="002E3027"/>
    <w:rsid w:val="002E494F"/>
    <w:rsid w:val="002E5B58"/>
    <w:rsid w:val="002E6951"/>
    <w:rsid w:val="002E7C26"/>
    <w:rsid w:val="002E7EA7"/>
    <w:rsid w:val="002F07FA"/>
    <w:rsid w:val="002F0C51"/>
    <w:rsid w:val="002F1B6E"/>
    <w:rsid w:val="002F2910"/>
    <w:rsid w:val="002F3EDD"/>
    <w:rsid w:val="002F461F"/>
    <w:rsid w:val="002F4C56"/>
    <w:rsid w:val="002F53FC"/>
    <w:rsid w:val="002F5478"/>
    <w:rsid w:val="002F5515"/>
    <w:rsid w:val="002F66A2"/>
    <w:rsid w:val="002F7631"/>
    <w:rsid w:val="00301000"/>
    <w:rsid w:val="00302FE7"/>
    <w:rsid w:val="00303E5F"/>
    <w:rsid w:val="003041D3"/>
    <w:rsid w:val="00304FEE"/>
    <w:rsid w:val="00305900"/>
    <w:rsid w:val="00305D9B"/>
    <w:rsid w:val="00306421"/>
    <w:rsid w:val="003066A2"/>
    <w:rsid w:val="003100D6"/>
    <w:rsid w:val="0031073E"/>
    <w:rsid w:val="00311AF2"/>
    <w:rsid w:val="00312901"/>
    <w:rsid w:val="003139C9"/>
    <w:rsid w:val="00314AC1"/>
    <w:rsid w:val="00316A45"/>
    <w:rsid w:val="003200EA"/>
    <w:rsid w:val="0032128E"/>
    <w:rsid w:val="00322060"/>
    <w:rsid w:val="00322349"/>
    <w:rsid w:val="00322D95"/>
    <w:rsid w:val="00323A6B"/>
    <w:rsid w:val="003253DF"/>
    <w:rsid w:val="00326E70"/>
    <w:rsid w:val="003272A7"/>
    <w:rsid w:val="00327C62"/>
    <w:rsid w:val="003301C3"/>
    <w:rsid w:val="00330CD4"/>
    <w:rsid w:val="00330F64"/>
    <w:rsid w:val="00331CA1"/>
    <w:rsid w:val="003327AF"/>
    <w:rsid w:val="00332A0C"/>
    <w:rsid w:val="00332DCA"/>
    <w:rsid w:val="003330F0"/>
    <w:rsid w:val="00333892"/>
    <w:rsid w:val="00333BFD"/>
    <w:rsid w:val="00333FC0"/>
    <w:rsid w:val="003346D8"/>
    <w:rsid w:val="00334F95"/>
    <w:rsid w:val="00336024"/>
    <w:rsid w:val="0033603B"/>
    <w:rsid w:val="00336744"/>
    <w:rsid w:val="00337A97"/>
    <w:rsid w:val="00337C94"/>
    <w:rsid w:val="00337FFD"/>
    <w:rsid w:val="003402B2"/>
    <w:rsid w:val="00342013"/>
    <w:rsid w:val="003445DC"/>
    <w:rsid w:val="00344923"/>
    <w:rsid w:val="00345BE8"/>
    <w:rsid w:val="00346E52"/>
    <w:rsid w:val="00351FE4"/>
    <w:rsid w:val="00353C39"/>
    <w:rsid w:val="003543F0"/>
    <w:rsid w:val="00355519"/>
    <w:rsid w:val="00356F12"/>
    <w:rsid w:val="00357384"/>
    <w:rsid w:val="00361317"/>
    <w:rsid w:val="003615C4"/>
    <w:rsid w:val="00362F16"/>
    <w:rsid w:val="00364FC4"/>
    <w:rsid w:val="003655C6"/>
    <w:rsid w:val="0036671F"/>
    <w:rsid w:val="00366C3B"/>
    <w:rsid w:val="00366CE1"/>
    <w:rsid w:val="003704B4"/>
    <w:rsid w:val="00370529"/>
    <w:rsid w:val="00370DA2"/>
    <w:rsid w:val="00370FAB"/>
    <w:rsid w:val="0037237F"/>
    <w:rsid w:val="00375840"/>
    <w:rsid w:val="00376AF7"/>
    <w:rsid w:val="00376D2C"/>
    <w:rsid w:val="00377071"/>
    <w:rsid w:val="0037724B"/>
    <w:rsid w:val="00377493"/>
    <w:rsid w:val="00377B46"/>
    <w:rsid w:val="00377D19"/>
    <w:rsid w:val="00377DB1"/>
    <w:rsid w:val="00380BF0"/>
    <w:rsid w:val="003818A0"/>
    <w:rsid w:val="00381FDF"/>
    <w:rsid w:val="00384B63"/>
    <w:rsid w:val="003866BE"/>
    <w:rsid w:val="0038767A"/>
    <w:rsid w:val="00390E2B"/>
    <w:rsid w:val="003912B6"/>
    <w:rsid w:val="003929CB"/>
    <w:rsid w:val="0039461E"/>
    <w:rsid w:val="00395712"/>
    <w:rsid w:val="0039579D"/>
    <w:rsid w:val="00396DEF"/>
    <w:rsid w:val="003975D3"/>
    <w:rsid w:val="003A0BFF"/>
    <w:rsid w:val="003A12BB"/>
    <w:rsid w:val="003A13D5"/>
    <w:rsid w:val="003A23B5"/>
    <w:rsid w:val="003A2DE4"/>
    <w:rsid w:val="003A3638"/>
    <w:rsid w:val="003A4022"/>
    <w:rsid w:val="003A4C80"/>
    <w:rsid w:val="003B0B26"/>
    <w:rsid w:val="003B0E3B"/>
    <w:rsid w:val="003B2690"/>
    <w:rsid w:val="003B26D7"/>
    <w:rsid w:val="003B365F"/>
    <w:rsid w:val="003B6394"/>
    <w:rsid w:val="003B6890"/>
    <w:rsid w:val="003B6E81"/>
    <w:rsid w:val="003B6F9A"/>
    <w:rsid w:val="003C1068"/>
    <w:rsid w:val="003C1158"/>
    <w:rsid w:val="003C147D"/>
    <w:rsid w:val="003C24A6"/>
    <w:rsid w:val="003C274D"/>
    <w:rsid w:val="003C2F5B"/>
    <w:rsid w:val="003C2FDA"/>
    <w:rsid w:val="003C3280"/>
    <w:rsid w:val="003C32E8"/>
    <w:rsid w:val="003C40CD"/>
    <w:rsid w:val="003C458B"/>
    <w:rsid w:val="003C6F33"/>
    <w:rsid w:val="003C705F"/>
    <w:rsid w:val="003C7DBB"/>
    <w:rsid w:val="003D05E6"/>
    <w:rsid w:val="003D2485"/>
    <w:rsid w:val="003D289E"/>
    <w:rsid w:val="003D2C2D"/>
    <w:rsid w:val="003D51EA"/>
    <w:rsid w:val="003D53E5"/>
    <w:rsid w:val="003D57D8"/>
    <w:rsid w:val="003D79E4"/>
    <w:rsid w:val="003D7C1F"/>
    <w:rsid w:val="003E13E9"/>
    <w:rsid w:val="003E188B"/>
    <w:rsid w:val="003E1F5C"/>
    <w:rsid w:val="003E36A5"/>
    <w:rsid w:val="003E500A"/>
    <w:rsid w:val="003E502C"/>
    <w:rsid w:val="003E78DC"/>
    <w:rsid w:val="003E7A2A"/>
    <w:rsid w:val="003F1EFF"/>
    <w:rsid w:val="003F1FC2"/>
    <w:rsid w:val="003F2227"/>
    <w:rsid w:val="003F26E9"/>
    <w:rsid w:val="003F27A4"/>
    <w:rsid w:val="003F39A1"/>
    <w:rsid w:val="003F4130"/>
    <w:rsid w:val="003F5376"/>
    <w:rsid w:val="003F6025"/>
    <w:rsid w:val="00400FF6"/>
    <w:rsid w:val="00401B61"/>
    <w:rsid w:val="0040374B"/>
    <w:rsid w:val="00403FD0"/>
    <w:rsid w:val="00404466"/>
    <w:rsid w:val="00404F30"/>
    <w:rsid w:val="00405623"/>
    <w:rsid w:val="00407C27"/>
    <w:rsid w:val="00407C58"/>
    <w:rsid w:val="004104CE"/>
    <w:rsid w:val="004133C7"/>
    <w:rsid w:val="00414D9A"/>
    <w:rsid w:val="004154FE"/>
    <w:rsid w:val="00415BC7"/>
    <w:rsid w:val="00420D01"/>
    <w:rsid w:val="004221F0"/>
    <w:rsid w:val="00422E49"/>
    <w:rsid w:val="00423755"/>
    <w:rsid w:val="00423D16"/>
    <w:rsid w:val="00424241"/>
    <w:rsid w:val="00424E12"/>
    <w:rsid w:val="00424EC9"/>
    <w:rsid w:val="00426047"/>
    <w:rsid w:val="0042763D"/>
    <w:rsid w:val="00427A6D"/>
    <w:rsid w:val="00430444"/>
    <w:rsid w:val="004309CE"/>
    <w:rsid w:val="00431D3F"/>
    <w:rsid w:val="0043225E"/>
    <w:rsid w:val="00432462"/>
    <w:rsid w:val="00433F78"/>
    <w:rsid w:val="00436E9A"/>
    <w:rsid w:val="0044071D"/>
    <w:rsid w:val="00440F1D"/>
    <w:rsid w:val="00442325"/>
    <w:rsid w:val="004423F9"/>
    <w:rsid w:val="004427FB"/>
    <w:rsid w:val="00443590"/>
    <w:rsid w:val="004436B2"/>
    <w:rsid w:val="00443C46"/>
    <w:rsid w:val="004468E8"/>
    <w:rsid w:val="004512A1"/>
    <w:rsid w:val="0045184A"/>
    <w:rsid w:val="00451C2C"/>
    <w:rsid w:val="0045243B"/>
    <w:rsid w:val="00453C0A"/>
    <w:rsid w:val="00453FF6"/>
    <w:rsid w:val="00454999"/>
    <w:rsid w:val="004559BE"/>
    <w:rsid w:val="00457E9E"/>
    <w:rsid w:val="00460814"/>
    <w:rsid w:val="00460C41"/>
    <w:rsid w:val="00461BA5"/>
    <w:rsid w:val="0046372E"/>
    <w:rsid w:val="00463893"/>
    <w:rsid w:val="00463B96"/>
    <w:rsid w:val="00464B2B"/>
    <w:rsid w:val="0046537F"/>
    <w:rsid w:val="0046553F"/>
    <w:rsid w:val="00465679"/>
    <w:rsid w:val="004661C6"/>
    <w:rsid w:val="00467D0C"/>
    <w:rsid w:val="00472207"/>
    <w:rsid w:val="004723DE"/>
    <w:rsid w:val="0047261A"/>
    <w:rsid w:val="00474005"/>
    <w:rsid w:val="00474055"/>
    <w:rsid w:val="00474774"/>
    <w:rsid w:val="00475046"/>
    <w:rsid w:val="004765DF"/>
    <w:rsid w:val="00480634"/>
    <w:rsid w:val="004819E7"/>
    <w:rsid w:val="00481A1A"/>
    <w:rsid w:val="00482BCD"/>
    <w:rsid w:val="004834A1"/>
    <w:rsid w:val="004834DD"/>
    <w:rsid w:val="00483599"/>
    <w:rsid w:val="00483771"/>
    <w:rsid w:val="0048426C"/>
    <w:rsid w:val="004847D7"/>
    <w:rsid w:val="004857CC"/>
    <w:rsid w:val="00485F10"/>
    <w:rsid w:val="0048674F"/>
    <w:rsid w:val="00490831"/>
    <w:rsid w:val="00490C36"/>
    <w:rsid w:val="004911C5"/>
    <w:rsid w:val="00492306"/>
    <w:rsid w:val="00492AFA"/>
    <w:rsid w:val="00493032"/>
    <w:rsid w:val="0049450B"/>
    <w:rsid w:val="00494810"/>
    <w:rsid w:val="004949B6"/>
    <w:rsid w:val="00494F3E"/>
    <w:rsid w:val="00496321"/>
    <w:rsid w:val="00497979"/>
    <w:rsid w:val="00497A06"/>
    <w:rsid w:val="00497DE4"/>
    <w:rsid w:val="004A025D"/>
    <w:rsid w:val="004A25AB"/>
    <w:rsid w:val="004A42D0"/>
    <w:rsid w:val="004A5BD0"/>
    <w:rsid w:val="004A7BFE"/>
    <w:rsid w:val="004B08FC"/>
    <w:rsid w:val="004B095B"/>
    <w:rsid w:val="004B0CD0"/>
    <w:rsid w:val="004B0EDC"/>
    <w:rsid w:val="004B1648"/>
    <w:rsid w:val="004B1CDB"/>
    <w:rsid w:val="004B27A5"/>
    <w:rsid w:val="004B46FF"/>
    <w:rsid w:val="004B53DC"/>
    <w:rsid w:val="004B61C8"/>
    <w:rsid w:val="004B6471"/>
    <w:rsid w:val="004B68AC"/>
    <w:rsid w:val="004B6FD5"/>
    <w:rsid w:val="004C2340"/>
    <w:rsid w:val="004C27EE"/>
    <w:rsid w:val="004C2ADF"/>
    <w:rsid w:val="004C484B"/>
    <w:rsid w:val="004C5084"/>
    <w:rsid w:val="004C50A4"/>
    <w:rsid w:val="004C6096"/>
    <w:rsid w:val="004C71FD"/>
    <w:rsid w:val="004D03D0"/>
    <w:rsid w:val="004D0540"/>
    <w:rsid w:val="004D16E3"/>
    <w:rsid w:val="004D1B77"/>
    <w:rsid w:val="004D1E91"/>
    <w:rsid w:val="004D1F66"/>
    <w:rsid w:val="004D294F"/>
    <w:rsid w:val="004D2C6E"/>
    <w:rsid w:val="004D4CBC"/>
    <w:rsid w:val="004D7A87"/>
    <w:rsid w:val="004E0B0C"/>
    <w:rsid w:val="004E0DAA"/>
    <w:rsid w:val="004E159C"/>
    <w:rsid w:val="004E18A5"/>
    <w:rsid w:val="004E1E09"/>
    <w:rsid w:val="004E3076"/>
    <w:rsid w:val="004E3D65"/>
    <w:rsid w:val="004E47D8"/>
    <w:rsid w:val="004E57EC"/>
    <w:rsid w:val="004E65B1"/>
    <w:rsid w:val="004E6693"/>
    <w:rsid w:val="004F0946"/>
    <w:rsid w:val="004F19A8"/>
    <w:rsid w:val="004F272E"/>
    <w:rsid w:val="004F2940"/>
    <w:rsid w:val="004F2A5E"/>
    <w:rsid w:val="004F2E6B"/>
    <w:rsid w:val="004F4475"/>
    <w:rsid w:val="004F4D7A"/>
    <w:rsid w:val="004F6519"/>
    <w:rsid w:val="004F6585"/>
    <w:rsid w:val="004F746A"/>
    <w:rsid w:val="004F79C8"/>
    <w:rsid w:val="004F7EF5"/>
    <w:rsid w:val="005011D9"/>
    <w:rsid w:val="005015EE"/>
    <w:rsid w:val="005018E8"/>
    <w:rsid w:val="0050466C"/>
    <w:rsid w:val="00504777"/>
    <w:rsid w:val="0050510A"/>
    <w:rsid w:val="00505BDD"/>
    <w:rsid w:val="00506F9E"/>
    <w:rsid w:val="00507855"/>
    <w:rsid w:val="00510009"/>
    <w:rsid w:val="00510114"/>
    <w:rsid w:val="00510CAC"/>
    <w:rsid w:val="00511A2A"/>
    <w:rsid w:val="005122A2"/>
    <w:rsid w:val="00514E68"/>
    <w:rsid w:val="00515A00"/>
    <w:rsid w:val="00515EFE"/>
    <w:rsid w:val="005161A1"/>
    <w:rsid w:val="00520393"/>
    <w:rsid w:val="0052096E"/>
    <w:rsid w:val="005211D2"/>
    <w:rsid w:val="0052523D"/>
    <w:rsid w:val="00525DA5"/>
    <w:rsid w:val="005273D8"/>
    <w:rsid w:val="00527926"/>
    <w:rsid w:val="00527FEB"/>
    <w:rsid w:val="00530CA4"/>
    <w:rsid w:val="00531CD1"/>
    <w:rsid w:val="00531FA1"/>
    <w:rsid w:val="00532BC2"/>
    <w:rsid w:val="00532EDD"/>
    <w:rsid w:val="00535606"/>
    <w:rsid w:val="005359C2"/>
    <w:rsid w:val="00535AF4"/>
    <w:rsid w:val="00536B9E"/>
    <w:rsid w:val="00536E2F"/>
    <w:rsid w:val="00537E35"/>
    <w:rsid w:val="0054014B"/>
    <w:rsid w:val="00542484"/>
    <w:rsid w:val="005425D5"/>
    <w:rsid w:val="00543B0F"/>
    <w:rsid w:val="00543EB2"/>
    <w:rsid w:val="00543FDE"/>
    <w:rsid w:val="00544A38"/>
    <w:rsid w:val="00544D29"/>
    <w:rsid w:val="00544D98"/>
    <w:rsid w:val="005456A1"/>
    <w:rsid w:val="00546410"/>
    <w:rsid w:val="00546E97"/>
    <w:rsid w:val="00546FC4"/>
    <w:rsid w:val="00547A9B"/>
    <w:rsid w:val="00551AA3"/>
    <w:rsid w:val="00551B9A"/>
    <w:rsid w:val="005527C6"/>
    <w:rsid w:val="00552A84"/>
    <w:rsid w:val="00552A85"/>
    <w:rsid w:val="00552BB2"/>
    <w:rsid w:val="00553AB0"/>
    <w:rsid w:val="00553F32"/>
    <w:rsid w:val="00554D76"/>
    <w:rsid w:val="005609A6"/>
    <w:rsid w:val="00562124"/>
    <w:rsid w:val="00564BF8"/>
    <w:rsid w:val="005652A4"/>
    <w:rsid w:val="00565A00"/>
    <w:rsid w:val="005707A3"/>
    <w:rsid w:val="005730CF"/>
    <w:rsid w:val="00573246"/>
    <w:rsid w:val="00575B30"/>
    <w:rsid w:val="00577A01"/>
    <w:rsid w:val="00577E70"/>
    <w:rsid w:val="00580EDE"/>
    <w:rsid w:val="005810BC"/>
    <w:rsid w:val="0058126D"/>
    <w:rsid w:val="00582788"/>
    <w:rsid w:val="00582BA7"/>
    <w:rsid w:val="0058319E"/>
    <w:rsid w:val="005831F2"/>
    <w:rsid w:val="00583AF0"/>
    <w:rsid w:val="0058457E"/>
    <w:rsid w:val="00584996"/>
    <w:rsid w:val="00586246"/>
    <w:rsid w:val="00587DE5"/>
    <w:rsid w:val="00587E8E"/>
    <w:rsid w:val="00591009"/>
    <w:rsid w:val="00591F43"/>
    <w:rsid w:val="00593785"/>
    <w:rsid w:val="0059395D"/>
    <w:rsid w:val="00593CFE"/>
    <w:rsid w:val="00594135"/>
    <w:rsid w:val="00594155"/>
    <w:rsid w:val="005947F5"/>
    <w:rsid w:val="00595BC1"/>
    <w:rsid w:val="005963E2"/>
    <w:rsid w:val="005966B0"/>
    <w:rsid w:val="00596EDA"/>
    <w:rsid w:val="00597E8C"/>
    <w:rsid w:val="005A096C"/>
    <w:rsid w:val="005A0A77"/>
    <w:rsid w:val="005A0EB2"/>
    <w:rsid w:val="005A1168"/>
    <w:rsid w:val="005A1B38"/>
    <w:rsid w:val="005A2D89"/>
    <w:rsid w:val="005A2FF6"/>
    <w:rsid w:val="005A47F3"/>
    <w:rsid w:val="005A4E2E"/>
    <w:rsid w:val="005A7FA6"/>
    <w:rsid w:val="005B0657"/>
    <w:rsid w:val="005B1C05"/>
    <w:rsid w:val="005B31A4"/>
    <w:rsid w:val="005B426E"/>
    <w:rsid w:val="005B4723"/>
    <w:rsid w:val="005B4D91"/>
    <w:rsid w:val="005B5657"/>
    <w:rsid w:val="005B6231"/>
    <w:rsid w:val="005B641E"/>
    <w:rsid w:val="005B6BF8"/>
    <w:rsid w:val="005B7005"/>
    <w:rsid w:val="005B7226"/>
    <w:rsid w:val="005C08E0"/>
    <w:rsid w:val="005C0A33"/>
    <w:rsid w:val="005C11C0"/>
    <w:rsid w:val="005C12FF"/>
    <w:rsid w:val="005C1385"/>
    <w:rsid w:val="005C25B6"/>
    <w:rsid w:val="005C2CCA"/>
    <w:rsid w:val="005C3038"/>
    <w:rsid w:val="005C5039"/>
    <w:rsid w:val="005C52D8"/>
    <w:rsid w:val="005C5D6D"/>
    <w:rsid w:val="005C5E5F"/>
    <w:rsid w:val="005C601A"/>
    <w:rsid w:val="005C7775"/>
    <w:rsid w:val="005D0CFF"/>
    <w:rsid w:val="005D14A1"/>
    <w:rsid w:val="005D1B7C"/>
    <w:rsid w:val="005D2A21"/>
    <w:rsid w:val="005D2D83"/>
    <w:rsid w:val="005D3DFD"/>
    <w:rsid w:val="005D48F4"/>
    <w:rsid w:val="005D6314"/>
    <w:rsid w:val="005D70B3"/>
    <w:rsid w:val="005D72D7"/>
    <w:rsid w:val="005E0B73"/>
    <w:rsid w:val="005E0E13"/>
    <w:rsid w:val="005E0F03"/>
    <w:rsid w:val="005E125A"/>
    <w:rsid w:val="005E195A"/>
    <w:rsid w:val="005E26D7"/>
    <w:rsid w:val="005E342B"/>
    <w:rsid w:val="005E385E"/>
    <w:rsid w:val="005E4145"/>
    <w:rsid w:val="005E59A2"/>
    <w:rsid w:val="005E6A5F"/>
    <w:rsid w:val="005E77E1"/>
    <w:rsid w:val="005F0432"/>
    <w:rsid w:val="005F089D"/>
    <w:rsid w:val="005F1C48"/>
    <w:rsid w:val="005F49DD"/>
    <w:rsid w:val="005F5783"/>
    <w:rsid w:val="005F5DDD"/>
    <w:rsid w:val="005F6106"/>
    <w:rsid w:val="005F65F7"/>
    <w:rsid w:val="005F68B1"/>
    <w:rsid w:val="005F6A99"/>
    <w:rsid w:val="005F7AE5"/>
    <w:rsid w:val="00601443"/>
    <w:rsid w:val="00602109"/>
    <w:rsid w:val="006025EE"/>
    <w:rsid w:val="0060351E"/>
    <w:rsid w:val="00604D53"/>
    <w:rsid w:val="00605F68"/>
    <w:rsid w:val="00607669"/>
    <w:rsid w:val="00607D8F"/>
    <w:rsid w:val="00610707"/>
    <w:rsid w:val="006112D6"/>
    <w:rsid w:val="00613BAD"/>
    <w:rsid w:val="00615C12"/>
    <w:rsid w:val="00615EE4"/>
    <w:rsid w:val="0061687C"/>
    <w:rsid w:val="00617452"/>
    <w:rsid w:val="00617694"/>
    <w:rsid w:val="00617835"/>
    <w:rsid w:val="00620DE0"/>
    <w:rsid w:val="006219C0"/>
    <w:rsid w:val="00621C0D"/>
    <w:rsid w:val="00621E16"/>
    <w:rsid w:val="00622A03"/>
    <w:rsid w:val="00624541"/>
    <w:rsid w:val="00624A62"/>
    <w:rsid w:val="00626699"/>
    <w:rsid w:val="006269CF"/>
    <w:rsid w:val="00626BD4"/>
    <w:rsid w:val="0062753E"/>
    <w:rsid w:val="00627575"/>
    <w:rsid w:val="006275F5"/>
    <w:rsid w:val="00631492"/>
    <w:rsid w:val="00632030"/>
    <w:rsid w:val="0063274C"/>
    <w:rsid w:val="00632C08"/>
    <w:rsid w:val="00632DEA"/>
    <w:rsid w:val="00632F2A"/>
    <w:rsid w:val="00634749"/>
    <w:rsid w:val="0063582F"/>
    <w:rsid w:val="006403E3"/>
    <w:rsid w:val="00640742"/>
    <w:rsid w:val="0064087B"/>
    <w:rsid w:val="00641959"/>
    <w:rsid w:val="00645613"/>
    <w:rsid w:val="0064587B"/>
    <w:rsid w:val="00646396"/>
    <w:rsid w:val="006505DE"/>
    <w:rsid w:val="00650735"/>
    <w:rsid w:val="00651C5C"/>
    <w:rsid w:val="006532F6"/>
    <w:rsid w:val="006534D7"/>
    <w:rsid w:val="00653D32"/>
    <w:rsid w:val="006546C9"/>
    <w:rsid w:val="00654DAE"/>
    <w:rsid w:val="00655DC6"/>
    <w:rsid w:val="006566C9"/>
    <w:rsid w:val="006571DB"/>
    <w:rsid w:val="00657C7F"/>
    <w:rsid w:val="006602B3"/>
    <w:rsid w:val="006623DF"/>
    <w:rsid w:val="00662E86"/>
    <w:rsid w:val="0066350A"/>
    <w:rsid w:val="00663B11"/>
    <w:rsid w:val="00663E6E"/>
    <w:rsid w:val="006641C5"/>
    <w:rsid w:val="00665657"/>
    <w:rsid w:val="00665EE8"/>
    <w:rsid w:val="00666746"/>
    <w:rsid w:val="00666E34"/>
    <w:rsid w:val="00670864"/>
    <w:rsid w:val="00670E07"/>
    <w:rsid w:val="006722CD"/>
    <w:rsid w:val="0067279C"/>
    <w:rsid w:val="00672A3C"/>
    <w:rsid w:val="006730F3"/>
    <w:rsid w:val="00675501"/>
    <w:rsid w:val="00675604"/>
    <w:rsid w:val="00676F37"/>
    <w:rsid w:val="00681BDA"/>
    <w:rsid w:val="00681BFB"/>
    <w:rsid w:val="00681F6E"/>
    <w:rsid w:val="00683244"/>
    <w:rsid w:val="00683539"/>
    <w:rsid w:val="00683617"/>
    <w:rsid w:val="00683BBB"/>
    <w:rsid w:val="00683FB2"/>
    <w:rsid w:val="00685943"/>
    <w:rsid w:val="00685DDE"/>
    <w:rsid w:val="00686179"/>
    <w:rsid w:val="00686A40"/>
    <w:rsid w:val="00686C88"/>
    <w:rsid w:val="00687B7B"/>
    <w:rsid w:val="00692420"/>
    <w:rsid w:val="00692F43"/>
    <w:rsid w:val="0069465C"/>
    <w:rsid w:val="0069664D"/>
    <w:rsid w:val="006969AD"/>
    <w:rsid w:val="00696CF2"/>
    <w:rsid w:val="006A1129"/>
    <w:rsid w:val="006A2E21"/>
    <w:rsid w:val="006A408B"/>
    <w:rsid w:val="006A4912"/>
    <w:rsid w:val="006A4B6C"/>
    <w:rsid w:val="006B039D"/>
    <w:rsid w:val="006B159C"/>
    <w:rsid w:val="006B2B06"/>
    <w:rsid w:val="006B33B0"/>
    <w:rsid w:val="006B4D7B"/>
    <w:rsid w:val="006B5B02"/>
    <w:rsid w:val="006B6069"/>
    <w:rsid w:val="006B65AA"/>
    <w:rsid w:val="006B7639"/>
    <w:rsid w:val="006B7E68"/>
    <w:rsid w:val="006C11E9"/>
    <w:rsid w:val="006C2D92"/>
    <w:rsid w:val="006C415A"/>
    <w:rsid w:val="006C5C1C"/>
    <w:rsid w:val="006C7462"/>
    <w:rsid w:val="006D0B79"/>
    <w:rsid w:val="006D0D93"/>
    <w:rsid w:val="006D10EF"/>
    <w:rsid w:val="006D2754"/>
    <w:rsid w:val="006D2DF9"/>
    <w:rsid w:val="006D437D"/>
    <w:rsid w:val="006D468C"/>
    <w:rsid w:val="006D47C0"/>
    <w:rsid w:val="006D4F48"/>
    <w:rsid w:val="006D70C6"/>
    <w:rsid w:val="006E078A"/>
    <w:rsid w:val="006E0B22"/>
    <w:rsid w:val="006E2390"/>
    <w:rsid w:val="006E34CA"/>
    <w:rsid w:val="006E63A4"/>
    <w:rsid w:val="006E6E7C"/>
    <w:rsid w:val="006E74C7"/>
    <w:rsid w:val="006F06C2"/>
    <w:rsid w:val="006F0E7E"/>
    <w:rsid w:val="006F43AA"/>
    <w:rsid w:val="006F44A5"/>
    <w:rsid w:val="006F4690"/>
    <w:rsid w:val="006F4894"/>
    <w:rsid w:val="006F50FE"/>
    <w:rsid w:val="006F68F9"/>
    <w:rsid w:val="006F7C06"/>
    <w:rsid w:val="006F7C5C"/>
    <w:rsid w:val="00700B24"/>
    <w:rsid w:val="00700EE5"/>
    <w:rsid w:val="00702596"/>
    <w:rsid w:val="00702BC8"/>
    <w:rsid w:val="00704088"/>
    <w:rsid w:val="007058D3"/>
    <w:rsid w:val="0070656A"/>
    <w:rsid w:val="00707281"/>
    <w:rsid w:val="00710D15"/>
    <w:rsid w:val="00710FFA"/>
    <w:rsid w:val="0071143A"/>
    <w:rsid w:val="0071226B"/>
    <w:rsid w:val="007126FA"/>
    <w:rsid w:val="007133D9"/>
    <w:rsid w:val="00714C07"/>
    <w:rsid w:val="007165F4"/>
    <w:rsid w:val="00716CB4"/>
    <w:rsid w:val="00720513"/>
    <w:rsid w:val="00722542"/>
    <w:rsid w:val="0072356D"/>
    <w:rsid w:val="00724ADC"/>
    <w:rsid w:val="007250B5"/>
    <w:rsid w:val="00725BB5"/>
    <w:rsid w:val="0072741C"/>
    <w:rsid w:val="00727B9A"/>
    <w:rsid w:val="0073678A"/>
    <w:rsid w:val="00737DAC"/>
    <w:rsid w:val="007409EC"/>
    <w:rsid w:val="00741013"/>
    <w:rsid w:val="0074124B"/>
    <w:rsid w:val="007422E7"/>
    <w:rsid w:val="00742DBB"/>
    <w:rsid w:val="00745440"/>
    <w:rsid w:val="007455B9"/>
    <w:rsid w:val="00745740"/>
    <w:rsid w:val="00745EB3"/>
    <w:rsid w:val="00746950"/>
    <w:rsid w:val="007472C1"/>
    <w:rsid w:val="00750370"/>
    <w:rsid w:val="007522BC"/>
    <w:rsid w:val="0075234C"/>
    <w:rsid w:val="00753251"/>
    <w:rsid w:val="00753B05"/>
    <w:rsid w:val="00754833"/>
    <w:rsid w:val="00754C40"/>
    <w:rsid w:val="00754FE1"/>
    <w:rsid w:val="007555DC"/>
    <w:rsid w:val="00755BE4"/>
    <w:rsid w:val="00755FEC"/>
    <w:rsid w:val="00756FE4"/>
    <w:rsid w:val="007575FF"/>
    <w:rsid w:val="0076237A"/>
    <w:rsid w:val="00765ED2"/>
    <w:rsid w:val="0076676B"/>
    <w:rsid w:val="007674D3"/>
    <w:rsid w:val="00771B95"/>
    <w:rsid w:val="007727F1"/>
    <w:rsid w:val="00772DC8"/>
    <w:rsid w:val="00772E48"/>
    <w:rsid w:val="00772F92"/>
    <w:rsid w:val="00773233"/>
    <w:rsid w:val="0077410A"/>
    <w:rsid w:val="00776D4A"/>
    <w:rsid w:val="00780644"/>
    <w:rsid w:val="0078098F"/>
    <w:rsid w:val="00781132"/>
    <w:rsid w:val="007815DC"/>
    <w:rsid w:val="00783C15"/>
    <w:rsid w:val="00783F21"/>
    <w:rsid w:val="00783FB9"/>
    <w:rsid w:val="007868B7"/>
    <w:rsid w:val="00787C25"/>
    <w:rsid w:val="00787C87"/>
    <w:rsid w:val="00791288"/>
    <w:rsid w:val="007917C0"/>
    <w:rsid w:val="00792558"/>
    <w:rsid w:val="00792E73"/>
    <w:rsid w:val="0079346B"/>
    <w:rsid w:val="00793706"/>
    <w:rsid w:val="00794003"/>
    <w:rsid w:val="00794810"/>
    <w:rsid w:val="007952EB"/>
    <w:rsid w:val="0079547E"/>
    <w:rsid w:val="007958CE"/>
    <w:rsid w:val="00796428"/>
    <w:rsid w:val="00796CB1"/>
    <w:rsid w:val="00796E36"/>
    <w:rsid w:val="007A0844"/>
    <w:rsid w:val="007A0936"/>
    <w:rsid w:val="007A0D6C"/>
    <w:rsid w:val="007A14F2"/>
    <w:rsid w:val="007A199D"/>
    <w:rsid w:val="007A1CB9"/>
    <w:rsid w:val="007A22DE"/>
    <w:rsid w:val="007A250B"/>
    <w:rsid w:val="007A27E8"/>
    <w:rsid w:val="007A31A5"/>
    <w:rsid w:val="007A35FA"/>
    <w:rsid w:val="007A4C40"/>
    <w:rsid w:val="007A5237"/>
    <w:rsid w:val="007A52C0"/>
    <w:rsid w:val="007A6338"/>
    <w:rsid w:val="007A643E"/>
    <w:rsid w:val="007A6DE8"/>
    <w:rsid w:val="007A74C3"/>
    <w:rsid w:val="007A779E"/>
    <w:rsid w:val="007B09EB"/>
    <w:rsid w:val="007B11F8"/>
    <w:rsid w:val="007B174F"/>
    <w:rsid w:val="007B1B79"/>
    <w:rsid w:val="007B42F1"/>
    <w:rsid w:val="007B4FED"/>
    <w:rsid w:val="007B68FB"/>
    <w:rsid w:val="007B6E1D"/>
    <w:rsid w:val="007B7148"/>
    <w:rsid w:val="007B7BF6"/>
    <w:rsid w:val="007C010E"/>
    <w:rsid w:val="007C1149"/>
    <w:rsid w:val="007C2D65"/>
    <w:rsid w:val="007C3505"/>
    <w:rsid w:val="007C3ABE"/>
    <w:rsid w:val="007C3F55"/>
    <w:rsid w:val="007C4E80"/>
    <w:rsid w:val="007C5F14"/>
    <w:rsid w:val="007D025C"/>
    <w:rsid w:val="007D090E"/>
    <w:rsid w:val="007D0991"/>
    <w:rsid w:val="007D0A31"/>
    <w:rsid w:val="007D0A94"/>
    <w:rsid w:val="007D0AB5"/>
    <w:rsid w:val="007D1F5E"/>
    <w:rsid w:val="007D49B0"/>
    <w:rsid w:val="007D5D3D"/>
    <w:rsid w:val="007D61D0"/>
    <w:rsid w:val="007D6F9C"/>
    <w:rsid w:val="007D7101"/>
    <w:rsid w:val="007D73DB"/>
    <w:rsid w:val="007E121C"/>
    <w:rsid w:val="007E1886"/>
    <w:rsid w:val="007E1EAC"/>
    <w:rsid w:val="007E364A"/>
    <w:rsid w:val="007E3A22"/>
    <w:rsid w:val="007E43CC"/>
    <w:rsid w:val="007E7158"/>
    <w:rsid w:val="007F2908"/>
    <w:rsid w:val="007F44F4"/>
    <w:rsid w:val="007F5F09"/>
    <w:rsid w:val="007F6C22"/>
    <w:rsid w:val="007F72B4"/>
    <w:rsid w:val="007F7389"/>
    <w:rsid w:val="008001DB"/>
    <w:rsid w:val="00800368"/>
    <w:rsid w:val="00800BA0"/>
    <w:rsid w:val="00801A05"/>
    <w:rsid w:val="00802A26"/>
    <w:rsid w:val="00802BA4"/>
    <w:rsid w:val="008033B5"/>
    <w:rsid w:val="00804157"/>
    <w:rsid w:val="00804950"/>
    <w:rsid w:val="00806AD1"/>
    <w:rsid w:val="00806B6E"/>
    <w:rsid w:val="008105B7"/>
    <w:rsid w:val="00810A78"/>
    <w:rsid w:val="00811072"/>
    <w:rsid w:val="00812467"/>
    <w:rsid w:val="00812B6E"/>
    <w:rsid w:val="0081369C"/>
    <w:rsid w:val="0081436D"/>
    <w:rsid w:val="008151ED"/>
    <w:rsid w:val="0081573D"/>
    <w:rsid w:val="00815855"/>
    <w:rsid w:val="008164AB"/>
    <w:rsid w:val="008169C2"/>
    <w:rsid w:val="0081784A"/>
    <w:rsid w:val="00817E17"/>
    <w:rsid w:val="008209B8"/>
    <w:rsid w:val="00820CA7"/>
    <w:rsid w:val="0082137B"/>
    <w:rsid w:val="00821D2A"/>
    <w:rsid w:val="0082205B"/>
    <w:rsid w:val="0082264B"/>
    <w:rsid w:val="008226F3"/>
    <w:rsid w:val="00822837"/>
    <w:rsid w:val="00822A92"/>
    <w:rsid w:val="00822AC6"/>
    <w:rsid w:val="0082369A"/>
    <w:rsid w:val="00823C87"/>
    <w:rsid w:val="00824A9F"/>
    <w:rsid w:val="00825BBB"/>
    <w:rsid w:val="008319A1"/>
    <w:rsid w:val="00832470"/>
    <w:rsid w:val="00833BCB"/>
    <w:rsid w:val="008342CC"/>
    <w:rsid w:val="00834F5D"/>
    <w:rsid w:val="0083509A"/>
    <w:rsid w:val="0083655D"/>
    <w:rsid w:val="00837275"/>
    <w:rsid w:val="0083771C"/>
    <w:rsid w:val="008378E4"/>
    <w:rsid w:val="00837AC7"/>
    <w:rsid w:val="00841741"/>
    <w:rsid w:val="0084431D"/>
    <w:rsid w:val="00845FB8"/>
    <w:rsid w:val="00846361"/>
    <w:rsid w:val="00846E56"/>
    <w:rsid w:val="00847A27"/>
    <w:rsid w:val="00847ABB"/>
    <w:rsid w:val="00850636"/>
    <w:rsid w:val="00851475"/>
    <w:rsid w:val="0085148E"/>
    <w:rsid w:val="00851BDF"/>
    <w:rsid w:val="00851F85"/>
    <w:rsid w:val="00852D5F"/>
    <w:rsid w:val="0085407C"/>
    <w:rsid w:val="00855176"/>
    <w:rsid w:val="0085590C"/>
    <w:rsid w:val="00856243"/>
    <w:rsid w:val="00856954"/>
    <w:rsid w:val="00857756"/>
    <w:rsid w:val="00861202"/>
    <w:rsid w:val="00862652"/>
    <w:rsid w:val="00863569"/>
    <w:rsid w:val="0086575C"/>
    <w:rsid w:val="00867938"/>
    <w:rsid w:val="00870E8C"/>
    <w:rsid w:val="0087124A"/>
    <w:rsid w:val="008715C9"/>
    <w:rsid w:val="00871F35"/>
    <w:rsid w:val="00872359"/>
    <w:rsid w:val="00872427"/>
    <w:rsid w:val="00872D58"/>
    <w:rsid w:val="00872D74"/>
    <w:rsid w:val="00873115"/>
    <w:rsid w:val="008769EE"/>
    <w:rsid w:val="008801C8"/>
    <w:rsid w:val="008814DC"/>
    <w:rsid w:val="00881B24"/>
    <w:rsid w:val="0088214D"/>
    <w:rsid w:val="008826F6"/>
    <w:rsid w:val="00882794"/>
    <w:rsid w:val="008847F4"/>
    <w:rsid w:val="00884C7E"/>
    <w:rsid w:val="0088574C"/>
    <w:rsid w:val="008872BE"/>
    <w:rsid w:val="0088793D"/>
    <w:rsid w:val="00890941"/>
    <w:rsid w:val="008909C2"/>
    <w:rsid w:val="00891745"/>
    <w:rsid w:val="00892455"/>
    <w:rsid w:val="00893C9B"/>
    <w:rsid w:val="008941B4"/>
    <w:rsid w:val="00894573"/>
    <w:rsid w:val="008946E3"/>
    <w:rsid w:val="00894A49"/>
    <w:rsid w:val="00895E79"/>
    <w:rsid w:val="008965A2"/>
    <w:rsid w:val="008965F2"/>
    <w:rsid w:val="008A09ED"/>
    <w:rsid w:val="008A2218"/>
    <w:rsid w:val="008A2614"/>
    <w:rsid w:val="008A3F1A"/>
    <w:rsid w:val="008A5CF4"/>
    <w:rsid w:val="008A5E07"/>
    <w:rsid w:val="008A61A2"/>
    <w:rsid w:val="008A66F3"/>
    <w:rsid w:val="008A722D"/>
    <w:rsid w:val="008A7954"/>
    <w:rsid w:val="008B0482"/>
    <w:rsid w:val="008B1428"/>
    <w:rsid w:val="008B1F33"/>
    <w:rsid w:val="008B2119"/>
    <w:rsid w:val="008B21BB"/>
    <w:rsid w:val="008B283C"/>
    <w:rsid w:val="008B3E60"/>
    <w:rsid w:val="008B4C25"/>
    <w:rsid w:val="008B6202"/>
    <w:rsid w:val="008B6ED8"/>
    <w:rsid w:val="008B6F1C"/>
    <w:rsid w:val="008C0812"/>
    <w:rsid w:val="008C14F3"/>
    <w:rsid w:val="008C16F5"/>
    <w:rsid w:val="008C1954"/>
    <w:rsid w:val="008C343D"/>
    <w:rsid w:val="008C67B5"/>
    <w:rsid w:val="008C7937"/>
    <w:rsid w:val="008D001C"/>
    <w:rsid w:val="008D02D1"/>
    <w:rsid w:val="008D157D"/>
    <w:rsid w:val="008D1885"/>
    <w:rsid w:val="008D3BB9"/>
    <w:rsid w:val="008D476A"/>
    <w:rsid w:val="008D5D78"/>
    <w:rsid w:val="008E047F"/>
    <w:rsid w:val="008E05A4"/>
    <w:rsid w:val="008E2717"/>
    <w:rsid w:val="008E2C66"/>
    <w:rsid w:val="008E3584"/>
    <w:rsid w:val="008E3B87"/>
    <w:rsid w:val="008E46AF"/>
    <w:rsid w:val="008E46C0"/>
    <w:rsid w:val="008E64E3"/>
    <w:rsid w:val="008E7228"/>
    <w:rsid w:val="008E7964"/>
    <w:rsid w:val="008F1AF2"/>
    <w:rsid w:val="008F1B39"/>
    <w:rsid w:val="008F1F63"/>
    <w:rsid w:val="008F207E"/>
    <w:rsid w:val="008F24F6"/>
    <w:rsid w:val="008F307E"/>
    <w:rsid w:val="008F3B7F"/>
    <w:rsid w:val="008F3CCB"/>
    <w:rsid w:val="008F42D6"/>
    <w:rsid w:val="008F4B0F"/>
    <w:rsid w:val="008F4B6A"/>
    <w:rsid w:val="008F5124"/>
    <w:rsid w:val="008F5325"/>
    <w:rsid w:val="00900D58"/>
    <w:rsid w:val="0090110E"/>
    <w:rsid w:val="00901B26"/>
    <w:rsid w:val="00903373"/>
    <w:rsid w:val="00904A9E"/>
    <w:rsid w:val="00904CA5"/>
    <w:rsid w:val="00905483"/>
    <w:rsid w:val="00906C0C"/>
    <w:rsid w:val="00907F29"/>
    <w:rsid w:val="009113A7"/>
    <w:rsid w:val="0091277D"/>
    <w:rsid w:val="00912A51"/>
    <w:rsid w:val="0091379C"/>
    <w:rsid w:val="0091405A"/>
    <w:rsid w:val="00914991"/>
    <w:rsid w:val="00914D55"/>
    <w:rsid w:val="009152AB"/>
    <w:rsid w:val="00915328"/>
    <w:rsid w:val="00915A61"/>
    <w:rsid w:val="009164A2"/>
    <w:rsid w:val="00916B1A"/>
    <w:rsid w:val="00916CCF"/>
    <w:rsid w:val="00920FA6"/>
    <w:rsid w:val="0092290B"/>
    <w:rsid w:val="00923481"/>
    <w:rsid w:val="009252B6"/>
    <w:rsid w:val="00925F45"/>
    <w:rsid w:val="00930C63"/>
    <w:rsid w:val="0093104D"/>
    <w:rsid w:val="00931423"/>
    <w:rsid w:val="00931782"/>
    <w:rsid w:val="00931F39"/>
    <w:rsid w:val="00931F62"/>
    <w:rsid w:val="009328C9"/>
    <w:rsid w:val="00932F52"/>
    <w:rsid w:val="009338FC"/>
    <w:rsid w:val="009339C8"/>
    <w:rsid w:val="009342E8"/>
    <w:rsid w:val="00934881"/>
    <w:rsid w:val="00936943"/>
    <w:rsid w:val="009370B6"/>
    <w:rsid w:val="00937A83"/>
    <w:rsid w:val="00937FB4"/>
    <w:rsid w:val="009412E8"/>
    <w:rsid w:val="0094159D"/>
    <w:rsid w:val="0094187F"/>
    <w:rsid w:val="00942BF1"/>
    <w:rsid w:val="00945374"/>
    <w:rsid w:val="00946B0D"/>
    <w:rsid w:val="00947B98"/>
    <w:rsid w:val="00947F18"/>
    <w:rsid w:val="0095044F"/>
    <w:rsid w:val="00950818"/>
    <w:rsid w:val="009511A9"/>
    <w:rsid w:val="009515AA"/>
    <w:rsid w:val="00953DB2"/>
    <w:rsid w:val="00954A11"/>
    <w:rsid w:val="009555D1"/>
    <w:rsid w:val="00955D82"/>
    <w:rsid w:val="009564AE"/>
    <w:rsid w:val="009567D8"/>
    <w:rsid w:val="00956AAA"/>
    <w:rsid w:val="00956F55"/>
    <w:rsid w:val="0096019F"/>
    <w:rsid w:val="00961C96"/>
    <w:rsid w:val="00962030"/>
    <w:rsid w:val="009647C7"/>
    <w:rsid w:val="00964FA2"/>
    <w:rsid w:val="00965484"/>
    <w:rsid w:val="00965981"/>
    <w:rsid w:val="00965FB0"/>
    <w:rsid w:val="009663CD"/>
    <w:rsid w:val="00966B29"/>
    <w:rsid w:val="00967D70"/>
    <w:rsid w:val="00971EBF"/>
    <w:rsid w:val="00972A0D"/>
    <w:rsid w:val="00972DB0"/>
    <w:rsid w:val="00973747"/>
    <w:rsid w:val="00973A76"/>
    <w:rsid w:val="00973E99"/>
    <w:rsid w:val="00973F99"/>
    <w:rsid w:val="00974F20"/>
    <w:rsid w:val="009766B5"/>
    <w:rsid w:val="00977087"/>
    <w:rsid w:val="0097769D"/>
    <w:rsid w:val="00977EE7"/>
    <w:rsid w:val="009803D3"/>
    <w:rsid w:val="009805C9"/>
    <w:rsid w:val="0098119B"/>
    <w:rsid w:val="0098133F"/>
    <w:rsid w:val="00981700"/>
    <w:rsid w:val="00981A62"/>
    <w:rsid w:val="00982CE3"/>
    <w:rsid w:val="00982D6C"/>
    <w:rsid w:val="00983585"/>
    <w:rsid w:val="0098437B"/>
    <w:rsid w:val="00984C0A"/>
    <w:rsid w:val="009877FA"/>
    <w:rsid w:val="0098782B"/>
    <w:rsid w:val="009920E8"/>
    <w:rsid w:val="00992FB8"/>
    <w:rsid w:val="00993439"/>
    <w:rsid w:val="0099495B"/>
    <w:rsid w:val="0099649C"/>
    <w:rsid w:val="009967A2"/>
    <w:rsid w:val="00996840"/>
    <w:rsid w:val="00996D70"/>
    <w:rsid w:val="00997E45"/>
    <w:rsid w:val="009A1137"/>
    <w:rsid w:val="009A1B75"/>
    <w:rsid w:val="009A2332"/>
    <w:rsid w:val="009A30BA"/>
    <w:rsid w:val="009A51F4"/>
    <w:rsid w:val="009A544F"/>
    <w:rsid w:val="009A6154"/>
    <w:rsid w:val="009B0641"/>
    <w:rsid w:val="009B0D70"/>
    <w:rsid w:val="009B11B4"/>
    <w:rsid w:val="009B2F02"/>
    <w:rsid w:val="009B3E9B"/>
    <w:rsid w:val="009B46F0"/>
    <w:rsid w:val="009B4F2D"/>
    <w:rsid w:val="009B5D06"/>
    <w:rsid w:val="009B5E57"/>
    <w:rsid w:val="009B5FAF"/>
    <w:rsid w:val="009B63AA"/>
    <w:rsid w:val="009B66E7"/>
    <w:rsid w:val="009B697D"/>
    <w:rsid w:val="009B72AE"/>
    <w:rsid w:val="009C1801"/>
    <w:rsid w:val="009C1A9E"/>
    <w:rsid w:val="009C20E7"/>
    <w:rsid w:val="009C2BE9"/>
    <w:rsid w:val="009C2D81"/>
    <w:rsid w:val="009C3499"/>
    <w:rsid w:val="009C4726"/>
    <w:rsid w:val="009C4F12"/>
    <w:rsid w:val="009C536D"/>
    <w:rsid w:val="009C5BF3"/>
    <w:rsid w:val="009C5E09"/>
    <w:rsid w:val="009C5F40"/>
    <w:rsid w:val="009C6158"/>
    <w:rsid w:val="009C6E6F"/>
    <w:rsid w:val="009C71A8"/>
    <w:rsid w:val="009D3A12"/>
    <w:rsid w:val="009D5481"/>
    <w:rsid w:val="009D60A8"/>
    <w:rsid w:val="009D6716"/>
    <w:rsid w:val="009D6C61"/>
    <w:rsid w:val="009D76A6"/>
    <w:rsid w:val="009D770C"/>
    <w:rsid w:val="009E152F"/>
    <w:rsid w:val="009E2669"/>
    <w:rsid w:val="009E33C9"/>
    <w:rsid w:val="009E3B08"/>
    <w:rsid w:val="009E772D"/>
    <w:rsid w:val="009F0647"/>
    <w:rsid w:val="009F0975"/>
    <w:rsid w:val="009F2E19"/>
    <w:rsid w:val="009F3069"/>
    <w:rsid w:val="009F66A9"/>
    <w:rsid w:val="009F690F"/>
    <w:rsid w:val="009F6E54"/>
    <w:rsid w:val="00A014F2"/>
    <w:rsid w:val="00A01B31"/>
    <w:rsid w:val="00A022D1"/>
    <w:rsid w:val="00A02D20"/>
    <w:rsid w:val="00A04656"/>
    <w:rsid w:val="00A06548"/>
    <w:rsid w:val="00A065C4"/>
    <w:rsid w:val="00A06AC1"/>
    <w:rsid w:val="00A07406"/>
    <w:rsid w:val="00A07918"/>
    <w:rsid w:val="00A07994"/>
    <w:rsid w:val="00A10753"/>
    <w:rsid w:val="00A10D22"/>
    <w:rsid w:val="00A11A51"/>
    <w:rsid w:val="00A11B4A"/>
    <w:rsid w:val="00A1208E"/>
    <w:rsid w:val="00A121D7"/>
    <w:rsid w:val="00A15093"/>
    <w:rsid w:val="00A15792"/>
    <w:rsid w:val="00A16489"/>
    <w:rsid w:val="00A16575"/>
    <w:rsid w:val="00A16D0A"/>
    <w:rsid w:val="00A20EBB"/>
    <w:rsid w:val="00A20EE2"/>
    <w:rsid w:val="00A21557"/>
    <w:rsid w:val="00A21ADC"/>
    <w:rsid w:val="00A21BD0"/>
    <w:rsid w:val="00A21C4B"/>
    <w:rsid w:val="00A223D6"/>
    <w:rsid w:val="00A26F05"/>
    <w:rsid w:val="00A26FA4"/>
    <w:rsid w:val="00A272E3"/>
    <w:rsid w:val="00A27484"/>
    <w:rsid w:val="00A27F28"/>
    <w:rsid w:val="00A3037B"/>
    <w:rsid w:val="00A3098A"/>
    <w:rsid w:val="00A30C9E"/>
    <w:rsid w:val="00A31237"/>
    <w:rsid w:val="00A317A2"/>
    <w:rsid w:val="00A3301D"/>
    <w:rsid w:val="00A33275"/>
    <w:rsid w:val="00A33593"/>
    <w:rsid w:val="00A34590"/>
    <w:rsid w:val="00A34834"/>
    <w:rsid w:val="00A34B0A"/>
    <w:rsid w:val="00A36125"/>
    <w:rsid w:val="00A37AA8"/>
    <w:rsid w:val="00A40729"/>
    <w:rsid w:val="00A417AB"/>
    <w:rsid w:val="00A41967"/>
    <w:rsid w:val="00A41B84"/>
    <w:rsid w:val="00A43123"/>
    <w:rsid w:val="00A434AD"/>
    <w:rsid w:val="00A45297"/>
    <w:rsid w:val="00A46C0A"/>
    <w:rsid w:val="00A51000"/>
    <w:rsid w:val="00A51ADE"/>
    <w:rsid w:val="00A524D6"/>
    <w:rsid w:val="00A52725"/>
    <w:rsid w:val="00A532BB"/>
    <w:rsid w:val="00A54A00"/>
    <w:rsid w:val="00A54B67"/>
    <w:rsid w:val="00A5665E"/>
    <w:rsid w:val="00A57A1A"/>
    <w:rsid w:val="00A6025A"/>
    <w:rsid w:val="00A613EE"/>
    <w:rsid w:val="00A61404"/>
    <w:rsid w:val="00A62F8F"/>
    <w:rsid w:val="00A63AE2"/>
    <w:rsid w:val="00A63B37"/>
    <w:rsid w:val="00A63C49"/>
    <w:rsid w:val="00A67B20"/>
    <w:rsid w:val="00A67B44"/>
    <w:rsid w:val="00A70B04"/>
    <w:rsid w:val="00A71096"/>
    <w:rsid w:val="00A71501"/>
    <w:rsid w:val="00A7180E"/>
    <w:rsid w:val="00A71843"/>
    <w:rsid w:val="00A73303"/>
    <w:rsid w:val="00A736EB"/>
    <w:rsid w:val="00A741A7"/>
    <w:rsid w:val="00A74A3A"/>
    <w:rsid w:val="00A759D1"/>
    <w:rsid w:val="00A7658A"/>
    <w:rsid w:val="00A815F9"/>
    <w:rsid w:val="00A81D53"/>
    <w:rsid w:val="00A8350F"/>
    <w:rsid w:val="00A85AFB"/>
    <w:rsid w:val="00A86862"/>
    <w:rsid w:val="00A91927"/>
    <w:rsid w:val="00A92D5F"/>
    <w:rsid w:val="00A942EA"/>
    <w:rsid w:val="00A9453B"/>
    <w:rsid w:val="00A94B0B"/>
    <w:rsid w:val="00A957BA"/>
    <w:rsid w:val="00A95B6F"/>
    <w:rsid w:val="00A9626C"/>
    <w:rsid w:val="00A9711D"/>
    <w:rsid w:val="00A97E2A"/>
    <w:rsid w:val="00A97E5D"/>
    <w:rsid w:val="00AA1B11"/>
    <w:rsid w:val="00AA1F08"/>
    <w:rsid w:val="00AA216B"/>
    <w:rsid w:val="00AA230B"/>
    <w:rsid w:val="00AA23E1"/>
    <w:rsid w:val="00AA36AE"/>
    <w:rsid w:val="00AA44E4"/>
    <w:rsid w:val="00AA4C5C"/>
    <w:rsid w:val="00AA5397"/>
    <w:rsid w:val="00AA5C95"/>
    <w:rsid w:val="00AA616E"/>
    <w:rsid w:val="00AA6DDE"/>
    <w:rsid w:val="00AA7526"/>
    <w:rsid w:val="00AB15C4"/>
    <w:rsid w:val="00AB1931"/>
    <w:rsid w:val="00AB2394"/>
    <w:rsid w:val="00AB23D0"/>
    <w:rsid w:val="00AB2ACC"/>
    <w:rsid w:val="00AB3EC3"/>
    <w:rsid w:val="00AB529C"/>
    <w:rsid w:val="00AC0A16"/>
    <w:rsid w:val="00AC0B32"/>
    <w:rsid w:val="00AC0FE0"/>
    <w:rsid w:val="00AC2381"/>
    <w:rsid w:val="00AC3090"/>
    <w:rsid w:val="00AC37DB"/>
    <w:rsid w:val="00AC3904"/>
    <w:rsid w:val="00AC3F50"/>
    <w:rsid w:val="00AC4DA9"/>
    <w:rsid w:val="00AC61E5"/>
    <w:rsid w:val="00AC67CC"/>
    <w:rsid w:val="00AC706E"/>
    <w:rsid w:val="00AC735C"/>
    <w:rsid w:val="00AC73FC"/>
    <w:rsid w:val="00AC7E4D"/>
    <w:rsid w:val="00AD06BF"/>
    <w:rsid w:val="00AD0C18"/>
    <w:rsid w:val="00AD176B"/>
    <w:rsid w:val="00AD2C99"/>
    <w:rsid w:val="00AD2DEF"/>
    <w:rsid w:val="00AD40F3"/>
    <w:rsid w:val="00AD4D0A"/>
    <w:rsid w:val="00AD4D84"/>
    <w:rsid w:val="00AD4E04"/>
    <w:rsid w:val="00AD5B05"/>
    <w:rsid w:val="00AD5DD8"/>
    <w:rsid w:val="00AD6D0F"/>
    <w:rsid w:val="00AD782E"/>
    <w:rsid w:val="00AE0980"/>
    <w:rsid w:val="00AE0F2C"/>
    <w:rsid w:val="00AE23F8"/>
    <w:rsid w:val="00AE2DB3"/>
    <w:rsid w:val="00AE34F1"/>
    <w:rsid w:val="00AE45E4"/>
    <w:rsid w:val="00AE49B0"/>
    <w:rsid w:val="00AE4F9F"/>
    <w:rsid w:val="00AE5F96"/>
    <w:rsid w:val="00AE6D7D"/>
    <w:rsid w:val="00AE7B11"/>
    <w:rsid w:val="00AF0B0E"/>
    <w:rsid w:val="00AF0C6D"/>
    <w:rsid w:val="00AF10EB"/>
    <w:rsid w:val="00AF1E22"/>
    <w:rsid w:val="00AF3BCC"/>
    <w:rsid w:val="00AF3CD0"/>
    <w:rsid w:val="00AF43D3"/>
    <w:rsid w:val="00AF4BAE"/>
    <w:rsid w:val="00AF5256"/>
    <w:rsid w:val="00AF52C9"/>
    <w:rsid w:val="00AF5B0C"/>
    <w:rsid w:val="00B00F41"/>
    <w:rsid w:val="00B01AB2"/>
    <w:rsid w:val="00B03020"/>
    <w:rsid w:val="00B03076"/>
    <w:rsid w:val="00B036E3"/>
    <w:rsid w:val="00B03F72"/>
    <w:rsid w:val="00B0443E"/>
    <w:rsid w:val="00B0498A"/>
    <w:rsid w:val="00B04B50"/>
    <w:rsid w:val="00B051B5"/>
    <w:rsid w:val="00B0604C"/>
    <w:rsid w:val="00B077AA"/>
    <w:rsid w:val="00B102C6"/>
    <w:rsid w:val="00B11702"/>
    <w:rsid w:val="00B11734"/>
    <w:rsid w:val="00B12644"/>
    <w:rsid w:val="00B14D7C"/>
    <w:rsid w:val="00B152F2"/>
    <w:rsid w:val="00B15861"/>
    <w:rsid w:val="00B173BF"/>
    <w:rsid w:val="00B17FEB"/>
    <w:rsid w:val="00B201FC"/>
    <w:rsid w:val="00B2113F"/>
    <w:rsid w:val="00B21889"/>
    <w:rsid w:val="00B24938"/>
    <w:rsid w:val="00B25448"/>
    <w:rsid w:val="00B25A0C"/>
    <w:rsid w:val="00B3069B"/>
    <w:rsid w:val="00B30DD4"/>
    <w:rsid w:val="00B30E4A"/>
    <w:rsid w:val="00B312B4"/>
    <w:rsid w:val="00B31397"/>
    <w:rsid w:val="00B31838"/>
    <w:rsid w:val="00B33BEC"/>
    <w:rsid w:val="00B33F34"/>
    <w:rsid w:val="00B344AA"/>
    <w:rsid w:val="00B35543"/>
    <w:rsid w:val="00B35C7A"/>
    <w:rsid w:val="00B375B3"/>
    <w:rsid w:val="00B37F19"/>
    <w:rsid w:val="00B4231A"/>
    <w:rsid w:val="00B42BDB"/>
    <w:rsid w:val="00B43023"/>
    <w:rsid w:val="00B43702"/>
    <w:rsid w:val="00B43F95"/>
    <w:rsid w:val="00B444DF"/>
    <w:rsid w:val="00B44CED"/>
    <w:rsid w:val="00B459A1"/>
    <w:rsid w:val="00B45F26"/>
    <w:rsid w:val="00B52752"/>
    <w:rsid w:val="00B52989"/>
    <w:rsid w:val="00B52A2F"/>
    <w:rsid w:val="00B53EE3"/>
    <w:rsid w:val="00B54C05"/>
    <w:rsid w:val="00B5729E"/>
    <w:rsid w:val="00B60C2A"/>
    <w:rsid w:val="00B63FD8"/>
    <w:rsid w:val="00B648AF"/>
    <w:rsid w:val="00B65581"/>
    <w:rsid w:val="00B66E6F"/>
    <w:rsid w:val="00B70D0A"/>
    <w:rsid w:val="00B71843"/>
    <w:rsid w:val="00B72A04"/>
    <w:rsid w:val="00B733CD"/>
    <w:rsid w:val="00B74A7D"/>
    <w:rsid w:val="00B7548E"/>
    <w:rsid w:val="00B75993"/>
    <w:rsid w:val="00B75E86"/>
    <w:rsid w:val="00B76EC2"/>
    <w:rsid w:val="00B80428"/>
    <w:rsid w:val="00B81BD8"/>
    <w:rsid w:val="00B8254E"/>
    <w:rsid w:val="00B82CCA"/>
    <w:rsid w:val="00B83706"/>
    <w:rsid w:val="00B85CE8"/>
    <w:rsid w:val="00B85D66"/>
    <w:rsid w:val="00B86338"/>
    <w:rsid w:val="00B86459"/>
    <w:rsid w:val="00B878C9"/>
    <w:rsid w:val="00B9278F"/>
    <w:rsid w:val="00B93CBD"/>
    <w:rsid w:val="00B9488B"/>
    <w:rsid w:val="00B956E2"/>
    <w:rsid w:val="00B9586F"/>
    <w:rsid w:val="00B95ABA"/>
    <w:rsid w:val="00B95B5E"/>
    <w:rsid w:val="00B96AD6"/>
    <w:rsid w:val="00B9764B"/>
    <w:rsid w:val="00BA01C1"/>
    <w:rsid w:val="00BA0767"/>
    <w:rsid w:val="00BA0961"/>
    <w:rsid w:val="00BA0AC1"/>
    <w:rsid w:val="00BA1B57"/>
    <w:rsid w:val="00BA20E0"/>
    <w:rsid w:val="00BA367A"/>
    <w:rsid w:val="00BA389B"/>
    <w:rsid w:val="00BA3A54"/>
    <w:rsid w:val="00BA532F"/>
    <w:rsid w:val="00BA74BB"/>
    <w:rsid w:val="00BB0726"/>
    <w:rsid w:val="00BB0AD7"/>
    <w:rsid w:val="00BB17C3"/>
    <w:rsid w:val="00BB1B21"/>
    <w:rsid w:val="00BB2760"/>
    <w:rsid w:val="00BB327D"/>
    <w:rsid w:val="00BB35B8"/>
    <w:rsid w:val="00BB4B79"/>
    <w:rsid w:val="00BB55CC"/>
    <w:rsid w:val="00BB564A"/>
    <w:rsid w:val="00BB60FC"/>
    <w:rsid w:val="00BB658C"/>
    <w:rsid w:val="00BB68F1"/>
    <w:rsid w:val="00BB6C2B"/>
    <w:rsid w:val="00BB7DA9"/>
    <w:rsid w:val="00BC03B1"/>
    <w:rsid w:val="00BC0F50"/>
    <w:rsid w:val="00BC1431"/>
    <w:rsid w:val="00BC1794"/>
    <w:rsid w:val="00BC1EB0"/>
    <w:rsid w:val="00BC3378"/>
    <w:rsid w:val="00BC40D2"/>
    <w:rsid w:val="00BC4529"/>
    <w:rsid w:val="00BC6255"/>
    <w:rsid w:val="00BC66C0"/>
    <w:rsid w:val="00BC794A"/>
    <w:rsid w:val="00BC79BE"/>
    <w:rsid w:val="00BD0333"/>
    <w:rsid w:val="00BD0D73"/>
    <w:rsid w:val="00BD16F4"/>
    <w:rsid w:val="00BD1EB5"/>
    <w:rsid w:val="00BD1F92"/>
    <w:rsid w:val="00BD219D"/>
    <w:rsid w:val="00BD3758"/>
    <w:rsid w:val="00BD3E40"/>
    <w:rsid w:val="00BD4579"/>
    <w:rsid w:val="00BD6B23"/>
    <w:rsid w:val="00BD725B"/>
    <w:rsid w:val="00BE1136"/>
    <w:rsid w:val="00BE1C46"/>
    <w:rsid w:val="00BE3E7B"/>
    <w:rsid w:val="00BE5E77"/>
    <w:rsid w:val="00BE6195"/>
    <w:rsid w:val="00BE73D3"/>
    <w:rsid w:val="00BE77A0"/>
    <w:rsid w:val="00BE792D"/>
    <w:rsid w:val="00BE79EA"/>
    <w:rsid w:val="00BF09F0"/>
    <w:rsid w:val="00BF0A5F"/>
    <w:rsid w:val="00BF1D10"/>
    <w:rsid w:val="00BF31D4"/>
    <w:rsid w:val="00BF33A9"/>
    <w:rsid w:val="00BF35C6"/>
    <w:rsid w:val="00BF507C"/>
    <w:rsid w:val="00BF683B"/>
    <w:rsid w:val="00BF6EFE"/>
    <w:rsid w:val="00BF7662"/>
    <w:rsid w:val="00BF7C97"/>
    <w:rsid w:val="00C0157C"/>
    <w:rsid w:val="00C01C1E"/>
    <w:rsid w:val="00C01FEC"/>
    <w:rsid w:val="00C02096"/>
    <w:rsid w:val="00C02C86"/>
    <w:rsid w:val="00C02D5E"/>
    <w:rsid w:val="00C02EAA"/>
    <w:rsid w:val="00C03556"/>
    <w:rsid w:val="00C041B3"/>
    <w:rsid w:val="00C04270"/>
    <w:rsid w:val="00C0494F"/>
    <w:rsid w:val="00C04F0B"/>
    <w:rsid w:val="00C0677E"/>
    <w:rsid w:val="00C073EF"/>
    <w:rsid w:val="00C1078D"/>
    <w:rsid w:val="00C10B64"/>
    <w:rsid w:val="00C10EC2"/>
    <w:rsid w:val="00C12ABB"/>
    <w:rsid w:val="00C13414"/>
    <w:rsid w:val="00C14463"/>
    <w:rsid w:val="00C15EC6"/>
    <w:rsid w:val="00C16219"/>
    <w:rsid w:val="00C167AB"/>
    <w:rsid w:val="00C17674"/>
    <w:rsid w:val="00C2083E"/>
    <w:rsid w:val="00C20D5B"/>
    <w:rsid w:val="00C20D62"/>
    <w:rsid w:val="00C21E55"/>
    <w:rsid w:val="00C224CF"/>
    <w:rsid w:val="00C22A5D"/>
    <w:rsid w:val="00C230C6"/>
    <w:rsid w:val="00C246EB"/>
    <w:rsid w:val="00C26351"/>
    <w:rsid w:val="00C26846"/>
    <w:rsid w:val="00C303E1"/>
    <w:rsid w:val="00C30C8B"/>
    <w:rsid w:val="00C312A9"/>
    <w:rsid w:val="00C31B75"/>
    <w:rsid w:val="00C32B10"/>
    <w:rsid w:val="00C336F1"/>
    <w:rsid w:val="00C33A3B"/>
    <w:rsid w:val="00C34BD1"/>
    <w:rsid w:val="00C35118"/>
    <w:rsid w:val="00C354C9"/>
    <w:rsid w:val="00C3582C"/>
    <w:rsid w:val="00C35932"/>
    <w:rsid w:val="00C3665D"/>
    <w:rsid w:val="00C4098C"/>
    <w:rsid w:val="00C42170"/>
    <w:rsid w:val="00C424AD"/>
    <w:rsid w:val="00C42945"/>
    <w:rsid w:val="00C45094"/>
    <w:rsid w:val="00C453CB"/>
    <w:rsid w:val="00C465C1"/>
    <w:rsid w:val="00C47E57"/>
    <w:rsid w:val="00C500FB"/>
    <w:rsid w:val="00C50C54"/>
    <w:rsid w:val="00C51FDC"/>
    <w:rsid w:val="00C521D1"/>
    <w:rsid w:val="00C5253C"/>
    <w:rsid w:val="00C53C84"/>
    <w:rsid w:val="00C544C1"/>
    <w:rsid w:val="00C56BE1"/>
    <w:rsid w:val="00C60302"/>
    <w:rsid w:val="00C62294"/>
    <w:rsid w:val="00C62330"/>
    <w:rsid w:val="00C62397"/>
    <w:rsid w:val="00C63824"/>
    <w:rsid w:val="00C63E3A"/>
    <w:rsid w:val="00C6556A"/>
    <w:rsid w:val="00C6690F"/>
    <w:rsid w:val="00C66D32"/>
    <w:rsid w:val="00C66E18"/>
    <w:rsid w:val="00C725E6"/>
    <w:rsid w:val="00C726E5"/>
    <w:rsid w:val="00C72718"/>
    <w:rsid w:val="00C73F40"/>
    <w:rsid w:val="00C757FA"/>
    <w:rsid w:val="00C762C3"/>
    <w:rsid w:val="00C766B6"/>
    <w:rsid w:val="00C77C1C"/>
    <w:rsid w:val="00C8060F"/>
    <w:rsid w:val="00C818F8"/>
    <w:rsid w:val="00C82BD3"/>
    <w:rsid w:val="00C842EA"/>
    <w:rsid w:val="00C85480"/>
    <w:rsid w:val="00C85B68"/>
    <w:rsid w:val="00C85E85"/>
    <w:rsid w:val="00C86847"/>
    <w:rsid w:val="00C87083"/>
    <w:rsid w:val="00C87E4D"/>
    <w:rsid w:val="00C90914"/>
    <w:rsid w:val="00C91C70"/>
    <w:rsid w:val="00C9299A"/>
    <w:rsid w:val="00C93A7A"/>
    <w:rsid w:val="00C940A3"/>
    <w:rsid w:val="00C94473"/>
    <w:rsid w:val="00C94D7B"/>
    <w:rsid w:val="00C955F0"/>
    <w:rsid w:val="00C956A4"/>
    <w:rsid w:val="00C961B6"/>
    <w:rsid w:val="00C96CF6"/>
    <w:rsid w:val="00C96F4C"/>
    <w:rsid w:val="00CA01CC"/>
    <w:rsid w:val="00CA16B9"/>
    <w:rsid w:val="00CA1934"/>
    <w:rsid w:val="00CA1EB9"/>
    <w:rsid w:val="00CA348B"/>
    <w:rsid w:val="00CA3C41"/>
    <w:rsid w:val="00CA417B"/>
    <w:rsid w:val="00CA54E8"/>
    <w:rsid w:val="00CA59DE"/>
    <w:rsid w:val="00CA5B37"/>
    <w:rsid w:val="00CA690E"/>
    <w:rsid w:val="00CA7804"/>
    <w:rsid w:val="00CB08E0"/>
    <w:rsid w:val="00CB10F4"/>
    <w:rsid w:val="00CB1368"/>
    <w:rsid w:val="00CB2017"/>
    <w:rsid w:val="00CB2354"/>
    <w:rsid w:val="00CB2A93"/>
    <w:rsid w:val="00CB2F9C"/>
    <w:rsid w:val="00CB5340"/>
    <w:rsid w:val="00CB5690"/>
    <w:rsid w:val="00CB60EC"/>
    <w:rsid w:val="00CB78F1"/>
    <w:rsid w:val="00CB7C28"/>
    <w:rsid w:val="00CB7C43"/>
    <w:rsid w:val="00CC0099"/>
    <w:rsid w:val="00CC0187"/>
    <w:rsid w:val="00CC0BC7"/>
    <w:rsid w:val="00CC1C7E"/>
    <w:rsid w:val="00CC1E61"/>
    <w:rsid w:val="00CC3418"/>
    <w:rsid w:val="00CC4ED8"/>
    <w:rsid w:val="00CC5243"/>
    <w:rsid w:val="00CC52AE"/>
    <w:rsid w:val="00CC7F47"/>
    <w:rsid w:val="00CD2051"/>
    <w:rsid w:val="00CD4018"/>
    <w:rsid w:val="00CD650B"/>
    <w:rsid w:val="00CD7364"/>
    <w:rsid w:val="00CD75A5"/>
    <w:rsid w:val="00CD770B"/>
    <w:rsid w:val="00CD7A0B"/>
    <w:rsid w:val="00CE0A14"/>
    <w:rsid w:val="00CE3773"/>
    <w:rsid w:val="00CE41FD"/>
    <w:rsid w:val="00CE43C7"/>
    <w:rsid w:val="00CE4DF7"/>
    <w:rsid w:val="00CE5873"/>
    <w:rsid w:val="00CE6F3B"/>
    <w:rsid w:val="00CF0560"/>
    <w:rsid w:val="00CF0D0C"/>
    <w:rsid w:val="00CF15E0"/>
    <w:rsid w:val="00CF1C8C"/>
    <w:rsid w:val="00CF1F08"/>
    <w:rsid w:val="00CF24A0"/>
    <w:rsid w:val="00CF297C"/>
    <w:rsid w:val="00CF2989"/>
    <w:rsid w:val="00CF36C1"/>
    <w:rsid w:val="00CF4E75"/>
    <w:rsid w:val="00CF5E89"/>
    <w:rsid w:val="00CF6488"/>
    <w:rsid w:val="00CF7EE3"/>
    <w:rsid w:val="00D005EB"/>
    <w:rsid w:val="00D00DFD"/>
    <w:rsid w:val="00D02112"/>
    <w:rsid w:val="00D022BC"/>
    <w:rsid w:val="00D022FF"/>
    <w:rsid w:val="00D02D73"/>
    <w:rsid w:val="00D0406A"/>
    <w:rsid w:val="00D042C7"/>
    <w:rsid w:val="00D04C19"/>
    <w:rsid w:val="00D04DD9"/>
    <w:rsid w:val="00D058A5"/>
    <w:rsid w:val="00D05B6D"/>
    <w:rsid w:val="00D06E9A"/>
    <w:rsid w:val="00D07136"/>
    <w:rsid w:val="00D1016F"/>
    <w:rsid w:val="00D11304"/>
    <w:rsid w:val="00D11C95"/>
    <w:rsid w:val="00D12F03"/>
    <w:rsid w:val="00D13782"/>
    <w:rsid w:val="00D13E81"/>
    <w:rsid w:val="00D147FD"/>
    <w:rsid w:val="00D1594D"/>
    <w:rsid w:val="00D16248"/>
    <w:rsid w:val="00D1645F"/>
    <w:rsid w:val="00D170B3"/>
    <w:rsid w:val="00D17823"/>
    <w:rsid w:val="00D17D20"/>
    <w:rsid w:val="00D2124E"/>
    <w:rsid w:val="00D237C9"/>
    <w:rsid w:val="00D23ADF"/>
    <w:rsid w:val="00D2473D"/>
    <w:rsid w:val="00D2609F"/>
    <w:rsid w:val="00D262EC"/>
    <w:rsid w:val="00D30A26"/>
    <w:rsid w:val="00D31056"/>
    <w:rsid w:val="00D312B3"/>
    <w:rsid w:val="00D31C97"/>
    <w:rsid w:val="00D31F88"/>
    <w:rsid w:val="00D3285B"/>
    <w:rsid w:val="00D338F1"/>
    <w:rsid w:val="00D3594F"/>
    <w:rsid w:val="00D361E1"/>
    <w:rsid w:val="00D40EE7"/>
    <w:rsid w:val="00D410D9"/>
    <w:rsid w:val="00D42084"/>
    <w:rsid w:val="00D42E1C"/>
    <w:rsid w:val="00D47096"/>
    <w:rsid w:val="00D50687"/>
    <w:rsid w:val="00D51FCF"/>
    <w:rsid w:val="00D55684"/>
    <w:rsid w:val="00D5684B"/>
    <w:rsid w:val="00D5766D"/>
    <w:rsid w:val="00D57FD4"/>
    <w:rsid w:val="00D60369"/>
    <w:rsid w:val="00D606F5"/>
    <w:rsid w:val="00D60B13"/>
    <w:rsid w:val="00D60BF2"/>
    <w:rsid w:val="00D60C9C"/>
    <w:rsid w:val="00D622C8"/>
    <w:rsid w:val="00D62975"/>
    <w:rsid w:val="00D6298D"/>
    <w:rsid w:val="00D62BCE"/>
    <w:rsid w:val="00D62C7B"/>
    <w:rsid w:val="00D634FC"/>
    <w:rsid w:val="00D67812"/>
    <w:rsid w:val="00D67EE9"/>
    <w:rsid w:val="00D70421"/>
    <w:rsid w:val="00D70601"/>
    <w:rsid w:val="00D717F2"/>
    <w:rsid w:val="00D71852"/>
    <w:rsid w:val="00D7213D"/>
    <w:rsid w:val="00D72CE7"/>
    <w:rsid w:val="00D740CB"/>
    <w:rsid w:val="00D74780"/>
    <w:rsid w:val="00D74B80"/>
    <w:rsid w:val="00D74D29"/>
    <w:rsid w:val="00D75033"/>
    <w:rsid w:val="00D77D82"/>
    <w:rsid w:val="00D8037B"/>
    <w:rsid w:val="00D8096D"/>
    <w:rsid w:val="00D8123E"/>
    <w:rsid w:val="00D829AA"/>
    <w:rsid w:val="00D83779"/>
    <w:rsid w:val="00D847DD"/>
    <w:rsid w:val="00D856E2"/>
    <w:rsid w:val="00D85ED8"/>
    <w:rsid w:val="00D86A78"/>
    <w:rsid w:val="00D87073"/>
    <w:rsid w:val="00D87A69"/>
    <w:rsid w:val="00D91C0C"/>
    <w:rsid w:val="00D9247C"/>
    <w:rsid w:val="00D927BC"/>
    <w:rsid w:val="00D92A0A"/>
    <w:rsid w:val="00D92AD8"/>
    <w:rsid w:val="00D93526"/>
    <w:rsid w:val="00D9381E"/>
    <w:rsid w:val="00D9438F"/>
    <w:rsid w:val="00D948AD"/>
    <w:rsid w:val="00D95B58"/>
    <w:rsid w:val="00D962B1"/>
    <w:rsid w:val="00DA0114"/>
    <w:rsid w:val="00DA05E9"/>
    <w:rsid w:val="00DA1642"/>
    <w:rsid w:val="00DA1D61"/>
    <w:rsid w:val="00DA3005"/>
    <w:rsid w:val="00DA3A06"/>
    <w:rsid w:val="00DA4713"/>
    <w:rsid w:val="00DA5104"/>
    <w:rsid w:val="00DA595D"/>
    <w:rsid w:val="00DA6374"/>
    <w:rsid w:val="00DA6F84"/>
    <w:rsid w:val="00DB042B"/>
    <w:rsid w:val="00DB0DE8"/>
    <w:rsid w:val="00DB1BA0"/>
    <w:rsid w:val="00DB2DCF"/>
    <w:rsid w:val="00DB333E"/>
    <w:rsid w:val="00DB5643"/>
    <w:rsid w:val="00DB5D40"/>
    <w:rsid w:val="00DB61D9"/>
    <w:rsid w:val="00DB689F"/>
    <w:rsid w:val="00DB79C7"/>
    <w:rsid w:val="00DB7B09"/>
    <w:rsid w:val="00DC1C56"/>
    <w:rsid w:val="00DC1E8A"/>
    <w:rsid w:val="00DC380B"/>
    <w:rsid w:val="00DC3B3F"/>
    <w:rsid w:val="00DC43FE"/>
    <w:rsid w:val="00DC470A"/>
    <w:rsid w:val="00DC5514"/>
    <w:rsid w:val="00DD05B3"/>
    <w:rsid w:val="00DD0760"/>
    <w:rsid w:val="00DD0E0F"/>
    <w:rsid w:val="00DD12AB"/>
    <w:rsid w:val="00DD1D84"/>
    <w:rsid w:val="00DD2483"/>
    <w:rsid w:val="00DD4142"/>
    <w:rsid w:val="00DD45C3"/>
    <w:rsid w:val="00DD4C16"/>
    <w:rsid w:val="00DD5E1E"/>
    <w:rsid w:val="00DD6339"/>
    <w:rsid w:val="00DD79C4"/>
    <w:rsid w:val="00DD7CC4"/>
    <w:rsid w:val="00DE363B"/>
    <w:rsid w:val="00DE3A74"/>
    <w:rsid w:val="00DE3C8F"/>
    <w:rsid w:val="00DE53F8"/>
    <w:rsid w:val="00DE69B6"/>
    <w:rsid w:val="00DF1033"/>
    <w:rsid w:val="00DF28AE"/>
    <w:rsid w:val="00DF438D"/>
    <w:rsid w:val="00DF447E"/>
    <w:rsid w:val="00DF457A"/>
    <w:rsid w:val="00DF6E15"/>
    <w:rsid w:val="00DF7413"/>
    <w:rsid w:val="00DF7946"/>
    <w:rsid w:val="00E013EB"/>
    <w:rsid w:val="00E028C5"/>
    <w:rsid w:val="00E02B27"/>
    <w:rsid w:val="00E04087"/>
    <w:rsid w:val="00E0470D"/>
    <w:rsid w:val="00E04B3B"/>
    <w:rsid w:val="00E05619"/>
    <w:rsid w:val="00E05905"/>
    <w:rsid w:val="00E06384"/>
    <w:rsid w:val="00E0671A"/>
    <w:rsid w:val="00E078E9"/>
    <w:rsid w:val="00E07985"/>
    <w:rsid w:val="00E07C3E"/>
    <w:rsid w:val="00E07E3E"/>
    <w:rsid w:val="00E10C36"/>
    <w:rsid w:val="00E121A2"/>
    <w:rsid w:val="00E12666"/>
    <w:rsid w:val="00E13CA6"/>
    <w:rsid w:val="00E13E01"/>
    <w:rsid w:val="00E1401A"/>
    <w:rsid w:val="00E149E9"/>
    <w:rsid w:val="00E14E22"/>
    <w:rsid w:val="00E153D5"/>
    <w:rsid w:val="00E1589B"/>
    <w:rsid w:val="00E16604"/>
    <w:rsid w:val="00E16C05"/>
    <w:rsid w:val="00E17B25"/>
    <w:rsid w:val="00E20CCA"/>
    <w:rsid w:val="00E210E8"/>
    <w:rsid w:val="00E219E5"/>
    <w:rsid w:val="00E22127"/>
    <w:rsid w:val="00E2380E"/>
    <w:rsid w:val="00E238C3"/>
    <w:rsid w:val="00E24068"/>
    <w:rsid w:val="00E2496F"/>
    <w:rsid w:val="00E25DAB"/>
    <w:rsid w:val="00E26B36"/>
    <w:rsid w:val="00E279A3"/>
    <w:rsid w:val="00E30C04"/>
    <w:rsid w:val="00E31027"/>
    <w:rsid w:val="00E31C1D"/>
    <w:rsid w:val="00E32B17"/>
    <w:rsid w:val="00E337C0"/>
    <w:rsid w:val="00E34922"/>
    <w:rsid w:val="00E34A00"/>
    <w:rsid w:val="00E35B89"/>
    <w:rsid w:val="00E366B3"/>
    <w:rsid w:val="00E3693D"/>
    <w:rsid w:val="00E36E24"/>
    <w:rsid w:val="00E37157"/>
    <w:rsid w:val="00E372D8"/>
    <w:rsid w:val="00E4070D"/>
    <w:rsid w:val="00E42507"/>
    <w:rsid w:val="00E42C20"/>
    <w:rsid w:val="00E436DF"/>
    <w:rsid w:val="00E43B8A"/>
    <w:rsid w:val="00E43D3E"/>
    <w:rsid w:val="00E4458D"/>
    <w:rsid w:val="00E44689"/>
    <w:rsid w:val="00E44D91"/>
    <w:rsid w:val="00E45FB4"/>
    <w:rsid w:val="00E47EDD"/>
    <w:rsid w:val="00E503F6"/>
    <w:rsid w:val="00E55B2E"/>
    <w:rsid w:val="00E57E46"/>
    <w:rsid w:val="00E613D3"/>
    <w:rsid w:val="00E61D05"/>
    <w:rsid w:val="00E6335E"/>
    <w:rsid w:val="00E65939"/>
    <w:rsid w:val="00E65B41"/>
    <w:rsid w:val="00E65E97"/>
    <w:rsid w:val="00E66308"/>
    <w:rsid w:val="00E6663C"/>
    <w:rsid w:val="00E666F9"/>
    <w:rsid w:val="00E67E10"/>
    <w:rsid w:val="00E70607"/>
    <w:rsid w:val="00E71D10"/>
    <w:rsid w:val="00E72BD6"/>
    <w:rsid w:val="00E730D8"/>
    <w:rsid w:val="00E752A2"/>
    <w:rsid w:val="00E7544B"/>
    <w:rsid w:val="00E75EB8"/>
    <w:rsid w:val="00E76EA4"/>
    <w:rsid w:val="00E77004"/>
    <w:rsid w:val="00E77470"/>
    <w:rsid w:val="00E806D7"/>
    <w:rsid w:val="00E81618"/>
    <w:rsid w:val="00E828E8"/>
    <w:rsid w:val="00E8514C"/>
    <w:rsid w:val="00E85266"/>
    <w:rsid w:val="00E8532A"/>
    <w:rsid w:val="00E858F3"/>
    <w:rsid w:val="00E906E2"/>
    <w:rsid w:val="00E90CA4"/>
    <w:rsid w:val="00E91ABD"/>
    <w:rsid w:val="00E928E5"/>
    <w:rsid w:val="00E92F4F"/>
    <w:rsid w:val="00E93647"/>
    <w:rsid w:val="00E93829"/>
    <w:rsid w:val="00E93B54"/>
    <w:rsid w:val="00E94911"/>
    <w:rsid w:val="00E949AF"/>
    <w:rsid w:val="00E94A7C"/>
    <w:rsid w:val="00E96228"/>
    <w:rsid w:val="00E97B69"/>
    <w:rsid w:val="00E97EA7"/>
    <w:rsid w:val="00EA0743"/>
    <w:rsid w:val="00EA1EAB"/>
    <w:rsid w:val="00EA1F24"/>
    <w:rsid w:val="00EA2727"/>
    <w:rsid w:val="00EA2F57"/>
    <w:rsid w:val="00EA3063"/>
    <w:rsid w:val="00EA33D2"/>
    <w:rsid w:val="00EA75B0"/>
    <w:rsid w:val="00EB2260"/>
    <w:rsid w:val="00EB26CA"/>
    <w:rsid w:val="00EB3350"/>
    <w:rsid w:val="00EB38BE"/>
    <w:rsid w:val="00EB44A4"/>
    <w:rsid w:val="00EB467C"/>
    <w:rsid w:val="00EB5A71"/>
    <w:rsid w:val="00EB5F2A"/>
    <w:rsid w:val="00EB60E1"/>
    <w:rsid w:val="00EB6105"/>
    <w:rsid w:val="00EB66C3"/>
    <w:rsid w:val="00EB6B91"/>
    <w:rsid w:val="00EB7A49"/>
    <w:rsid w:val="00EC0C9C"/>
    <w:rsid w:val="00EC0D9E"/>
    <w:rsid w:val="00EC17BB"/>
    <w:rsid w:val="00EC3FB7"/>
    <w:rsid w:val="00EC50FC"/>
    <w:rsid w:val="00EC58FF"/>
    <w:rsid w:val="00EC5B14"/>
    <w:rsid w:val="00EC7602"/>
    <w:rsid w:val="00EC7BC9"/>
    <w:rsid w:val="00ED04EA"/>
    <w:rsid w:val="00ED069C"/>
    <w:rsid w:val="00ED12E1"/>
    <w:rsid w:val="00ED28BF"/>
    <w:rsid w:val="00ED28F6"/>
    <w:rsid w:val="00ED2C62"/>
    <w:rsid w:val="00ED3A3A"/>
    <w:rsid w:val="00ED42C1"/>
    <w:rsid w:val="00ED6C37"/>
    <w:rsid w:val="00ED6D27"/>
    <w:rsid w:val="00ED785C"/>
    <w:rsid w:val="00EE00E4"/>
    <w:rsid w:val="00EE05E4"/>
    <w:rsid w:val="00EE074C"/>
    <w:rsid w:val="00EE18AA"/>
    <w:rsid w:val="00EE25BA"/>
    <w:rsid w:val="00EE493A"/>
    <w:rsid w:val="00EE5490"/>
    <w:rsid w:val="00EF084A"/>
    <w:rsid w:val="00EF129D"/>
    <w:rsid w:val="00EF1D87"/>
    <w:rsid w:val="00EF2E87"/>
    <w:rsid w:val="00EF306F"/>
    <w:rsid w:val="00EF314B"/>
    <w:rsid w:val="00EF41A5"/>
    <w:rsid w:val="00EF67D8"/>
    <w:rsid w:val="00F00626"/>
    <w:rsid w:val="00F00F4D"/>
    <w:rsid w:val="00F01666"/>
    <w:rsid w:val="00F01E33"/>
    <w:rsid w:val="00F01E79"/>
    <w:rsid w:val="00F024DD"/>
    <w:rsid w:val="00F02E7B"/>
    <w:rsid w:val="00F045E0"/>
    <w:rsid w:val="00F05824"/>
    <w:rsid w:val="00F05974"/>
    <w:rsid w:val="00F05BCD"/>
    <w:rsid w:val="00F06FA0"/>
    <w:rsid w:val="00F07090"/>
    <w:rsid w:val="00F07477"/>
    <w:rsid w:val="00F07935"/>
    <w:rsid w:val="00F1049C"/>
    <w:rsid w:val="00F109BF"/>
    <w:rsid w:val="00F11F77"/>
    <w:rsid w:val="00F12391"/>
    <w:rsid w:val="00F127F2"/>
    <w:rsid w:val="00F12D84"/>
    <w:rsid w:val="00F13C36"/>
    <w:rsid w:val="00F15153"/>
    <w:rsid w:val="00F15FAE"/>
    <w:rsid w:val="00F1636D"/>
    <w:rsid w:val="00F1790D"/>
    <w:rsid w:val="00F21465"/>
    <w:rsid w:val="00F21CC5"/>
    <w:rsid w:val="00F23245"/>
    <w:rsid w:val="00F2475E"/>
    <w:rsid w:val="00F25C74"/>
    <w:rsid w:val="00F26032"/>
    <w:rsid w:val="00F26C18"/>
    <w:rsid w:val="00F26F95"/>
    <w:rsid w:val="00F3032F"/>
    <w:rsid w:val="00F319BD"/>
    <w:rsid w:val="00F32997"/>
    <w:rsid w:val="00F33148"/>
    <w:rsid w:val="00F33399"/>
    <w:rsid w:val="00F340B2"/>
    <w:rsid w:val="00F346DB"/>
    <w:rsid w:val="00F36EF7"/>
    <w:rsid w:val="00F413D0"/>
    <w:rsid w:val="00F414FE"/>
    <w:rsid w:val="00F438A0"/>
    <w:rsid w:val="00F4499D"/>
    <w:rsid w:val="00F4587D"/>
    <w:rsid w:val="00F459EA"/>
    <w:rsid w:val="00F4677D"/>
    <w:rsid w:val="00F47820"/>
    <w:rsid w:val="00F47A56"/>
    <w:rsid w:val="00F47E7A"/>
    <w:rsid w:val="00F47EB9"/>
    <w:rsid w:val="00F503F6"/>
    <w:rsid w:val="00F51543"/>
    <w:rsid w:val="00F51D2B"/>
    <w:rsid w:val="00F52D14"/>
    <w:rsid w:val="00F52FE8"/>
    <w:rsid w:val="00F53381"/>
    <w:rsid w:val="00F54E5B"/>
    <w:rsid w:val="00F5724E"/>
    <w:rsid w:val="00F57502"/>
    <w:rsid w:val="00F5751F"/>
    <w:rsid w:val="00F57B87"/>
    <w:rsid w:val="00F60682"/>
    <w:rsid w:val="00F618B9"/>
    <w:rsid w:val="00F63888"/>
    <w:rsid w:val="00F63B24"/>
    <w:rsid w:val="00F648E9"/>
    <w:rsid w:val="00F655D9"/>
    <w:rsid w:val="00F6620B"/>
    <w:rsid w:val="00F7036E"/>
    <w:rsid w:val="00F70450"/>
    <w:rsid w:val="00F71B92"/>
    <w:rsid w:val="00F72DFE"/>
    <w:rsid w:val="00F7319B"/>
    <w:rsid w:val="00F73E2A"/>
    <w:rsid w:val="00F74ED0"/>
    <w:rsid w:val="00F74FCD"/>
    <w:rsid w:val="00F75504"/>
    <w:rsid w:val="00F77ECE"/>
    <w:rsid w:val="00F8060E"/>
    <w:rsid w:val="00F810E3"/>
    <w:rsid w:val="00F814CA"/>
    <w:rsid w:val="00F834B7"/>
    <w:rsid w:val="00F83712"/>
    <w:rsid w:val="00F85BC1"/>
    <w:rsid w:val="00F86975"/>
    <w:rsid w:val="00F8718B"/>
    <w:rsid w:val="00F9069A"/>
    <w:rsid w:val="00F90916"/>
    <w:rsid w:val="00F91611"/>
    <w:rsid w:val="00F92A03"/>
    <w:rsid w:val="00F92CB7"/>
    <w:rsid w:val="00F931EF"/>
    <w:rsid w:val="00F93312"/>
    <w:rsid w:val="00F93D00"/>
    <w:rsid w:val="00F93D9E"/>
    <w:rsid w:val="00F9504C"/>
    <w:rsid w:val="00FA04F0"/>
    <w:rsid w:val="00FA0AD9"/>
    <w:rsid w:val="00FA0E19"/>
    <w:rsid w:val="00FA2BCF"/>
    <w:rsid w:val="00FA4746"/>
    <w:rsid w:val="00FA4A50"/>
    <w:rsid w:val="00FA5265"/>
    <w:rsid w:val="00FA557E"/>
    <w:rsid w:val="00FA6B40"/>
    <w:rsid w:val="00FA7F2C"/>
    <w:rsid w:val="00FB16E9"/>
    <w:rsid w:val="00FB4984"/>
    <w:rsid w:val="00FB4FF0"/>
    <w:rsid w:val="00FB56AC"/>
    <w:rsid w:val="00FB6956"/>
    <w:rsid w:val="00FB6DAD"/>
    <w:rsid w:val="00FB7C82"/>
    <w:rsid w:val="00FC0AD2"/>
    <w:rsid w:val="00FC1261"/>
    <w:rsid w:val="00FC13B9"/>
    <w:rsid w:val="00FC25D8"/>
    <w:rsid w:val="00FC2AA9"/>
    <w:rsid w:val="00FC2B07"/>
    <w:rsid w:val="00FC3CF0"/>
    <w:rsid w:val="00FC3D23"/>
    <w:rsid w:val="00FC485D"/>
    <w:rsid w:val="00FC5C24"/>
    <w:rsid w:val="00FC6694"/>
    <w:rsid w:val="00FC7405"/>
    <w:rsid w:val="00FD0651"/>
    <w:rsid w:val="00FD0726"/>
    <w:rsid w:val="00FD091A"/>
    <w:rsid w:val="00FD099C"/>
    <w:rsid w:val="00FD0FC8"/>
    <w:rsid w:val="00FD17AF"/>
    <w:rsid w:val="00FD1E80"/>
    <w:rsid w:val="00FD2836"/>
    <w:rsid w:val="00FD2A63"/>
    <w:rsid w:val="00FD2B2B"/>
    <w:rsid w:val="00FD34A0"/>
    <w:rsid w:val="00FD4DB0"/>
    <w:rsid w:val="00FD6BB9"/>
    <w:rsid w:val="00FD7CCA"/>
    <w:rsid w:val="00FE016C"/>
    <w:rsid w:val="00FE5E81"/>
    <w:rsid w:val="00FE6729"/>
    <w:rsid w:val="00FE7076"/>
    <w:rsid w:val="00FE7CFB"/>
    <w:rsid w:val="00FF19E0"/>
    <w:rsid w:val="00FF1C7D"/>
    <w:rsid w:val="00FF2183"/>
    <w:rsid w:val="00FF3530"/>
    <w:rsid w:val="00FF35E4"/>
    <w:rsid w:val="00FF584F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2A80F"/>
  <w15:docId w15:val="{7F8D68CB-27FA-4DDE-A598-0E82865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0FA6"/>
  </w:style>
  <w:style w:type="paragraph" w:styleId="Nadpis1">
    <w:name w:val="heading 1"/>
    <w:basedOn w:val="Normln"/>
    <w:next w:val="Normln"/>
    <w:link w:val="Nadpis1Char"/>
    <w:uiPriority w:val="9"/>
    <w:qFormat/>
    <w:rsid w:val="00AE4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049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76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4C50A4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E45E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AE45E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AE45E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AE45E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AE45E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9140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140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27609C"/>
    <w:pPr>
      <w:ind w:left="720"/>
      <w:contextualSpacing/>
    </w:pPr>
    <w:rPr>
      <w:sz w:val="20"/>
    </w:rPr>
  </w:style>
  <w:style w:type="character" w:customStyle="1" w:styleId="Nadpis2Char">
    <w:name w:val="Nadpis 2 Char"/>
    <w:basedOn w:val="Standardnpsmoodstavce"/>
    <w:link w:val="Nadpis2"/>
    <w:uiPriority w:val="9"/>
    <w:rsid w:val="00C0494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9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3D"/>
  </w:style>
  <w:style w:type="paragraph" w:styleId="Zpat">
    <w:name w:val="footer"/>
    <w:basedOn w:val="Normln"/>
    <w:link w:val="Zpat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3D"/>
  </w:style>
  <w:style w:type="character" w:styleId="Odkaznakoment">
    <w:name w:val="annotation reference"/>
    <w:basedOn w:val="Standardnpsmoodstavce"/>
    <w:uiPriority w:val="99"/>
    <w:unhideWhenUsed/>
    <w:rsid w:val="00C56B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56B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56B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B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BE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C1EB0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CC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E45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99"/>
    <w:unhideWhenUsed/>
    <w:rsid w:val="00AE45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E45E4"/>
  </w:style>
  <w:style w:type="character" w:customStyle="1" w:styleId="Nadpis5Char">
    <w:name w:val="Nadpis 5 Char"/>
    <w:basedOn w:val="Standardnpsmoodstavce"/>
    <w:link w:val="Nadpis5"/>
    <w:rsid w:val="00AE45E4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E45E4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E45E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E45E4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AE45E4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AE45E4"/>
    <w:pPr>
      <w:keepNext/>
      <w:numPr>
        <w:numId w:val="1"/>
      </w:numPr>
      <w:tabs>
        <w:tab w:val="num" w:pos="360"/>
      </w:tabs>
      <w:spacing w:before="120" w:after="120" w:line="240" w:lineRule="auto"/>
      <w:ind w:left="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lovan-1rove">
    <w:name w:val="číslovaný - 1. úroveň"/>
    <w:basedOn w:val="Normln"/>
    <w:rsid w:val="00AE45E4"/>
    <w:pPr>
      <w:numPr>
        <w:ilvl w:val="2"/>
        <w:numId w:val="1"/>
      </w:numPr>
      <w:tabs>
        <w:tab w:val="left" w:pos="39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dtren">
    <w:name w:val="Podtržený"/>
    <w:basedOn w:val="Normln"/>
    <w:rsid w:val="00AE45E4"/>
    <w:pPr>
      <w:pBdr>
        <w:bottom w:val="single" w:sz="4" w:space="1" w:color="auto"/>
      </w:pBd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AE45E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Nzev">
    <w:name w:val="Title"/>
    <w:basedOn w:val="Normln"/>
    <w:link w:val="NzevChar"/>
    <w:qFormat/>
    <w:rsid w:val="00AE45E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E45E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Blockquote">
    <w:name w:val="Blockquote"/>
    <w:basedOn w:val="Normln"/>
    <w:rsid w:val="00AE45E4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Nadpis10">
    <w:name w:val="Nadpis 10"/>
    <w:basedOn w:val="Normln"/>
    <w:rsid w:val="00AE45E4"/>
    <w:pPr>
      <w:tabs>
        <w:tab w:val="num" w:pos="2160"/>
      </w:tabs>
      <w:spacing w:after="0" w:line="240" w:lineRule="auto"/>
      <w:ind w:left="2160" w:hanging="360"/>
    </w:pPr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27609C"/>
    <w:rPr>
      <w:sz w:val="20"/>
    </w:rPr>
  </w:style>
  <w:style w:type="paragraph" w:customStyle="1" w:styleId="Nadpis2TimesNewRoman">
    <w:name w:val="Nadpis 2 + Times New Roman"/>
    <w:aliases w:val="není Kurzíva,Zarovnat do bloku,Za:  6 b."/>
    <w:basedOn w:val="Normln"/>
    <w:rsid w:val="0058319E"/>
    <w:pPr>
      <w:numPr>
        <w:ilvl w:val="1"/>
        <w:numId w:val="3"/>
      </w:numPr>
      <w:spacing w:before="24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ormln1">
    <w:name w:val="Normální1"/>
    <w:rsid w:val="00583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Textpoznpodarou">
    <w:name w:val="footnote text"/>
    <w:basedOn w:val="Normln"/>
    <w:link w:val="TextpoznpodarouChar"/>
    <w:unhideWhenUsed/>
    <w:rsid w:val="00AF3B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F3BCC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F3BCC"/>
    <w:rPr>
      <w:vertAlign w:val="superscript"/>
    </w:rPr>
  </w:style>
  <w:style w:type="paragraph" w:customStyle="1" w:styleId="Textpsmene">
    <w:name w:val="Text písmene"/>
    <w:basedOn w:val="Normln"/>
    <w:rsid w:val="00C0157C"/>
    <w:pPr>
      <w:widowControl w:val="0"/>
      <w:suppressAutoHyphens/>
      <w:autoSpaceDN w:val="0"/>
      <w:spacing w:after="0" w:line="240" w:lineRule="auto"/>
      <w:ind w:left="425" w:hanging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Textodstavce">
    <w:name w:val="Text odstavce"/>
    <w:basedOn w:val="Normln"/>
    <w:rsid w:val="00C0157C"/>
    <w:pPr>
      <w:widowControl w:val="0"/>
      <w:suppressAutoHyphens/>
      <w:autoSpaceDN w:val="0"/>
      <w:spacing w:before="119" w:after="119" w:line="240" w:lineRule="auto"/>
      <w:ind w:firstLine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Nadpis">
    <w:name w:val="Nadpis"/>
    <w:basedOn w:val="Normln"/>
    <w:rsid w:val="00E12666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C22A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B31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B31A4"/>
  </w:style>
  <w:style w:type="paragraph" w:customStyle="1" w:styleId="Podnadpis1">
    <w:name w:val="Podnadpis1"/>
    <w:basedOn w:val="Normln"/>
    <w:qFormat/>
    <w:rsid w:val="005B31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napToGrid w:val="0"/>
      <w:sz w:val="20"/>
      <w:szCs w:val="20"/>
      <w:lang w:eastAsia="cs-CZ"/>
    </w:rPr>
  </w:style>
  <w:style w:type="paragraph" w:customStyle="1" w:styleId="slovan-2rove">
    <w:name w:val="číslovaný - 2. úroveň"/>
    <w:basedOn w:val="Normln"/>
    <w:rsid w:val="007412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076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4C50A4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st">
    <w:name w:val="Část"/>
    <w:basedOn w:val="Normln"/>
    <w:rsid w:val="004C50A4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itul">
    <w:name w:val="Titul"/>
    <w:basedOn w:val="Normln"/>
    <w:rsid w:val="004C50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slostrnky">
    <w:name w:val="page number"/>
    <w:basedOn w:val="Standardnpsmoodstavce"/>
    <w:rsid w:val="004C50A4"/>
  </w:style>
  <w:style w:type="paragraph" w:customStyle="1" w:styleId="SectionTitle">
    <w:name w:val="SectionTitle"/>
    <w:basedOn w:val="Normln"/>
    <w:next w:val="Nadpis1"/>
    <w:rsid w:val="004C50A4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cs-CZ"/>
    </w:rPr>
  </w:style>
  <w:style w:type="paragraph" w:styleId="Seznamsodrkami">
    <w:name w:val="List Bullet"/>
    <w:basedOn w:val="Zkladntext"/>
    <w:rsid w:val="004C50A4"/>
    <w:pPr>
      <w:widowControl w:val="0"/>
      <w:numPr>
        <w:ilvl w:val="2"/>
        <w:numId w:val="5"/>
      </w:numPr>
      <w:tabs>
        <w:tab w:val="clear" w:pos="1440"/>
        <w:tab w:val="num" w:pos="417"/>
      </w:tabs>
      <w:spacing w:after="0" w:line="240" w:lineRule="auto"/>
      <w:ind w:left="1276" w:hanging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4C50A4"/>
    <w:pPr>
      <w:tabs>
        <w:tab w:val="right" w:leader="dot" w:pos="9060"/>
      </w:tabs>
      <w:spacing w:after="0" w:line="240" w:lineRule="auto"/>
      <w:ind w:left="480"/>
    </w:pPr>
    <w:rPr>
      <w:rFonts w:eastAsia="Times New Roman" w:cs="Times New Roman"/>
      <w:noProof/>
      <w:sz w:val="18"/>
      <w:szCs w:val="20"/>
      <w:lang w:eastAsia="cs-CZ"/>
    </w:rPr>
  </w:style>
  <w:style w:type="paragraph" w:styleId="Zkladntext3">
    <w:name w:val="Body Text 3"/>
    <w:basedOn w:val="Normln"/>
    <w:link w:val="Zkladntext3Char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C50A4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 w:firstLine="1008"/>
      <w:jc w:val="center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C50A4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slovan-3rove">
    <w:name w:val="číslovaný - 3. úroveň"/>
    <w:basedOn w:val="slovan-2rove"/>
    <w:rsid w:val="004C50A4"/>
    <w:pPr>
      <w:numPr>
        <w:numId w:val="6"/>
      </w:numPr>
      <w:ind w:left="1531" w:hanging="397"/>
    </w:pPr>
  </w:style>
  <w:style w:type="paragraph" w:styleId="Zkladntextodsazen">
    <w:name w:val="Body Text Indent"/>
    <w:basedOn w:val="Normln"/>
    <w:link w:val="ZkladntextodsazenChar"/>
    <w:rsid w:val="004C50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1">
    <w:name w:val="1"/>
    <w:basedOn w:val="Normln"/>
    <w:next w:val="Normlnweb"/>
    <w:rsid w:val="004C50A4"/>
    <w:pPr>
      <w:autoSpaceDE w:val="0"/>
      <w:autoSpaceDN w:val="0"/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dku">
    <w:name w:val="line number"/>
    <w:basedOn w:val="Standardnpsmoodstavce"/>
    <w:rsid w:val="004C50A4"/>
  </w:style>
  <w:style w:type="paragraph" w:styleId="slovanseznam3">
    <w:name w:val="List Number 3"/>
    <w:basedOn w:val="Normln"/>
    <w:rsid w:val="004C50A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dentifikace">
    <w:name w:val="Identifikace"/>
    <w:basedOn w:val="Zpat"/>
    <w:rsid w:val="004C50A4"/>
    <w:pPr>
      <w:jc w:val="righ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dresa">
    <w:name w:val="adresa"/>
    <w:basedOn w:val="Zkladntext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pplication1">
    <w:name w:val="Application1"/>
    <w:basedOn w:val="Normln"/>
    <w:next w:val="Application2"/>
    <w:rsid w:val="004C50A4"/>
    <w:pPr>
      <w:widowControl w:val="0"/>
      <w:autoSpaceDE w:val="0"/>
      <w:autoSpaceDN w:val="0"/>
      <w:spacing w:after="480" w:line="240" w:lineRule="auto"/>
    </w:pPr>
    <w:rPr>
      <w:rFonts w:ascii="Arial" w:eastAsia="Times New Roman" w:hAnsi="Arial" w:cs="Arial"/>
      <w:b/>
      <w:bCs/>
      <w:caps/>
      <w:sz w:val="28"/>
      <w:szCs w:val="28"/>
      <w:lang w:val="en-GB" w:eastAsia="cs-CZ"/>
    </w:rPr>
  </w:style>
  <w:style w:type="paragraph" w:customStyle="1" w:styleId="Application2">
    <w:name w:val="Application2"/>
    <w:basedOn w:val="Normln1"/>
    <w:rsid w:val="004C50A4"/>
    <w:pPr>
      <w:spacing w:before="120" w:after="120"/>
      <w:ind w:left="567" w:hanging="567"/>
      <w:jc w:val="both"/>
    </w:pPr>
    <w:rPr>
      <w:rFonts w:ascii="Arial" w:hAnsi="Arial" w:cs="Arial"/>
      <w:b/>
      <w:bCs/>
      <w:spacing w:val="-3"/>
    </w:rPr>
  </w:style>
  <w:style w:type="paragraph" w:customStyle="1" w:styleId="Application3">
    <w:name w:val="Application3"/>
    <w:basedOn w:val="Normln1"/>
    <w:rsid w:val="004C50A4"/>
    <w:pPr>
      <w:tabs>
        <w:tab w:val="right" w:pos="8789"/>
      </w:tabs>
      <w:ind w:left="567" w:hanging="567"/>
    </w:pPr>
    <w:rPr>
      <w:rFonts w:ascii="Arial" w:hAnsi="Arial" w:cs="Arial"/>
      <w:spacing w:val="-2"/>
      <w:sz w:val="22"/>
      <w:szCs w:val="22"/>
    </w:rPr>
  </w:style>
  <w:style w:type="paragraph" w:customStyle="1" w:styleId="SubTitle1">
    <w:name w:val="SubTitle 1"/>
    <w:basedOn w:val="Normln1"/>
    <w:next w:val="Normln1"/>
    <w:rsid w:val="004C50A4"/>
    <w:pPr>
      <w:spacing w:after="240"/>
      <w:jc w:val="center"/>
    </w:pPr>
    <w:rPr>
      <w:b/>
      <w:bCs/>
      <w:sz w:val="40"/>
      <w:szCs w:val="40"/>
    </w:rPr>
  </w:style>
  <w:style w:type="paragraph" w:customStyle="1" w:styleId="Application4">
    <w:name w:val="Application4"/>
    <w:basedOn w:val="Application3"/>
    <w:rsid w:val="004C50A4"/>
    <w:pPr>
      <w:ind w:left="1134"/>
    </w:pPr>
    <w:rPr>
      <w:sz w:val="20"/>
      <w:szCs w:val="20"/>
    </w:rPr>
  </w:style>
  <w:style w:type="paragraph" w:customStyle="1" w:styleId="Styl1">
    <w:name w:val="Styl1"/>
    <w:basedOn w:val="slovanseznam"/>
    <w:link w:val="Styl1Char"/>
    <w:autoRedefine/>
    <w:qFormat/>
    <w:rsid w:val="004C50A4"/>
    <w:pPr>
      <w:tabs>
        <w:tab w:val="clear" w:pos="360"/>
      </w:tabs>
      <w:autoSpaceDE w:val="0"/>
      <w:autoSpaceDN w:val="0"/>
      <w:spacing w:after="120"/>
      <w:ind w:left="0" w:firstLine="0"/>
    </w:pPr>
    <w:rPr>
      <w:rFonts w:ascii="Arial" w:hAnsi="Arial" w:cs="Arial"/>
      <w:b/>
      <w:bCs/>
      <w:caps/>
      <w:szCs w:val="24"/>
    </w:rPr>
  </w:style>
  <w:style w:type="paragraph" w:styleId="slovanseznam">
    <w:name w:val="List Number"/>
    <w:basedOn w:val="Normln"/>
    <w:rsid w:val="004C50A4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4C50A4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">
    <w:name w:val="Odstavec"/>
    <w:basedOn w:val="Zkladntext"/>
    <w:autoRedefine/>
    <w:rsid w:val="004C50A4"/>
    <w:pPr>
      <w:widowControl w:val="0"/>
      <w:spacing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character" w:styleId="Sledovanodkaz">
    <w:name w:val="FollowedHyperlink"/>
    <w:basedOn w:val="Standardnpsmoodstavce"/>
    <w:rsid w:val="004C50A4"/>
    <w:rPr>
      <w:color w:val="800080"/>
      <w:u w:val="single"/>
    </w:rPr>
  </w:style>
  <w:style w:type="paragraph" w:customStyle="1" w:styleId="blockquote0">
    <w:name w:val="blockquote"/>
    <w:basedOn w:val="Normln"/>
    <w:rsid w:val="004C50A4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">
    <w:name w:val="odrážky"/>
    <w:basedOn w:val="Normln"/>
    <w:rsid w:val="004C50A4"/>
    <w:pPr>
      <w:tabs>
        <w:tab w:val="num" w:pos="1457"/>
      </w:tabs>
      <w:autoSpaceDE w:val="0"/>
      <w:autoSpaceDN w:val="0"/>
      <w:spacing w:after="0" w:line="240" w:lineRule="auto"/>
      <w:ind w:left="1457" w:hanging="360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customStyle="1" w:styleId="jednoodst">
    <w:name w:val="jednoodst"/>
    <w:basedOn w:val="dvojodst"/>
    <w:rsid w:val="004C50A4"/>
    <w:pPr>
      <w:ind w:left="340"/>
    </w:pPr>
  </w:style>
  <w:style w:type="paragraph" w:customStyle="1" w:styleId="dvojodst">
    <w:name w:val="dvojodst"/>
    <w:basedOn w:val="Normln"/>
    <w:rsid w:val="004C50A4"/>
    <w:pPr>
      <w:autoSpaceDE w:val="0"/>
      <w:autoSpaceDN w:val="0"/>
      <w:spacing w:after="0" w:line="240" w:lineRule="auto"/>
      <w:ind w:left="567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styleId="Textvbloku">
    <w:name w:val="Block Text"/>
    <w:basedOn w:val="Normln"/>
    <w:rsid w:val="004C50A4"/>
    <w:pPr>
      <w:autoSpaceDE w:val="0"/>
      <w:autoSpaceDN w:val="0"/>
      <w:spacing w:after="0" w:line="240" w:lineRule="auto"/>
      <w:ind w:left="1128" w:right="990"/>
      <w:jc w:val="both"/>
    </w:pPr>
    <w:rPr>
      <w:rFonts w:ascii="Arial" w:eastAsia="SimSun" w:hAnsi="Arial" w:cs="Arial"/>
      <w:sz w:val="20"/>
      <w:szCs w:val="20"/>
      <w:lang w:eastAsia="cs-CZ"/>
    </w:rPr>
  </w:style>
  <w:style w:type="character" w:styleId="Siln">
    <w:name w:val="Strong"/>
    <w:basedOn w:val="Standardnpsmoodstavce"/>
    <w:qFormat/>
    <w:rsid w:val="004C50A4"/>
    <w:rPr>
      <w:b/>
      <w:bCs/>
    </w:rPr>
  </w:style>
  <w:style w:type="paragraph" w:customStyle="1" w:styleId="Styl2">
    <w:name w:val="Styl2"/>
    <w:basedOn w:val="Normln"/>
    <w:rsid w:val="004C50A4"/>
    <w:pPr>
      <w:tabs>
        <w:tab w:val="num" w:pos="720"/>
      </w:tabs>
      <w:autoSpaceDE w:val="0"/>
      <w:autoSpaceDN w:val="0"/>
      <w:spacing w:after="0" w:line="240" w:lineRule="auto"/>
      <w:ind w:left="737" w:hanging="340"/>
    </w:pPr>
    <w:rPr>
      <w:rFonts w:ascii="Arial" w:eastAsia="SimSun" w:hAnsi="Arial" w:cs="Arial"/>
      <w:b/>
      <w:bCs/>
      <w:lang w:eastAsia="cs-CZ"/>
    </w:rPr>
  </w:style>
  <w:style w:type="paragraph" w:customStyle="1" w:styleId="psmena">
    <w:name w:val="písmena"/>
    <w:basedOn w:val="Normln"/>
    <w:rsid w:val="004C50A4"/>
    <w:pPr>
      <w:tabs>
        <w:tab w:val="num" w:pos="360"/>
      </w:tabs>
      <w:autoSpaceDE w:val="0"/>
      <w:autoSpaceDN w:val="0"/>
      <w:spacing w:after="0" w:line="240" w:lineRule="auto"/>
      <w:ind w:left="360" w:hanging="360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customStyle="1" w:styleId="RPZnadpis2">
    <w:name w:val="RPZ nadpis2"/>
    <w:basedOn w:val="Normln"/>
    <w:rsid w:val="004C50A4"/>
    <w:pPr>
      <w:tabs>
        <w:tab w:val="num" w:pos="792"/>
      </w:tabs>
      <w:spacing w:after="0" w:line="240" w:lineRule="auto"/>
      <w:ind w:left="792" w:hanging="43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4C50A4"/>
    <w:pPr>
      <w:widowControl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table" w:customStyle="1" w:styleId="Mkatabulky1">
    <w:name w:val="Mřížka tabulky1"/>
    <w:basedOn w:val="Normlntabulka"/>
    <w:next w:val="Mkatabulky"/>
    <w:rsid w:val="004C50A4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Char">
    <w:name w:val="odrážky Char"/>
    <w:basedOn w:val="Zkladntextodsazen"/>
    <w:rsid w:val="004C50A4"/>
    <w:pPr>
      <w:widowControl/>
      <w:spacing w:before="120" w:after="120"/>
      <w:jc w:val="both"/>
    </w:pPr>
    <w:rPr>
      <w:rFonts w:ascii="Arial" w:hAnsi="Arial" w:cs="Arial"/>
      <w:sz w:val="22"/>
      <w:szCs w:val="22"/>
    </w:rPr>
  </w:style>
  <w:style w:type="paragraph" w:customStyle="1" w:styleId="slovan-1rove0">
    <w:name w:val="slovan-1rove"/>
    <w:basedOn w:val="Normln"/>
    <w:rsid w:val="004C50A4"/>
    <w:pPr>
      <w:tabs>
        <w:tab w:val="num" w:pos="1141"/>
      </w:tabs>
      <w:spacing w:before="120" w:after="0" w:line="240" w:lineRule="auto"/>
      <w:ind w:left="1141" w:hanging="432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4C50A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C50A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Styl1Char">
    <w:name w:val="Styl1 Char"/>
    <w:basedOn w:val="Standardnpsmoodstavce"/>
    <w:link w:val="Styl1"/>
    <w:rsid w:val="004C50A4"/>
    <w:rPr>
      <w:rFonts w:ascii="Arial" w:eastAsia="Times New Roman" w:hAnsi="Arial" w:cs="Arial"/>
      <w:b/>
      <w:bCs/>
      <w:caps/>
      <w:sz w:val="24"/>
      <w:szCs w:val="24"/>
      <w:lang w:eastAsia="cs-CZ"/>
    </w:rPr>
  </w:style>
  <w:style w:type="paragraph" w:customStyle="1" w:styleId="NadpisSM69">
    <w:name w:val="Nadpis SM/69"/>
    <w:basedOn w:val="Normln"/>
    <w:qFormat/>
    <w:rsid w:val="004C50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Plohy">
    <w:name w:val="Přílohy"/>
    <w:basedOn w:val="Normln"/>
    <w:qFormat/>
    <w:rsid w:val="004C50A4"/>
    <w:pPr>
      <w:tabs>
        <w:tab w:val="left" w:pos="1357"/>
      </w:tabs>
      <w:spacing w:after="0" w:line="240" w:lineRule="auto"/>
      <w:ind w:left="1215" w:hanging="1215"/>
    </w:pPr>
    <w:rPr>
      <w:rFonts w:ascii="Arial" w:eastAsia="Times New Roman" w:hAnsi="Arial" w:cs="Arial"/>
      <w:b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C50A4"/>
    <w:pPr>
      <w:tabs>
        <w:tab w:val="left" w:pos="480"/>
        <w:tab w:val="right" w:leader="dot" w:pos="9060"/>
      </w:tabs>
      <w:spacing w:before="120" w:after="0" w:line="240" w:lineRule="auto"/>
    </w:pPr>
    <w:rPr>
      <w:rFonts w:eastAsia="Times New Roman" w:cs="Times New Roman"/>
      <w:b/>
      <w:bCs/>
      <w:iCs/>
      <w:caps/>
      <w:noProof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4C50A4"/>
    <w:pPr>
      <w:tabs>
        <w:tab w:val="right" w:leader="dot" w:pos="9060"/>
      </w:tabs>
      <w:spacing w:before="120" w:after="0" w:line="240" w:lineRule="auto"/>
      <w:ind w:left="240"/>
    </w:pPr>
    <w:rPr>
      <w:rFonts w:eastAsia="Times New Roman" w:cs="Times New Roman"/>
      <w:bCs/>
      <w:smallCaps/>
      <w:noProof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nhideWhenUsed/>
    <w:rsid w:val="004C50A4"/>
    <w:pPr>
      <w:spacing w:after="0" w:line="240" w:lineRule="auto"/>
      <w:ind w:left="720"/>
    </w:pPr>
    <w:rPr>
      <w:rFonts w:eastAsia="Times New Roman" w:cs="Times New Roman"/>
      <w:sz w:val="20"/>
      <w:szCs w:val="20"/>
      <w:lang w:eastAsia="cs-CZ"/>
    </w:rPr>
  </w:style>
  <w:style w:type="paragraph" w:styleId="Obsah5">
    <w:name w:val="toc 5"/>
    <w:basedOn w:val="Normln"/>
    <w:next w:val="Normln"/>
    <w:autoRedefine/>
    <w:unhideWhenUsed/>
    <w:rsid w:val="004C50A4"/>
    <w:pPr>
      <w:spacing w:after="0" w:line="240" w:lineRule="auto"/>
      <w:ind w:left="960"/>
    </w:pPr>
    <w:rPr>
      <w:rFonts w:eastAsia="Times New Roman" w:cs="Times New Roman"/>
      <w:sz w:val="20"/>
      <w:szCs w:val="20"/>
      <w:lang w:eastAsia="cs-CZ"/>
    </w:rPr>
  </w:style>
  <w:style w:type="paragraph" w:styleId="Obsah6">
    <w:name w:val="toc 6"/>
    <w:basedOn w:val="Normln"/>
    <w:next w:val="Normln"/>
    <w:autoRedefine/>
    <w:unhideWhenUsed/>
    <w:rsid w:val="004C50A4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cs-CZ"/>
    </w:rPr>
  </w:style>
  <w:style w:type="paragraph" w:styleId="Obsah7">
    <w:name w:val="toc 7"/>
    <w:basedOn w:val="Normln"/>
    <w:next w:val="Normln"/>
    <w:autoRedefine/>
    <w:unhideWhenUsed/>
    <w:rsid w:val="004C50A4"/>
    <w:pPr>
      <w:spacing w:after="0" w:line="240" w:lineRule="auto"/>
      <w:ind w:left="1440"/>
    </w:pPr>
    <w:rPr>
      <w:rFonts w:eastAsia="Times New Roman" w:cs="Times New Roman"/>
      <w:sz w:val="20"/>
      <w:szCs w:val="20"/>
      <w:lang w:eastAsia="cs-CZ"/>
    </w:rPr>
  </w:style>
  <w:style w:type="paragraph" w:styleId="Obsah8">
    <w:name w:val="toc 8"/>
    <w:basedOn w:val="Normln"/>
    <w:next w:val="Normln"/>
    <w:autoRedefine/>
    <w:unhideWhenUsed/>
    <w:rsid w:val="004C50A4"/>
    <w:pPr>
      <w:spacing w:after="0" w:line="240" w:lineRule="auto"/>
      <w:ind w:left="1680"/>
    </w:pPr>
    <w:rPr>
      <w:rFonts w:eastAsia="Times New Roman" w:cs="Times New Roman"/>
      <w:sz w:val="20"/>
      <w:szCs w:val="20"/>
      <w:lang w:eastAsia="cs-CZ"/>
    </w:rPr>
  </w:style>
  <w:style w:type="paragraph" w:styleId="Obsah9">
    <w:name w:val="toc 9"/>
    <w:basedOn w:val="Normln"/>
    <w:next w:val="Normln"/>
    <w:autoRedefine/>
    <w:unhideWhenUsed/>
    <w:rsid w:val="004C50A4"/>
    <w:pPr>
      <w:spacing w:after="0" w:line="240" w:lineRule="auto"/>
      <w:ind w:left="1920"/>
    </w:pPr>
    <w:rPr>
      <w:rFonts w:eastAsia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NNADPIS-STI">
    <w:name w:val="HLAVNÍ NADPIS - ČÁSTI"/>
    <w:qFormat/>
    <w:rsid w:val="004C50A4"/>
    <w:pPr>
      <w:numPr>
        <w:numId w:val="7"/>
      </w:numPr>
      <w:spacing w:before="120" w:after="120" w:line="240" w:lineRule="auto"/>
      <w:jc w:val="center"/>
    </w:pPr>
    <w:rPr>
      <w:rFonts w:ascii="Arial" w:eastAsia="Times New Roman" w:hAnsi="Arial" w:cs="Arial"/>
      <w:b/>
      <w:bCs/>
      <w:caps/>
      <w:szCs w:val="20"/>
      <w:lang w:eastAsia="cs-CZ"/>
    </w:rPr>
  </w:style>
  <w:style w:type="paragraph" w:customStyle="1" w:styleId="Styl3">
    <w:name w:val="Styl3"/>
    <w:basedOn w:val="HLAVNNADPIS-STI"/>
    <w:qFormat/>
    <w:rsid w:val="004C50A4"/>
    <w:pPr>
      <w:ind w:left="142" w:hanging="76"/>
    </w:pPr>
  </w:style>
  <w:style w:type="paragraph" w:customStyle="1" w:styleId="Styl4">
    <w:name w:val="Styl4"/>
    <w:basedOn w:val="HLAVNNADPIS-STI"/>
    <w:qFormat/>
    <w:rsid w:val="004C50A4"/>
    <w:rPr>
      <w:sz w:val="24"/>
      <w:szCs w:val="24"/>
    </w:rPr>
  </w:style>
  <w:style w:type="paragraph" w:customStyle="1" w:styleId="Styl5">
    <w:name w:val="Styl5"/>
    <w:basedOn w:val="Styl4"/>
    <w:qFormat/>
    <w:rsid w:val="004C50A4"/>
  </w:style>
  <w:style w:type="paragraph" w:customStyle="1" w:styleId="Hlavnnadpisst-F">
    <w:name w:val="Hlavní nadpis částí-F"/>
    <w:basedOn w:val="HLAVNNADPIS-STI"/>
    <w:qFormat/>
    <w:rsid w:val="004C50A4"/>
    <w:pPr>
      <w:spacing w:before="240" w:after="240"/>
    </w:pPr>
    <w:rPr>
      <w:sz w:val="24"/>
    </w:rPr>
  </w:style>
  <w:style w:type="paragraph" w:styleId="Textvysvtlivek">
    <w:name w:val="endnote text"/>
    <w:basedOn w:val="Normln"/>
    <w:link w:val="TextvysvtlivekChar"/>
    <w:semiHidden/>
    <w:unhideWhenUsed/>
    <w:rsid w:val="004C5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C50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semiHidden/>
    <w:unhideWhenUsed/>
    <w:rsid w:val="004C50A4"/>
    <w:rPr>
      <w:vertAlign w:val="superscript"/>
    </w:rPr>
  </w:style>
  <w:style w:type="paragraph" w:customStyle="1" w:styleId="KU-lnek">
    <w:name w:val="KU - Článek"/>
    <w:basedOn w:val="Normln"/>
    <w:qFormat/>
    <w:rsid w:val="004C50A4"/>
    <w:pPr>
      <w:keepNext/>
      <w:autoSpaceDE w:val="0"/>
      <w:autoSpaceDN w:val="0"/>
      <w:adjustRightInd w:val="0"/>
      <w:spacing w:before="480"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KU-st">
    <w:name w:val="KU - Část"/>
    <w:basedOn w:val="Normln"/>
    <w:next w:val="KU-lnek"/>
    <w:qFormat/>
    <w:rsid w:val="004C50A4"/>
    <w:pPr>
      <w:spacing w:before="480" w:after="0" w:line="240" w:lineRule="auto"/>
      <w:jc w:val="center"/>
    </w:pPr>
    <w:rPr>
      <w:rFonts w:ascii="Arial" w:hAnsi="Arial" w:cs="Arial"/>
      <w:b/>
      <w:sz w:val="20"/>
      <w:szCs w:val="20"/>
    </w:rPr>
  </w:style>
  <w:style w:type="character" w:styleId="Zdraznn">
    <w:name w:val="Emphasis"/>
    <w:basedOn w:val="Standardnpsmoodstavce"/>
    <w:uiPriority w:val="20"/>
    <w:qFormat/>
    <w:rsid w:val="005966B0"/>
    <w:rPr>
      <w:i/>
      <w:iCs/>
    </w:rPr>
  </w:style>
  <w:style w:type="paragraph" w:customStyle="1" w:styleId="Textbodu">
    <w:name w:val="Text bodu"/>
    <w:basedOn w:val="Normln"/>
    <w:rsid w:val="000901A5"/>
    <w:pPr>
      <w:widowControl w:val="0"/>
      <w:numPr>
        <w:numId w:val="11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Zkon1">
    <w:name w:val="Zákon_1"/>
    <w:basedOn w:val="Bezseznamu"/>
    <w:rsid w:val="000901A5"/>
    <w:pPr>
      <w:numPr>
        <w:numId w:val="11"/>
      </w:numPr>
    </w:pPr>
  </w:style>
  <w:style w:type="paragraph" w:styleId="Bezmezer">
    <w:name w:val="No Spacing"/>
    <w:uiPriority w:val="1"/>
    <w:qFormat/>
    <w:rsid w:val="000901A5"/>
    <w:pPr>
      <w:spacing w:after="0" w:line="240" w:lineRule="auto"/>
    </w:pPr>
  </w:style>
  <w:style w:type="paragraph" w:customStyle="1" w:styleId="Normaln">
    <w:name w:val="Normalní"/>
    <w:basedOn w:val="Normln"/>
    <w:rsid w:val="0019740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43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1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6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9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ta.europa.eu/eli/reg/2023/2831/oj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sm.justice.cz/ias/issm/rejstrik" TargetMode="External"/><Relationship Id="rId1" Type="http://schemas.openxmlformats.org/officeDocument/2006/relationships/hyperlink" Target="https://esm.justice.cz/ias/issm/rejstri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5AC63-6FEF-44F9-A153-7CE51D3C0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4710</Words>
  <Characters>27795</Characters>
  <Application>Microsoft Office Word</Application>
  <DocSecurity>0</DocSecurity>
  <Lines>231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pavelova</dc:creator>
  <cp:keywords/>
  <dc:description/>
  <cp:lastModifiedBy>Chramostová Zuzana</cp:lastModifiedBy>
  <cp:revision>2</cp:revision>
  <cp:lastPrinted>2025-08-18T08:32:00Z</cp:lastPrinted>
  <dcterms:created xsi:type="dcterms:W3CDTF">2025-09-02T05:30:00Z</dcterms:created>
  <dcterms:modified xsi:type="dcterms:W3CDTF">2025-09-02T05:30:00Z</dcterms:modified>
</cp:coreProperties>
</file>