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E3E4" w14:textId="526215B5" w:rsidR="0015494B" w:rsidRDefault="00CB7E8C" w:rsidP="0015494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86E0A">
        <w:rPr>
          <w:rFonts w:cstheme="minorHAnsi"/>
          <w:b/>
          <w:sz w:val="24"/>
          <w:szCs w:val="24"/>
        </w:rPr>
        <w:t>3</w:t>
      </w:r>
      <w:r w:rsidR="00F557C6" w:rsidRPr="00D86E0A">
        <w:rPr>
          <w:rFonts w:cstheme="minorHAnsi"/>
          <w:b/>
          <w:sz w:val="24"/>
          <w:szCs w:val="24"/>
        </w:rPr>
        <w:t>.1</w:t>
      </w:r>
      <w:r w:rsidR="00F557C6" w:rsidRPr="00D86E0A">
        <w:rPr>
          <w:rFonts w:cstheme="minorHAnsi"/>
          <w:b/>
          <w:sz w:val="24"/>
          <w:szCs w:val="24"/>
        </w:rPr>
        <w:tab/>
      </w:r>
      <w:r w:rsidR="00F4245D" w:rsidRPr="00F4245D">
        <w:rPr>
          <w:rFonts w:cstheme="minorHAnsi"/>
          <w:b/>
          <w:sz w:val="24"/>
          <w:szCs w:val="24"/>
        </w:rPr>
        <w:t>Sociální služby - aktualizace příloh Akčního plánu pro rok 2026</w:t>
      </w:r>
    </w:p>
    <w:p w14:paraId="17D17029" w14:textId="77777777" w:rsidR="00951C76" w:rsidRPr="0015494B" w:rsidRDefault="00951C76" w:rsidP="0015494B">
      <w:pPr>
        <w:spacing w:after="0" w:line="240" w:lineRule="auto"/>
        <w:jc w:val="both"/>
        <w:rPr>
          <w:sz w:val="24"/>
          <w:szCs w:val="24"/>
        </w:rPr>
      </w:pPr>
    </w:p>
    <w:p w14:paraId="7975BAD3" w14:textId="77777777" w:rsidR="00A77D63" w:rsidRPr="00976D3B" w:rsidRDefault="00A77D63" w:rsidP="00A77D63">
      <w:pPr>
        <w:rPr>
          <w:rFonts w:eastAsia="Times New Roman" w:cstheme="minorHAnsi"/>
          <w:lang w:eastAsia="cs-CZ"/>
        </w:rPr>
      </w:pPr>
      <w:r w:rsidRPr="00976D3B">
        <w:rPr>
          <w:rFonts w:eastAsia="Times New Roman" w:cstheme="minorHAnsi"/>
          <w:b/>
          <w:bCs/>
          <w:lang w:eastAsia="cs-CZ"/>
        </w:rPr>
        <w:t xml:space="preserve">Zastupitelstvu Zlínského kraje </w:t>
      </w:r>
      <w:r w:rsidRPr="00976D3B">
        <w:rPr>
          <w:rFonts w:eastAsia="Times New Roman" w:cstheme="minorHAnsi"/>
          <w:lang w:eastAsia="cs-CZ"/>
        </w:rPr>
        <w:t xml:space="preserve">se předkládá materiál, který se týká: </w:t>
      </w:r>
    </w:p>
    <w:p w14:paraId="348D2072" w14:textId="77777777" w:rsidR="00A77D63" w:rsidRDefault="00A77D63" w:rsidP="00A77D63">
      <w:pPr>
        <w:pStyle w:val="Odstavecseseznamem"/>
        <w:numPr>
          <w:ilvl w:val="0"/>
          <w:numId w:val="41"/>
        </w:numPr>
        <w:ind w:left="426" w:hanging="284"/>
        <w:jc w:val="both"/>
        <w:rPr>
          <w:lang w:eastAsia="cs-CZ"/>
        </w:rPr>
      </w:pPr>
      <w:r>
        <w:rPr>
          <w:lang w:eastAsia="cs-CZ"/>
        </w:rPr>
        <w:t>2</w:t>
      </w:r>
      <w:r w:rsidRPr="00D318B4">
        <w:rPr>
          <w:lang w:eastAsia="cs-CZ"/>
        </w:rPr>
        <w:t>. aktualizac</w:t>
      </w:r>
      <w:r>
        <w:rPr>
          <w:lang w:eastAsia="cs-CZ"/>
        </w:rPr>
        <w:t>e</w:t>
      </w:r>
      <w:r w:rsidRPr="00D318B4">
        <w:rPr>
          <w:lang w:eastAsia="cs-CZ"/>
        </w:rPr>
        <w:t xml:space="preserve"> </w:t>
      </w:r>
      <w:r w:rsidRPr="00976D3B">
        <w:rPr>
          <w:lang w:eastAsia="cs-CZ"/>
        </w:rPr>
        <w:t>Základní sí</w:t>
      </w:r>
      <w:r>
        <w:rPr>
          <w:lang w:eastAsia="cs-CZ"/>
        </w:rPr>
        <w:t>tě</w:t>
      </w:r>
      <w:r w:rsidRPr="00976D3B">
        <w:rPr>
          <w:lang w:eastAsia="cs-CZ"/>
        </w:rPr>
        <w:t xml:space="preserve"> sociálních služeb Zlínského kraje pro období </w:t>
      </w:r>
      <w:r>
        <w:rPr>
          <w:lang w:eastAsia="cs-CZ"/>
        </w:rPr>
        <w:t>2026–2028</w:t>
      </w:r>
      <w:r w:rsidRPr="00976D3B">
        <w:rPr>
          <w:lang w:eastAsia="cs-CZ"/>
        </w:rPr>
        <w:t xml:space="preserve"> (dále </w:t>
      </w:r>
      <w:r>
        <w:rPr>
          <w:lang w:eastAsia="cs-CZ"/>
        </w:rPr>
        <w:t>jen</w:t>
      </w:r>
      <w:r w:rsidRPr="00976D3B">
        <w:rPr>
          <w:lang w:eastAsia="cs-CZ"/>
        </w:rPr>
        <w:t xml:space="preserve"> „Základní síť“)</w:t>
      </w:r>
      <w:r>
        <w:rPr>
          <w:lang w:eastAsia="cs-CZ"/>
        </w:rPr>
        <w:t>, tj. Přílohy č. 1</w:t>
      </w:r>
      <w:r w:rsidRPr="00976D3B">
        <w:rPr>
          <w:lang w:eastAsia="cs-CZ"/>
        </w:rPr>
        <w:t xml:space="preserve"> Akčního plánu rozvoje sociálních služeb ve Zlínském kraji pro rok 202</w:t>
      </w:r>
      <w:r>
        <w:rPr>
          <w:lang w:eastAsia="cs-CZ"/>
        </w:rPr>
        <w:t>6</w:t>
      </w:r>
      <w:r w:rsidRPr="00976D3B">
        <w:rPr>
          <w:lang w:eastAsia="cs-CZ"/>
        </w:rPr>
        <w:t xml:space="preserve"> (dále také „Akční plán 202</w:t>
      </w:r>
      <w:r>
        <w:rPr>
          <w:lang w:eastAsia="cs-CZ"/>
        </w:rPr>
        <w:t>6</w:t>
      </w:r>
      <w:r w:rsidRPr="00976D3B">
        <w:rPr>
          <w:lang w:eastAsia="cs-CZ"/>
        </w:rPr>
        <w:t>“)</w:t>
      </w:r>
    </w:p>
    <w:p w14:paraId="25228F8E" w14:textId="77777777" w:rsidR="00A77D63" w:rsidRPr="009E0936" w:rsidRDefault="00A77D63" w:rsidP="00A77D63">
      <w:pPr>
        <w:pStyle w:val="Odstavecseseznamem"/>
        <w:numPr>
          <w:ilvl w:val="0"/>
          <w:numId w:val="41"/>
        </w:numPr>
        <w:ind w:left="426" w:hanging="284"/>
        <w:jc w:val="both"/>
        <w:rPr>
          <w:lang w:eastAsia="cs-CZ"/>
        </w:rPr>
      </w:pPr>
      <w:r>
        <w:rPr>
          <w:lang w:eastAsia="cs-CZ"/>
        </w:rPr>
        <w:t xml:space="preserve">4. aktualizace </w:t>
      </w:r>
      <w:r w:rsidRPr="00976D3B">
        <w:rPr>
          <w:lang w:eastAsia="cs-CZ"/>
        </w:rPr>
        <w:t>Zásobník</w:t>
      </w:r>
      <w:r>
        <w:rPr>
          <w:lang w:eastAsia="cs-CZ"/>
        </w:rPr>
        <w:t>u</w:t>
      </w:r>
      <w:r w:rsidRPr="00976D3B">
        <w:rPr>
          <w:lang w:eastAsia="cs-CZ"/>
        </w:rPr>
        <w:t xml:space="preserve"> rozvojových záměrů pro rok 202</w:t>
      </w:r>
      <w:r>
        <w:rPr>
          <w:lang w:eastAsia="cs-CZ"/>
        </w:rPr>
        <w:t>6</w:t>
      </w:r>
      <w:r w:rsidRPr="00976D3B">
        <w:rPr>
          <w:lang w:eastAsia="cs-CZ"/>
        </w:rPr>
        <w:t xml:space="preserve"> (dále </w:t>
      </w:r>
      <w:r>
        <w:rPr>
          <w:lang w:eastAsia="cs-CZ"/>
        </w:rPr>
        <w:t>jen</w:t>
      </w:r>
      <w:r w:rsidRPr="00976D3B">
        <w:rPr>
          <w:lang w:eastAsia="cs-CZ"/>
        </w:rPr>
        <w:t xml:space="preserve"> „Zásobník“)</w:t>
      </w:r>
      <w:r>
        <w:rPr>
          <w:lang w:eastAsia="cs-CZ"/>
        </w:rPr>
        <w:t xml:space="preserve">, tj. přílohy č. 2 </w:t>
      </w:r>
      <w:r w:rsidRPr="009E0936">
        <w:rPr>
          <w:lang w:eastAsia="cs-CZ"/>
        </w:rPr>
        <w:t>Akčního plánu 2026</w:t>
      </w:r>
    </w:p>
    <w:p w14:paraId="39EA01C5" w14:textId="77777777" w:rsidR="00A77D63" w:rsidRPr="009E0936" w:rsidRDefault="00A77D63" w:rsidP="00A77D63">
      <w:pPr>
        <w:pStyle w:val="Odstavecseseznamem"/>
        <w:numPr>
          <w:ilvl w:val="0"/>
          <w:numId w:val="41"/>
        </w:numPr>
        <w:ind w:left="426" w:hanging="284"/>
        <w:jc w:val="both"/>
        <w:rPr>
          <w:b/>
          <w:bCs/>
          <w:lang w:eastAsia="cs-CZ"/>
        </w:rPr>
      </w:pPr>
      <w:r w:rsidRPr="009E0936">
        <w:rPr>
          <w:lang w:eastAsia="cs-CZ"/>
        </w:rPr>
        <w:t>Veškeré aktualizace a žádosti poskytovatelů sociálních služeb jsou uvedeny v přílohách</w:t>
      </w:r>
      <w:r w:rsidRPr="009E0936">
        <w:rPr>
          <w:b/>
          <w:bCs/>
          <w:lang w:eastAsia="cs-CZ"/>
        </w:rPr>
        <w:t xml:space="preserve"> P02 – P07.  </w:t>
      </w:r>
    </w:p>
    <w:p w14:paraId="6152AB78" w14:textId="77777777" w:rsidR="00A77D63" w:rsidRPr="00976D3B" w:rsidRDefault="00A77D63" w:rsidP="00A77D6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8910AE" w14:textId="77777777" w:rsidR="00A77D63" w:rsidRPr="00976D3B" w:rsidRDefault="00A77D63" w:rsidP="00A77D63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76D3B">
        <w:rPr>
          <w:rFonts w:asciiTheme="minorHAnsi" w:hAnsiTheme="minorHAnsi" w:cstheme="minorHAnsi"/>
          <w:sz w:val="22"/>
          <w:szCs w:val="22"/>
        </w:rPr>
        <w:t>Předkládané změny jsou vyvolané změnami v sociálních službách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976D3B">
        <w:rPr>
          <w:rFonts w:asciiTheme="minorHAnsi" w:hAnsiTheme="minorHAnsi" w:cstheme="minorHAnsi"/>
          <w:sz w:val="22"/>
          <w:szCs w:val="22"/>
        </w:rPr>
        <w:t xml:space="preserve"> na základě žádosti poskytovatelů sociálních služeb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451C73E" w14:textId="77777777" w:rsidR="00A77D63" w:rsidRPr="00976D3B" w:rsidRDefault="00A77D63" w:rsidP="00A77D63">
      <w:pPr>
        <w:spacing w:after="0" w:line="240" w:lineRule="auto"/>
        <w:jc w:val="both"/>
        <w:rPr>
          <w:rFonts w:cstheme="minorHAnsi"/>
        </w:rPr>
      </w:pPr>
    </w:p>
    <w:p w14:paraId="20555BCF" w14:textId="77777777" w:rsidR="00A77D63" w:rsidRPr="00052FB5" w:rsidRDefault="00A77D63" w:rsidP="00A77D63">
      <w:pPr>
        <w:pStyle w:val="Odstavecseseznamem"/>
        <w:numPr>
          <w:ilvl w:val="0"/>
          <w:numId w:val="28"/>
        </w:numPr>
        <w:spacing w:after="0" w:line="240" w:lineRule="auto"/>
        <w:jc w:val="both"/>
        <w:rPr>
          <w:rFonts w:cstheme="minorHAnsi"/>
          <w:u w:val="single"/>
        </w:rPr>
      </w:pPr>
      <w:r w:rsidRPr="00052FB5">
        <w:rPr>
          <w:rFonts w:cstheme="minorHAnsi"/>
          <w:b/>
          <w:bCs/>
          <w:u w:val="single"/>
        </w:rPr>
        <w:t>Domov pro seniory Lukov, příspěvková organizace</w:t>
      </w:r>
      <w:r w:rsidRPr="00052FB5">
        <w:rPr>
          <w:rFonts w:cstheme="minorHAnsi"/>
          <w:u w:val="single"/>
        </w:rPr>
        <w:t xml:space="preserve"> – snížení kapacity v Základní síti</w:t>
      </w:r>
    </w:p>
    <w:p w14:paraId="05AFD637" w14:textId="77777777" w:rsidR="00A77D63" w:rsidRPr="00052FB5" w:rsidRDefault="00A77D63" w:rsidP="00A77D63">
      <w:pPr>
        <w:spacing w:after="0" w:line="240" w:lineRule="auto"/>
        <w:jc w:val="both"/>
        <w:rPr>
          <w:rFonts w:cstheme="minorHAnsi"/>
        </w:rPr>
      </w:pPr>
      <w:r w:rsidRPr="00052FB5">
        <w:rPr>
          <w:rFonts w:cstheme="minorHAnsi"/>
        </w:rPr>
        <w:t xml:space="preserve">Poskytovatel </w:t>
      </w:r>
      <w:r w:rsidRPr="00052FB5">
        <w:rPr>
          <w:rFonts w:cstheme="minorHAnsi"/>
          <w:b/>
        </w:rPr>
        <w:t>Domov pro seniory Lukov, příspěvková organizace,</w:t>
      </w:r>
      <w:r w:rsidRPr="00052FB5">
        <w:rPr>
          <w:rFonts w:cstheme="minorHAnsi"/>
        </w:rPr>
        <w:t xml:space="preserve"> IČO 70850941, podal </w:t>
      </w:r>
      <w:r w:rsidRPr="00052FB5">
        <w:rPr>
          <w:rFonts w:cstheme="minorHAnsi"/>
          <w:b/>
          <w:bCs/>
        </w:rPr>
        <w:t>žádost</w:t>
      </w:r>
      <w:r>
        <w:rPr>
          <w:rFonts w:cstheme="minorHAnsi"/>
          <w:b/>
          <w:bCs/>
        </w:rPr>
        <w:t>i</w:t>
      </w:r>
      <w:r w:rsidRPr="00052FB5">
        <w:rPr>
          <w:rFonts w:cstheme="minorHAnsi"/>
          <w:b/>
          <w:bCs/>
        </w:rPr>
        <w:t xml:space="preserve"> o</w:t>
      </w:r>
      <w:r>
        <w:rPr>
          <w:rFonts w:cstheme="minorHAnsi"/>
          <w:b/>
          <w:bCs/>
        </w:rPr>
        <w:t xml:space="preserve"> postupné</w:t>
      </w:r>
      <w:r w:rsidRPr="00052FB5">
        <w:rPr>
          <w:rFonts w:cstheme="minorHAnsi"/>
          <w:b/>
          <w:bCs/>
        </w:rPr>
        <w:t xml:space="preserve"> snížení kapacity</w:t>
      </w:r>
      <w:r w:rsidRPr="00052FB5">
        <w:rPr>
          <w:rFonts w:cstheme="minorHAnsi"/>
        </w:rPr>
        <w:t xml:space="preserve"> v Základní síti: </w:t>
      </w:r>
    </w:p>
    <w:p w14:paraId="45B9B06E" w14:textId="77777777" w:rsidR="00A77D63" w:rsidRPr="0014633D" w:rsidRDefault="00A77D63" w:rsidP="00A77D63">
      <w:pPr>
        <w:pStyle w:val="Odstavecseseznamem"/>
        <w:numPr>
          <w:ilvl w:val="0"/>
          <w:numId w:val="21"/>
        </w:numPr>
        <w:spacing w:after="100" w:line="240" w:lineRule="auto"/>
        <w:ind w:left="709" w:hanging="357"/>
        <w:contextualSpacing w:val="0"/>
        <w:jc w:val="both"/>
        <w:rPr>
          <w:rFonts w:cstheme="minorHAnsi"/>
        </w:rPr>
      </w:pPr>
      <w:r w:rsidRPr="00052FB5">
        <w:rPr>
          <w:rFonts w:cstheme="minorHAnsi"/>
          <w:b/>
        </w:rPr>
        <w:t>Domov pro seniory Lukov, příspěvková organizace</w:t>
      </w:r>
      <w:r w:rsidRPr="00052FB5">
        <w:rPr>
          <w:rFonts w:cstheme="minorHAnsi"/>
        </w:rPr>
        <w:t>; druh sociální služby domovy pro seniory; ID 6376307. Rozhodnutím Krajského úřadu Zlínského kraje došlo k</w:t>
      </w:r>
      <w:r>
        <w:rPr>
          <w:rFonts w:cstheme="minorHAnsi"/>
        </w:rPr>
        <w:t xml:space="preserve"> postupnému</w:t>
      </w:r>
      <w:r w:rsidRPr="00052FB5">
        <w:rPr>
          <w:rFonts w:cstheme="minorHAnsi"/>
        </w:rPr>
        <w:t xml:space="preserve"> snížení kapacity </w:t>
      </w:r>
      <w:r w:rsidRPr="00052FB5">
        <w:rPr>
          <w:rFonts w:cstheme="minorHAnsi"/>
          <w:b/>
          <w:bCs/>
        </w:rPr>
        <w:t>ze 1</w:t>
      </w:r>
      <w:r>
        <w:rPr>
          <w:rFonts w:cstheme="minorHAnsi"/>
          <w:b/>
          <w:bCs/>
        </w:rPr>
        <w:t>40</w:t>
      </w:r>
      <w:r w:rsidRPr="00052FB5">
        <w:rPr>
          <w:rFonts w:cstheme="minorHAnsi"/>
          <w:b/>
          <w:bCs/>
        </w:rPr>
        <w:t xml:space="preserve"> lůžek na 1</w:t>
      </w:r>
      <w:r>
        <w:rPr>
          <w:rFonts w:cstheme="minorHAnsi"/>
          <w:b/>
          <w:bCs/>
        </w:rPr>
        <w:t>38</w:t>
      </w:r>
      <w:r w:rsidRPr="00052FB5">
        <w:rPr>
          <w:rFonts w:cstheme="minorHAnsi"/>
          <w:b/>
          <w:bCs/>
        </w:rPr>
        <w:t xml:space="preserve"> lůžek</w:t>
      </w:r>
      <w:r>
        <w:rPr>
          <w:rFonts w:cstheme="minorHAnsi"/>
          <w:b/>
          <w:bCs/>
        </w:rPr>
        <w:t xml:space="preserve"> následovně</w:t>
      </w:r>
      <w:r w:rsidRPr="0014633D">
        <w:rPr>
          <w:rFonts w:cstheme="minorHAnsi"/>
        </w:rPr>
        <w:t xml:space="preserve">:  k datu </w:t>
      </w:r>
      <w:r>
        <w:rPr>
          <w:rFonts w:cstheme="minorHAnsi"/>
        </w:rPr>
        <w:t>1</w:t>
      </w:r>
      <w:r w:rsidRPr="0014633D">
        <w:rPr>
          <w:rFonts w:cstheme="minorHAnsi"/>
        </w:rPr>
        <w:t>. 1. 202</w:t>
      </w:r>
      <w:r>
        <w:rPr>
          <w:rFonts w:cstheme="minorHAnsi"/>
        </w:rPr>
        <w:t>6</w:t>
      </w:r>
      <w:r w:rsidRPr="0014633D">
        <w:rPr>
          <w:rFonts w:cstheme="minorHAnsi"/>
        </w:rPr>
        <w:t xml:space="preserve"> o 1 lůžko</w:t>
      </w:r>
      <w:r>
        <w:rPr>
          <w:rFonts w:cstheme="minorHAnsi"/>
        </w:rPr>
        <w:t xml:space="preserve"> a</w:t>
      </w:r>
      <w:r w:rsidRPr="0014633D">
        <w:rPr>
          <w:rFonts w:cstheme="minorHAnsi"/>
        </w:rPr>
        <w:t xml:space="preserve"> k datu </w:t>
      </w:r>
      <w:r>
        <w:rPr>
          <w:rFonts w:cstheme="minorHAnsi"/>
        </w:rPr>
        <w:t>14</w:t>
      </w:r>
      <w:r w:rsidRPr="0014633D">
        <w:rPr>
          <w:rFonts w:cstheme="minorHAnsi"/>
        </w:rPr>
        <w:t>. 1. 202</w:t>
      </w:r>
      <w:r>
        <w:rPr>
          <w:rFonts w:cstheme="minorHAnsi"/>
        </w:rPr>
        <w:t>6</w:t>
      </w:r>
      <w:r w:rsidRPr="0014633D">
        <w:rPr>
          <w:rFonts w:cstheme="minorHAnsi"/>
        </w:rPr>
        <w:t xml:space="preserve"> o </w:t>
      </w:r>
      <w:r>
        <w:rPr>
          <w:rFonts w:cstheme="minorHAnsi"/>
        </w:rPr>
        <w:t>1</w:t>
      </w:r>
      <w:r w:rsidRPr="0014633D">
        <w:rPr>
          <w:rFonts w:cstheme="minorHAnsi"/>
        </w:rPr>
        <w:t xml:space="preserve"> lůžk</w:t>
      </w:r>
      <w:r>
        <w:rPr>
          <w:rFonts w:cstheme="minorHAnsi"/>
        </w:rPr>
        <w:t>o</w:t>
      </w:r>
      <w:r w:rsidRPr="0014633D">
        <w:rPr>
          <w:rFonts w:cstheme="minorHAnsi"/>
        </w:rPr>
        <w:t>.</w:t>
      </w:r>
    </w:p>
    <w:p w14:paraId="7FB24B7E" w14:textId="77777777" w:rsidR="00A77D63" w:rsidRDefault="00A77D63" w:rsidP="00A77D63">
      <w:pPr>
        <w:spacing w:after="0" w:line="240" w:lineRule="auto"/>
        <w:jc w:val="both"/>
        <w:rPr>
          <w:rFonts w:cstheme="minorHAnsi"/>
        </w:rPr>
      </w:pPr>
      <w:r w:rsidRPr="00052FB5">
        <w:rPr>
          <w:rFonts w:cstheme="minorHAnsi"/>
        </w:rPr>
        <w:t>Změny jsou v souladu s Registrem poskytovatelů sociálních služeb.</w:t>
      </w:r>
    </w:p>
    <w:p w14:paraId="76071150" w14:textId="77777777" w:rsidR="00A77D63" w:rsidRPr="00052FB5" w:rsidRDefault="00A77D63" w:rsidP="00A77D6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Jedná se o realizaci opatření 2.1.6.2.</w:t>
      </w:r>
    </w:p>
    <w:p w14:paraId="083023AD" w14:textId="77777777" w:rsidR="00A77D63" w:rsidRPr="00052FB5" w:rsidRDefault="00A77D63" w:rsidP="00A77D63">
      <w:pPr>
        <w:spacing w:after="0" w:line="240" w:lineRule="auto"/>
        <w:jc w:val="both"/>
        <w:rPr>
          <w:rFonts w:cstheme="minorHAnsi"/>
        </w:rPr>
      </w:pPr>
      <w:r w:rsidRPr="009E0936">
        <w:rPr>
          <w:rFonts w:cstheme="minorHAnsi"/>
        </w:rPr>
        <w:t xml:space="preserve">Změny jsou uvedeny červeně v Základní síti v příloze </w:t>
      </w:r>
      <w:r w:rsidRPr="009E0936">
        <w:rPr>
          <w:rFonts w:cstheme="minorHAnsi"/>
          <w:b/>
          <w:bCs/>
        </w:rPr>
        <w:t xml:space="preserve">P02 </w:t>
      </w:r>
      <w:r w:rsidRPr="009E0936">
        <w:rPr>
          <w:rFonts w:cstheme="minorHAnsi"/>
        </w:rPr>
        <w:t>a Zásobníku v příloze</w:t>
      </w:r>
      <w:r w:rsidRPr="009E0936">
        <w:rPr>
          <w:rFonts w:cstheme="minorHAnsi"/>
          <w:b/>
          <w:bCs/>
        </w:rPr>
        <w:t xml:space="preserve"> P03. </w:t>
      </w:r>
      <w:r w:rsidRPr="009E0936">
        <w:rPr>
          <w:rFonts w:cstheme="minorHAnsi"/>
        </w:rPr>
        <w:t xml:space="preserve">Žádosti poskytovatele o změny naleznete v příloze </w:t>
      </w:r>
      <w:r w:rsidRPr="009E0936">
        <w:rPr>
          <w:rFonts w:cstheme="minorHAnsi"/>
          <w:b/>
          <w:bCs/>
        </w:rPr>
        <w:t>P04</w:t>
      </w:r>
      <w:r w:rsidRPr="009E0936">
        <w:rPr>
          <w:rFonts w:cstheme="minorHAnsi"/>
        </w:rPr>
        <w:t>.</w:t>
      </w:r>
    </w:p>
    <w:p w14:paraId="39D54FD5" w14:textId="77777777" w:rsidR="00A77D63" w:rsidRDefault="00A77D63" w:rsidP="00A77D63">
      <w:pPr>
        <w:rPr>
          <w:rFonts w:cstheme="minorHAnsi"/>
        </w:rPr>
      </w:pPr>
    </w:p>
    <w:p w14:paraId="476469C2" w14:textId="77777777" w:rsidR="00A77D63" w:rsidRPr="004944EC" w:rsidRDefault="00A77D63" w:rsidP="00A77D63">
      <w:pPr>
        <w:pStyle w:val="Odstavecseseznamem"/>
        <w:numPr>
          <w:ilvl w:val="0"/>
          <w:numId w:val="28"/>
        </w:numPr>
        <w:spacing w:after="80" w:line="240" w:lineRule="auto"/>
        <w:jc w:val="both"/>
        <w:rPr>
          <w:rFonts w:cstheme="minorHAnsi"/>
          <w:u w:val="single"/>
        </w:rPr>
      </w:pPr>
      <w:r>
        <w:rPr>
          <w:rFonts w:cstheme="minorHAnsi"/>
          <w:b/>
          <w:bCs/>
          <w:u w:val="single"/>
        </w:rPr>
        <w:t>NADĚJE, oblast Zlín</w:t>
      </w:r>
      <w:r>
        <w:rPr>
          <w:rFonts w:cstheme="minorHAnsi"/>
          <w:u w:val="single"/>
        </w:rPr>
        <w:t xml:space="preserve"> – zařazení nové sociální služby do Základní sítě</w:t>
      </w:r>
    </w:p>
    <w:p w14:paraId="723A06F9" w14:textId="77777777" w:rsidR="00A77D63" w:rsidRPr="00E64031" w:rsidRDefault="00A77D63" w:rsidP="00A77D63">
      <w:pPr>
        <w:spacing w:after="0" w:line="240" w:lineRule="auto"/>
        <w:jc w:val="both"/>
        <w:rPr>
          <w:rFonts w:cstheme="minorHAnsi"/>
        </w:rPr>
      </w:pPr>
      <w:r w:rsidRPr="00976D3B">
        <w:rPr>
          <w:rFonts w:cstheme="minorHAnsi"/>
        </w:rPr>
        <w:t xml:space="preserve">Poskytovatel </w:t>
      </w:r>
      <w:r>
        <w:rPr>
          <w:rFonts w:cstheme="minorHAnsi"/>
          <w:b/>
        </w:rPr>
        <w:t>NADĚJE</w:t>
      </w:r>
      <w:r w:rsidRPr="00976D3B">
        <w:rPr>
          <w:rFonts w:cstheme="minorHAnsi"/>
          <w:b/>
        </w:rPr>
        <w:t>,</w:t>
      </w:r>
      <w:r>
        <w:rPr>
          <w:rFonts w:cstheme="minorHAnsi"/>
          <w:b/>
        </w:rPr>
        <w:t xml:space="preserve"> oblast Zlín,</w:t>
      </w:r>
      <w:r w:rsidRPr="00976D3B">
        <w:rPr>
          <w:rFonts w:cstheme="minorHAnsi"/>
        </w:rPr>
        <w:t xml:space="preserve"> IČO </w:t>
      </w:r>
      <w:r>
        <w:rPr>
          <w:rFonts w:cstheme="minorHAnsi"/>
        </w:rPr>
        <w:t>00570931</w:t>
      </w:r>
      <w:r w:rsidRPr="00976D3B">
        <w:rPr>
          <w:rFonts w:cstheme="minorHAnsi"/>
        </w:rPr>
        <w:t xml:space="preserve">, </w:t>
      </w:r>
      <w:r w:rsidRPr="00D23370">
        <w:rPr>
          <w:rFonts w:cstheme="minorHAnsi"/>
        </w:rPr>
        <w:t xml:space="preserve">podal dne </w:t>
      </w:r>
      <w:r>
        <w:rPr>
          <w:rFonts w:cstheme="minorHAnsi"/>
        </w:rPr>
        <w:t>21</w:t>
      </w:r>
      <w:r w:rsidRPr="00D23370">
        <w:rPr>
          <w:rFonts w:cstheme="minorHAnsi"/>
        </w:rPr>
        <w:t>. 1. 202</w:t>
      </w:r>
      <w:r>
        <w:rPr>
          <w:rFonts w:cstheme="minorHAnsi"/>
        </w:rPr>
        <w:t>6</w:t>
      </w:r>
      <w:r w:rsidRPr="00D23370">
        <w:rPr>
          <w:rFonts w:cstheme="minorHAnsi"/>
        </w:rPr>
        <w:t xml:space="preserve"> </w:t>
      </w:r>
      <w:r w:rsidRPr="00D23370">
        <w:rPr>
          <w:rFonts w:cstheme="minorHAnsi"/>
          <w:b/>
          <w:bCs/>
        </w:rPr>
        <w:t xml:space="preserve">žádost </w:t>
      </w:r>
      <w:r>
        <w:rPr>
          <w:rFonts w:cstheme="minorHAnsi"/>
          <w:b/>
          <w:bCs/>
        </w:rPr>
        <w:t xml:space="preserve">o zařazení nové sociální služby </w:t>
      </w:r>
      <w:r w:rsidRPr="001315EB">
        <w:rPr>
          <w:rFonts w:cstheme="minorHAnsi"/>
        </w:rPr>
        <w:t>do Základní sítě</w:t>
      </w:r>
      <w:r>
        <w:rPr>
          <w:rFonts w:cstheme="minorHAnsi"/>
        </w:rPr>
        <w:t xml:space="preserve"> </w:t>
      </w:r>
      <w:r w:rsidRPr="001315EB">
        <w:rPr>
          <w:rFonts w:cstheme="minorHAnsi"/>
          <w:b/>
          <w:bCs/>
        </w:rPr>
        <w:t>od 1. 3. 2026</w:t>
      </w:r>
      <w:r>
        <w:rPr>
          <w:rFonts w:cstheme="minorHAnsi"/>
        </w:rPr>
        <w:t>:</w:t>
      </w:r>
      <w:r w:rsidRPr="00E64031">
        <w:rPr>
          <w:rFonts w:cstheme="minorHAnsi"/>
        </w:rPr>
        <w:t xml:space="preserve"> </w:t>
      </w:r>
    </w:p>
    <w:p w14:paraId="372A73F2" w14:textId="77777777" w:rsidR="00A77D63" w:rsidRPr="00976D3B" w:rsidRDefault="00A77D63" w:rsidP="00A77D63">
      <w:pPr>
        <w:pStyle w:val="Odstavecseseznamem"/>
        <w:numPr>
          <w:ilvl w:val="0"/>
          <w:numId w:val="21"/>
        </w:numPr>
        <w:spacing w:after="120" w:line="240" w:lineRule="auto"/>
        <w:ind w:left="567"/>
        <w:jc w:val="both"/>
        <w:rPr>
          <w:b/>
          <w:bCs/>
        </w:rPr>
      </w:pPr>
      <w:r w:rsidRPr="001315EB">
        <w:rPr>
          <w:rFonts w:cstheme="minorHAnsi"/>
          <w:b/>
          <w:bCs/>
        </w:rPr>
        <w:t>Dům pokojného stáří Naděje Malenovice</w:t>
      </w:r>
      <w:r w:rsidRPr="00976D3B">
        <w:rPr>
          <w:rFonts w:cstheme="minorHAnsi"/>
        </w:rPr>
        <w:t xml:space="preserve">, ID </w:t>
      </w:r>
      <w:r>
        <w:rPr>
          <w:rFonts w:cstheme="minorHAnsi"/>
        </w:rPr>
        <w:t>8748346</w:t>
      </w:r>
      <w:r w:rsidRPr="00976D3B">
        <w:rPr>
          <w:rFonts w:cstheme="minorHAnsi"/>
        </w:rPr>
        <w:t xml:space="preserve">, druh sociální služby </w:t>
      </w:r>
      <w:r>
        <w:rPr>
          <w:rFonts w:cstheme="minorHAnsi"/>
        </w:rPr>
        <w:t>domovy se zvláštním režimem</w:t>
      </w:r>
      <w:r w:rsidRPr="001315EB">
        <w:rPr>
          <w:rFonts w:cstheme="minorHAnsi"/>
        </w:rPr>
        <w:t>, kapacita 40 lůžek</w:t>
      </w:r>
      <w:r>
        <w:rPr>
          <w:rFonts w:cstheme="minorHAnsi"/>
        </w:rPr>
        <w:t>, místo poskytování: Sokolovská 967, Malenovice, Zlín 4.</w:t>
      </w:r>
    </w:p>
    <w:p w14:paraId="72AEDD8F" w14:textId="77777777" w:rsidR="00A77D63" w:rsidRDefault="00A77D63" w:rsidP="00A77D6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Pro vznik kapacity nového zařízení je využita humanizace 10 lůžek z kapacity Domova pro seniory Lukov, p.o. a uvolněná kapacita 10 lůžek pro území SO ORP Zlín z opatření č. 2.1.4.23 Akčního plánu </w:t>
      </w:r>
      <w:r w:rsidRPr="00976D3B">
        <w:rPr>
          <w:lang w:eastAsia="cs-CZ"/>
        </w:rPr>
        <w:t xml:space="preserve">rozvoje sociálních služeb ve Zlínském kraji pro rok </w:t>
      </w:r>
      <w:r>
        <w:rPr>
          <w:lang w:eastAsia="cs-CZ"/>
        </w:rPr>
        <w:t xml:space="preserve">2025. </w:t>
      </w:r>
      <w:r>
        <w:rPr>
          <w:rFonts w:cstheme="minorHAnsi"/>
        </w:rPr>
        <w:t>Veřejným zadavatelem sociální služby je statutární město Zlín, které také nese zodpovědnost za udržení finanční stability sociální služby a v Základní síti je označeno jako garant.</w:t>
      </w:r>
      <w:r w:rsidRPr="009E0936">
        <w:rPr>
          <w:rFonts w:cstheme="minorHAnsi"/>
        </w:rPr>
        <w:t xml:space="preserve"> </w:t>
      </w:r>
    </w:p>
    <w:p w14:paraId="39769E33" w14:textId="77777777" w:rsidR="00A77D63" w:rsidRPr="00976D3B" w:rsidRDefault="00A77D63" w:rsidP="00A77D63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Jedná se o realizaci opatření 2.1.6.2.</w:t>
      </w:r>
    </w:p>
    <w:p w14:paraId="169FF00F" w14:textId="77777777" w:rsidR="00A77D63" w:rsidRDefault="00A77D63" w:rsidP="00A77D63">
      <w:pPr>
        <w:spacing w:after="0" w:line="240" w:lineRule="auto"/>
        <w:jc w:val="both"/>
        <w:rPr>
          <w:rFonts w:cstheme="minorHAnsi"/>
        </w:rPr>
      </w:pPr>
      <w:r w:rsidRPr="00976D3B">
        <w:rPr>
          <w:rFonts w:cstheme="minorHAnsi"/>
        </w:rPr>
        <w:t>Změny jsou v souladu s Registrem poskytovatelů sociálních služeb.</w:t>
      </w:r>
    </w:p>
    <w:p w14:paraId="10C927A6" w14:textId="77777777" w:rsidR="00A77D63" w:rsidRDefault="00A77D63" w:rsidP="00A77D63">
      <w:pPr>
        <w:spacing w:after="0" w:line="240" w:lineRule="auto"/>
        <w:jc w:val="both"/>
        <w:rPr>
          <w:rFonts w:cstheme="minorHAnsi"/>
        </w:rPr>
      </w:pPr>
      <w:r w:rsidRPr="009E0936">
        <w:rPr>
          <w:rFonts w:cstheme="minorHAnsi"/>
        </w:rPr>
        <w:t xml:space="preserve">Změny jsou uvedeny červeně v Základní síti v příloze </w:t>
      </w:r>
      <w:r w:rsidRPr="009E0936">
        <w:rPr>
          <w:rFonts w:cstheme="minorHAnsi"/>
          <w:b/>
          <w:bCs/>
        </w:rPr>
        <w:t>P02</w:t>
      </w:r>
      <w:r>
        <w:rPr>
          <w:rFonts w:cstheme="minorHAnsi"/>
          <w:b/>
          <w:bCs/>
        </w:rPr>
        <w:t>.</w:t>
      </w:r>
      <w:r w:rsidRPr="009E0936">
        <w:rPr>
          <w:rFonts w:cstheme="minorHAnsi"/>
          <w:b/>
          <w:bCs/>
        </w:rPr>
        <w:t xml:space="preserve"> </w:t>
      </w:r>
      <w:r w:rsidRPr="009E0936">
        <w:rPr>
          <w:rFonts w:cstheme="minorHAnsi"/>
        </w:rPr>
        <w:t xml:space="preserve">Žádost poskytovatele o změnu naleznete v příloze </w:t>
      </w:r>
      <w:r w:rsidRPr="009E0936">
        <w:rPr>
          <w:rFonts w:cstheme="minorHAnsi"/>
          <w:b/>
          <w:bCs/>
        </w:rPr>
        <w:t>P05</w:t>
      </w:r>
      <w:r w:rsidRPr="009E0936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1002C7A0" w14:textId="77777777" w:rsidR="00A77D63" w:rsidRDefault="00A77D63" w:rsidP="00A77D63">
      <w:pPr>
        <w:rPr>
          <w:rFonts w:cstheme="minorHAnsi"/>
        </w:rPr>
      </w:pPr>
    </w:p>
    <w:p w14:paraId="55B10111" w14:textId="77777777" w:rsidR="00A77D63" w:rsidRPr="00976D3B" w:rsidRDefault="00A77D63" w:rsidP="00A77D63">
      <w:pPr>
        <w:rPr>
          <w:rFonts w:cstheme="minorHAnsi"/>
        </w:rPr>
      </w:pPr>
    </w:p>
    <w:p w14:paraId="0282CF02" w14:textId="77777777" w:rsidR="00A77D63" w:rsidRPr="009E0936" w:rsidRDefault="00A77D63" w:rsidP="00A77D63">
      <w:pPr>
        <w:pStyle w:val="Odstavecseseznamem"/>
        <w:numPr>
          <w:ilvl w:val="0"/>
          <w:numId w:val="28"/>
        </w:numPr>
        <w:spacing w:after="80" w:line="240" w:lineRule="auto"/>
        <w:jc w:val="both"/>
        <w:rPr>
          <w:rFonts w:cstheme="minorHAnsi"/>
          <w:u w:val="single"/>
        </w:rPr>
      </w:pPr>
      <w:r w:rsidRPr="009E0936">
        <w:rPr>
          <w:rFonts w:cstheme="minorHAnsi"/>
          <w:b/>
          <w:bCs/>
          <w:u w:val="single"/>
        </w:rPr>
        <w:t>Diakonie Valašské Meziříčí</w:t>
      </w:r>
      <w:r w:rsidRPr="009E0936">
        <w:rPr>
          <w:rFonts w:cstheme="minorHAnsi"/>
          <w:u w:val="single"/>
        </w:rPr>
        <w:t xml:space="preserve"> – změna názvu sociální služby</w:t>
      </w:r>
    </w:p>
    <w:p w14:paraId="6F4C2D6E" w14:textId="77777777" w:rsidR="00A77D63" w:rsidRPr="009E0936" w:rsidRDefault="00A77D63" w:rsidP="00A77D63">
      <w:pPr>
        <w:spacing w:after="0" w:line="240" w:lineRule="auto"/>
        <w:jc w:val="both"/>
        <w:rPr>
          <w:rFonts w:cstheme="minorHAnsi"/>
        </w:rPr>
      </w:pPr>
      <w:r w:rsidRPr="009E0936">
        <w:rPr>
          <w:rFonts w:cstheme="minorHAnsi"/>
        </w:rPr>
        <w:t xml:space="preserve">Poskytovatel </w:t>
      </w:r>
      <w:r w:rsidRPr="009E0936">
        <w:rPr>
          <w:rFonts w:cstheme="minorHAnsi"/>
          <w:b/>
        </w:rPr>
        <w:t>Diakonie Valašské Meziříčí,</w:t>
      </w:r>
      <w:r w:rsidRPr="009E0936">
        <w:rPr>
          <w:rFonts w:cstheme="minorHAnsi"/>
        </w:rPr>
        <w:t xml:space="preserve"> IČO 73632783, </w:t>
      </w:r>
      <w:r w:rsidRPr="00242A62">
        <w:rPr>
          <w:rFonts w:cstheme="minorHAnsi"/>
        </w:rPr>
        <w:t xml:space="preserve">podal dne 22. 1. 2026 </w:t>
      </w:r>
      <w:r w:rsidRPr="00242A62">
        <w:rPr>
          <w:rFonts w:cstheme="minorHAnsi"/>
          <w:b/>
          <w:bCs/>
        </w:rPr>
        <w:t>žádost</w:t>
      </w:r>
      <w:r w:rsidRPr="009E0936">
        <w:rPr>
          <w:rFonts w:cstheme="minorHAnsi"/>
          <w:b/>
          <w:bCs/>
        </w:rPr>
        <w:t xml:space="preserve"> o změnu názvu </w:t>
      </w:r>
      <w:r w:rsidRPr="009E0936">
        <w:rPr>
          <w:rFonts w:cstheme="minorHAnsi"/>
        </w:rPr>
        <w:t xml:space="preserve">sociální služby: </w:t>
      </w:r>
    </w:p>
    <w:p w14:paraId="5877CD86" w14:textId="77777777" w:rsidR="00A77D63" w:rsidRPr="009E0936" w:rsidRDefault="00A77D63" w:rsidP="00A77D63">
      <w:pPr>
        <w:pStyle w:val="Odstavecseseznamem"/>
        <w:numPr>
          <w:ilvl w:val="0"/>
          <w:numId w:val="21"/>
        </w:numPr>
        <w:spacing w:after="120" w:line="240" w:lineRule="auto"/>
        <w:ind w:left="567"/>
        <w:jc w:val="both"/>
        <w:rPr>
          <w:b/>
          <w:bCs/>
        </w:rPr>
      </w:pPr>
      <w:r w:rsidRPr="009E0936">
        <w:rPr>
          <w:rFonts w:asciiTheme="majorHAnsi" w:hAnsiTheme="majorHAnsi" w:cstheme="majorHAnsi"/>
          <w:color w:val="000000"/>
        </w:rPr>
        <w:t>Odlehčovací služby – specializovaná paliativní péče</w:t>
      </w:r>
      <w:r w:rsidRPr="009E0936">
        <w:rPr>
          <w:rFonts w:cstheme="minorHAnsi"/>
        </w:rPr>
        <w:t xml:space="preserve">, ID 4336897, druh sociální služby odlehčovací služby, se od 1. 2. 2026 mění název na </w:t>
      </w:r>
      <w:r w:rsidRPr="009E0936">
        <w:rPr>
          <w:b/>
          <w:bCs/>
        </w:rPr>
        <w:t>Odlehčovací služba.</w:t>
      </w:r>
    </w:p>
    <w:p w14:paraId="07146221" w14:textId="77777777" w:rsidR="00A77D63" w:rsidRPr="009E0936" w:rsidRDefault="00A77D63" w:rsidP="00A77D63">
      <w:pPr>
        <w:spacing w:after="0" w:line="240" w:lineRule="auto"/>
        <w:jc w:val="both"/>
        <w:rPr>
          <w:rFonts w:cstheme="minorHAnsi"/>
        </w:rPr>
      </w:pPr>
      <w:r w:rsidRPr="009E0936">
        <w:rPr>
          <w:rFonts w:cstheme="minorHAnsi"/>
        </w:rPr>
        <w:lastRenderedPageBreak/>
        <w:t>Změny jsou v souladu s Registrem poskytovatelů sociálních služeb.</w:t>
      </w:r>
    </w:p>
    <w:p w14:paraId="3405344D" w14:textId="77777777" w:rsidR="00A77D63" w:rsidRDefault="00A77D63" w:rsidP="00A77D63">
      <w:pPr>
        <w:spacing w:after="0" w:line="240" w:lineRule="auto"/>
        <w:jc w:val="both"/>
        <w:rPr>
          <w:rFonts w:cstheme="minorHAnsi"/>
        </w:rPr>
      </w:pPr>
      <w:r w:rsidRPr="009E0936">
        <w:rPr>
          <w:rFonts w:cstheme="minorHAnsi"/>
        </w:rPr>
        <w:t xml:space="preserve">Změny jsou uvedeny červeně v Základní síti v příloze </w:t>
      </w:r>
      <w:r w:rsidRPr="009E0936">
        <w:rPr>
          <w:rFonts w:cstheme="minorHAnsi"/>
          <w:b/>
          <w:bCs/>
        </w:rPr>
        <w:t xml:space="preserve">P02. </w:t>
      </w:r>
      <w:r w:rsidRPr="009E0936">
        <w:rPr>
          <w:rFonts w:cstheme="minorHAnsi"/>
        </w:rPr>
        <w:t xml:space="preserve">Žádost poskytovatele o změnu naleznete v příloze </w:t>
      </w:r>
      <w:r w:rsidRPr="009E0936">
        <w:rPr>
          <w:rFonts w:cstheme="minorHAnsi"/>
          <w:b/>
          <w:bCs/>
        </w:rPr>
        <w:t>P07</w:t>
      </w:r>
      <w:r w:rsidRPr="009E0936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46B43D2C" w14:textId="77777777" w:rsidR="00A77D63" w:rsidRDefault="00A77D63" w:rsidP="00A77D63">
      <w:pPr>
        <w:spacing w:after="0" w:line="240" w:lineRule="auto"/>
        <w:jc w:val="both"/>
        <w:rPr>
          <w:rFonts w:cstheme="minorHAnsi"/>
        </w:rPr>
      </w:pPr>
    </w:p>
    <w:p w14:paraId="0B9B9A9A" w14:textId="77777777" w:rsidR="00A77D63" w:rsidRPr="00726181" w:rsidRDefault="00A77D63" w:rsidP="00A77D63">
      <w:pPr>
        <w:spacing w:after="0" w:line="240" w:lineRule="auto"/>
        <w:jc w:val="both"/>
        <w:rPr>
          <w:rFonts w:cstheme="minorHAnsi"/>
        </w:rPr>
      </w:pPr>
    </w:p>
    <w:p w14:paraId="6B86C2B6" w14:textId="77777777" w:rsidR="00A77D63" w:rsidRPr="00D17422" w:rsidRDefault="00A77D63" w:rsidP="00A77D63">
      <w:pPr>
        <w:pStyle w:val="Odstavecseseznamem"/>
        <w:numPr>
          <w:ilvl w:val="0"/>
          <w:numId w:val="28"/>
        </w:numPr>
        <w:spacing w:after="80" w:line="240" w:lineRule="auto"/>
        <w:jc w:val="both"/>
        <w:rPr>
          <w:rFonts w:cstheme="minorHAnsi"/>
          <w:u w:val="single"/>
        </w:rPr>
      </w:pPr>
      <w:r w:rsidRPr="00D17422">
        <w:rPr>
          <w:rFonts w:cstheme="minorHAnsi"/>
          <w:b/>
          <w:bCs/>
          <w:u w:val="single"/>
        </w:rPr>
        <w:t>Sociální služby Uherské Hradiště, příspěvková organizace</w:t>
      </w:r>
      <w:r w:rsidRPr="00D17422">
        <w:rPr>
          <w:rFonts w:cstheme="minorHAnsi"/>
          <w:u w:val="single"/>
        </w:rPr>
        <w:t xml:space="preserve"> – dočasné snížení kapacity sociální služby v Základní síti</w:t>
      </w:r>
    </w:p>
    <w:p w14:paraId="2BE8A5DF" w14:textId="77777777" w:rsidR="00A77D63" w:rsidRPr="00D17422" w:rsidRDefault="00A77D63" w:rsidP="00A77D63">
      <w:pPr>
        <w:spacing w:after="120" w:line="240" w:lineRule="auto"/>
        <w:jc w:val="both"/>
        <w:rPr>
          <w:rFonts w:cstheme="minorHAnsi"/>
        </w:rPr>
      </w:pPr>
      <w:r w:rsidRPr="00D17422">
        <w:rPr>
          <w:rFonts w:cstheme="minorHAnsi"/>
        </w:rPr>
        <w:t xml:space="preserve">Poskytovatel </w:t>
      </w:r>
      <w:r w:rsidRPr="00D17422">
        <w:rPr>
          <w:rFonts w:cstheme="minorHAnsi"/>
          <w:b/>
        </w:rPr>
        <w:t>Sociální služby Uherské Hradiště, příspěvková organizace,</w:t>
      </w:r>
      <w:r w:rsidRPr="00D17422">
        <w:rPr>
          <w:rFonts w:cstheme="minorHAnsi"/>
        </w:rPr>
        <w:t xml:space="preserve"> IČO 00092096, podal dne 2</w:t>
      </w:r>
      <w:r>
        <w:rPr>
          <w:rFonts w:cstheme="minorHAnsi"/>
        </w:rPr>
        <w:t>8</w:t>
      </w:r>
      <w:r w:rsidRPr="00D17422">
        <w:rPr>
          <w:rFonts w:cstheme="minorHAnsi"/>
        </w:rPr>
        <w:t xml:space="preserve">. 1. 2026 </w:t>
      </w:r>
      <w:r w:rsidRPr="00D17422">
        <w:rPr>
          <w:rFonts w:cstheme="minorHAnsi"/>
          <w:b/>
        </w:rPr>
        <w:t xml:space="preserve">žádost na další dočasné snížení kapacity </w:t>
      </w:r>
      <w:r w:rsidRPr="00D17422">
        <w:rPr>
          <w:rFonts w:cstheme="minorHAnsi"/>
        </w:rPr>
        <w:t>sociální služby:</w:t>
      </w:r>
    </w:p>
    <w:p w14:paraId="17302944" w14:textId="77777777" w:rsidR="00A77D63" w:rsidRPr="00D17422" w:rsidRDefault="00A77D63" w:rsidP="00A77D63">
      <w:pPr>
        <w:pStyle w:val="Odstavecseseznamem"/>
        <w:numPr>
          <w:ilvl w:val="0"/>
          <w:numId w:val="21"/>
        </w:numPr>
        <w:spacing w:after="100" w:line="240" w:lineRule="auto"/>
        <w:ind w:left="426" w:hanging="284"/>
        <w:contextualSpacing w:val="0"/>
        <w:jc w:val="both"/>
        <w:rPr>
          <w:rFonts w:cstheme="minorHAnsi"/>
          <w:bCs/>
        </w:rPr>
      </w:pPr>
      <w:bookmarkStart w:id="0" w:name="_Hlk218597067"/>
      <w:r w:rsidRPr="00D17422">
        <w:rPr>
          <w:rFonts w:cstheme="minorHAnsi"/>
          <w:b/>
        </w:rPr>
        <w:t xml:space="preserve">Domov pro osoby se zdravotním postižením Velehrad-Vincentinum; </w:t>
      </w:r>
      <w:r w:rsidRPr="00D17422">
        <w:rPr>
          <w:rFonts w:cstheme="minorHAnsi"/>
        </w:rPr>
        <w:t xml:space="preserve">druh sociální služby domovy pro osoby se zdravotním postižením; ID 9147782. Rozhodnutím registrace Krajského úřadu Zlínského kraje došlo ke snížení kapacity </w:t>
      </w:r>
      <w:r w:rsidRPr="00D17422">
        <w:rPr>
          <w:rFonts w:cstheme="minorHAnsi"/>
          <w:b/>
          <w:bCs/>
        </w:rPr>
        <w:t>z 34 lůžek na 33 lůžek</w:t>
      </w:r>
      <w:r w:rsidRPr="00D17422">
        <w:rPr>
          <w:rFonts w:cstheme="minorHAnsi"/>
          <w:b/>
        </w:rPr>
        <w:t xml:space="preserve">. </w:t>
      </w:r>
      <w:r w:rsidRPr="00D17422">
        <w:rPr>
          <w:rFonts w:cstheme="minorHAnsi"/>
          <w:bCs/>
        </w:rPr>
        <w:t>Snížení bude v Základní síti uvedeno k termínu 2</w:t>
      </w:r>
      <w:r>
        <w:rPr>
          <w:rFonts w:cstheme="minorHAnsi"/>
          <w:bCs/>
        </w:rPr>
        <w:t>8</w:t>
      </w:r>
      <w:r w:rsidRPr="00D17422">
        <w:rPr>
          <w:rFonts w:cstheme="minorHAnsi"/>
          <w:bCs/>
        </w:rPr>
        <w:t>. 1. 2026.</w:t>
      </w:r>
    </w:p>
    <w:bookmarkEnd w:id="0"/>
    <w:p w14:paraId="2DABD398" w14:textId="77777777" w:rsidR="00A77D63" w:rsidRPr="00D17422" w:rsidRDefault="00A77D63" w:rsidP="00A77D63">
      <w:pPr>
        <w:pStyle w:val="Odstavecseseznamem"/>
        <w:spacing w:after="40" w:line="240" w:lineRule="auto"/>
        <w:ind w:left="0"/>
        <w:jc w:val="both"/>
        <w:rPr>
          <w:rFonts w:cstheme="minorHAnsi"/>
        </w:rPr>
      </w:pPr>
      <w:r w:rsidRPr="00D17422">
        <w:rPr>
          <w:rFonts w:cstheme="minorHAnsi"/>
        </w:rPr>
        <w:t>K dočasnému snížení kapacity v Základní síti dochází z důvodu celkové rekonstrukce objektu, ve kterém je sociální služba poskytována. Rada Zlínského kraje na svém zasedání dne 8. 9. 2025 (č. usn. 0805/R24/25) schválila časově omezené snížení kapacity sociální služby z důvodu rekonstrukce, která bude trvat nejdéle do 31. 12. 2027. O průběhu rekonstrukce bude Krajský úřad Zlínského kraje informován a následně poskytovatel sociální služby zažádá o navýšení kapacity zpět na původních 36 lůžek.</w:t>
      </w:r>
    </w:p>
    <w:p w14:paraId="33E14968" w14:textId="77777777" w:rsidR="00A77D63" w:rsidRPr="00976D3B" w:rsidRDefault="00A77D63" w:rsidP="00A77D63">
      <w:pPr>
        <w:spacing w:after="0" w:line="240" w:lineRule="auto"/>
        <w:jc w:val="both"/>
        <w:rPr>
          <w:rFonts w:cstheme="minorHAnsi"/>
        </w:rPr>
      </w:pPr>
      <w:r w:rsidRPr="00D17422">
        <w:rPr>
          <w:rFonts w:cstheme="minorHAnsi"/>
        </w:rPr>
        <w:t>Změny jsou uvedeny červeně v Základní síti v</w:t>
      </w:r>
      <w:r w:rsidRPr="00D17422">
        <w:rPr>
          <w:rFonts w:cstheme="minorHAnsi"/>
          <w:b/>
          <w:bCs/>
        </w:rPr>
        <w:t> </w:t>
      </w:r>
      <w:r w:rsidRPr="00D17422">
        <w:rPr>
          <w:rFonts w:cstheme="minorHAnsi"/>
        </w:rPr>
        <w:t>příloze</w:t>
      </w:r>
      <w:r w:rsidRPr="00D17422">
        <w:rPr>
          <w:rFonts w:cstheme="minorHAnsi"/>
          <w:b/>
          <w:bCs/>
        </w:rPr>
        <w:t xml:space="preserve"> P02. </w:t>
      </w:r>
      <w:r w:rsidRPr="00D17422">
        <w:rPr>
          <w:rFonts w:cstheme="minorHAnsi"/>
        </w:rPr>
        <w:t xml:space="preserve">Žádost poskytovatele o změnu naleznete v příloze </w:t>
      </w:r>
      <w:r w:rsidRPr="00D17422">
        <w:rPr>
          <w:rFonts w:cstheme="minorHAnsi"/>
          <w:b/>
          <w:bCs/>
        </w:rPr>
        <w:t>P06</w:t>
      </w:r>
      <w:r w:rsidRPr="00D17422">
        <w:rPr>
          <w:rFonts w:cstheme="minorHAnsi"/>
        </w:rPr>
        <w:t>.</w:t>
      </w:r>
    </w:p>
    <w:p w14:paraId="64C9F6CB" w14:textId="77777777" w:rsidR="00A77D63" w:rsidRDefault="00A77D63" w:rsidP="00A77D63">
      <w:pPr>
        <w:spacing w:after="0" w:line="240" w:lineRule="auto"/>
        <w:jc w:val="both"/>
        <w:rPr>
          <w:rFonts w:cstheme="minorHAnsi"/>
        </w:rPr>
      </w:pPr>
    </w:p>
    <w:p w14:paraId="68B61CB8" w14:textId="0DF13472" w:rsidR="003D30FE" w:rsidRPr="00247E33" w:rsidRDefault="003D30FE" w:rsidP="003D30FE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20" w:line="360" w:lineRule="auto"/>
        <w:jc w:val="both"/>
        <w:rPr>
          <w:sz w:val="20"/>
          <w:szCs w:val="20"/>
        </w:rPr>
      </w:pPr>
    </w:p>
    <w:p w14:paraId="57060D02" w14:textId="77777777" w:rsidR="00CF4D15" w:rsidRDefault="00CF4D15" w:rsidP="00CF4D15">
      <w:pPr>
        <w:pStyle w:val="xmsonormal"/>
        <w:spacing w:after="120" w:line="360" w:lineRule="auto"/>
        <w:jc w:val="both"/>
      </w:pPr>
    </w:p>
    <w:p w14:paraId="15C1B9DC" w14:textId="272524EB" w:rsidR="00CF4D15" w:rsidRDefault="00CF4D15" w:rsidP="00CF4D15">
      <w:pPr>
        <w:pStyle w:val="xmsonormal"/>
        <w:spacing w:after="120" w:line="360" w:lineRule="auto"/>
        <w:jc w:val="both"/>
      </w:pPr>
      <w:r>
        <w:t>NÁVRH USNESENÍ:</w:t>
      </w:r>
    </w:p>
    <w:p w14:paraId="67E36B43" w14:textId="0E645CEC" w:rsidR="00CF4D15" w:rsidRPr="00284388" w:rsidRDefault="00CF4D15" w:rsidP="00CF4D15">
      <w:pPr>
        <w:shd w:val="clear" w:color="auto" w:fill="D9D9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284388">
        <w:rPr>
          <w:rFonts w:ascii="Arial" w:eastAsia="Calibri" w:hAnsi="Arial" w:cs="Arial"/>
          <w:b/>
          <w:bCs/>
          <w:sz w:val="20"/>
          <w:szCs w:val="20"/>
        </w:rPr>
        <w:t>* Usnesení xx/VS</w:t>
      </w:r>
      <w:r w:rsidR="00F4245D">
        <w:rPr>
          <w:rFonts w:ascii="Arial" w:eastAsia="Calibri" w:hAnsi="Arial" w:cs="Arial"/>
          <w:b/>
          <w:bCs/>
          <w:sz w:val="20"/>
          <w:szCs w:val="20"/>
        </w:rPr>
        <w:t>7</w:t>
      </w:r>
      <w:r w:rsidRPr="00284388">
        <w:rPr>
          <w:rFonts w:ascii="Arial" w:eastAsia="Calibri" w:hAnsi="Arial" w:cs="Arial"/>
          <w:b/>
          <w:bCs/>
          <w:sz w:val="20"/>
          <w:szCs w:val="20"/>
        </w:rPr>
        <w:t>/2</w:t>
      </w:r>
      <w:r w:rsidR="00F4245D">
        <w:rPr>
          <w:rFonts w:ascii="Arial" w:eastAsia="Calibri" w:hAnsi="Arial" w:cs="Arial"/>
          <w:b/>
          <w:bCs/>
          <w:sz w:val="20"/>
          <w:szCs w:val="20"/>
        </w:rPr>
        <w:t>6</w:t>
      </w:r>
    </w:p>
    <w:p w14:paraId="1A96D8D6" w14:textId="77777777" w:rsidR="00CF4D15" w:rsidRPr="00284388" w:rsidRDefault="00CF4D15" w:rsidP="00CF4D15">
      <w:pPr>
        <w:shd w:val="clear" w:color="auto" w:fill="D9D9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284388">
        <w:rPr>
          <w:rFonts w:ascii="Arial" w:eastAsia="Calibri" w:hAnsi="Arial" w:cs="Arial"/>
          <w:b/>
          <w:bCs/>
          <w:sz w:val="20"/>
          <w:szCs w:val="20"/>
        </w:rPr>
        <w:t>Výbor sociální Zastupitelstva Zlínského kraje</w:t>
      </w:r>
    </w:p>
    <w:p w14:paraId="28094802" w14:textId="77777777" w:rsidR="00CF4D15" w:rsidRDefault="00CF4D15" w:rsidP="00CF4D15">
      <w:pPr>
        <w:shd w:val="clear" w:color="auto" w:fill="D9D9D9" w:themeFill="background1" w:themeFillShade="D9"/>
        <w:spacing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doporučuje </w:t>
      </w:r>
      <w:r>
        <w:rPr>
          <w:rFonts w:ascii="Arial" w:eastAsia="Calibri" w:hAnsi="Arial" w:cs="Arial"/>
          <w:b/>
          <w:bCs/>
          <w:sz w:val="20"/>
          <w:szCs w:val="20"/>
        </w:rPr>
        <w:t>Zastupitelstvu Zlínského kraje</w:t>
      </w: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/>
          <w:bCs/>
          <w:sz w:val="20"/>
          <w:szCs w:val="20"/>
        </w:rPr>
        <w:t>schválit</w:t>
      </w:r>
      <w:r w:rsidRPr="00284388">
        <w:rPr>
          <w:rFonts w:ascii="Arial" w:eastAsia="Calibri" w:hAnsi="Arial" w:cs="Arial"/>
          <w:b/>
          <w:bCs/>
          <w:sz w:val="20"/>
          <w:szCs w:val="20"/>
        </w:rPr>
        <w:t xml:space="preserve"> </w:t>
      </w:r>
    </w:p>
    <w:p w14:paraId="63AB8619" w14:textId="5AAD2CE4" w:rsidR="00CF4D15" w:rsidRPr="0037438E" w:rsidRDefault="000B3BCA" w:rsidP="00CF4D15">
      <w:pPr>
        <w:widowControl w:val="0"/>
        <w:shd w:val="clear" w:color="auto" w:fill="D9D9D9" w:themeFill="background1" w:themeFillShade="D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  <w:lang w:eastAsia="cs-CZ"/>
        </w:rPr>
      </w:pPr>
      <w:r w:rsidRPr="000B3BCA">
        <w:rPr>
          <w:rFonts w:ascii="Arial" w:hAnsi="Arial" w:cs="Arial"/>
          <w:sz w:val="20"/>
          <w:szCs w:val="20"/>
          <w:lang w:eastAsia="cs-CZ"/>
        </w:rPr>
        <w:t>aktualizaci Základní sítě sociálních služeb Zlínského kraje pro období 2026-2028, tj. přílohy č. 1 Akčního plánu rozvoje sociálních služeb ve Zlínském kraji pro rok 2026 a 4. aktualizaci Zásobníku rozvojových záměrů pro rok 2026, tj. přílohy č. 2 Akčního plánu rozvoje sociálních služeb ve Zlínském kraji pro rok 2026, dle příloh č. P02 až č. P07;</w:t>
      </w:r>
    </w:p>
    <w:sectPr w:rsidR="00CF4D15" w:rsidRPr="003743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55B72" w14:textId="77777777" w:rsidR="005961AE" w:rsidRDefault="005961AE" w:rsidP="0040098E">
      <w:pPr>
        <w:spacing w:after="0" w:line="240" w:lineRule="auto"/>
      </w:pPr>
      <w:r>
        <w:separator/>
      </w:r>
    </w:p>
  </w:endnote>
  <w:endnote w:type="continuationSeparator" w:id="0">
    <w:p w14:paraId="083053AE" w14:textId="77777777" w:rsidR="005961AE" w:rsidRDefault="005961AE" w:rsidP="0040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DE552" w14:textId="77777777" w:rsidR="005961AE" w:rsidRDefault="005961AE" w:rsidP="0040098E">
      <w:pPr>
        <w:spacing w:after="0" w:line="240" w:lineRule="auto"/>
      </w:pPr>
      <w:r>
        <w:separator/>
      </w:r>
    </w:p>
  </w:footnote>
  <w:footnote w:type="continuationSeparator" w:id="0">
    <w:p w14:paraId="5C27073B" w14:textId="77777777" w:rsidR="005961AE" w:rsidRDefault="005961AE" w:rsidP="00400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4978" w14:textId="0D7417C7" w:rsidR="005763EF" w:rsidRPr="00A95394" w:rsidRDefault="00665A3A">
    <w:pPr>
      <w:pStyle w:val="Zhlav"/>
      <w:rPr>
        <w:rFonts w:ascii="Arial" w:hAnsi="Arial" w:cs="Arial"/>
        <w:b/>
        <w:sz w:val="24"/>
        <w:szCs w:val="24"/>
      </w:rPr>
    </w:pPr>
    <w:r>
      <w:tab/>
    </w:r>
    <w:r>
      <w:tab/>
    </w:r>
    <w:r w:rsidR="0078154B">
      <w:rPr>
        <w:b/>
        <w:sz w:val="28"/>
        <w:szCs w:val="28"/>
      </w:rPr>
      <w:t xml:space="preserve">Bod programu č. </w:t>
    </w:r>
    <w:r w:rsidR="00CB7E8C">
      <w:rPr>
        <w:b/>
        <w:sz w:val="28"/>
        <w:szCs w:val="28"/>
      </w:rPr>
      <w:t>3</w:t>
    </w:r>
    <w:r w:rsidR="0078154B">
      <w:rPr>
        <w:b/>
        <w:sz w:val="28"/>
        <w:szCs w:val="28"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8BF31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80A959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EA62F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23B21F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6E845C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3DC2F34"/>
    <w:multiLevelType w:val="hybridMultilevel"/>
    <w:tmpl w:val="8FE4B016"/>
    <w:lvl w:ilvl="0" w:tplc="FE4C61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07876"/>
    <w:multiLevelType w:val="hybridMultilevel"/>
    <w:tmpl w:val="3F3EB1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37F63"/>
    <w:multiLevelType w:val="hybridMultilevel"/>
    <w:tmpl w:val="4E3E29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E1E11"/>
    <w:multiLevelType w:val="hybridMultilevel"/>
    <w:tmpl w:val="CDE0AC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07271C"/>
    <w:multiLevelType w:val="hybridMultilevel"/>
    <w:tmpl w:val="D8C24078"/>
    <w:lvl w:ilvl="0" w:tplc="981620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5632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2B023DD"/>
    <w:multiLevelType w:val="hybridMultilevel"/>
    <w:tmpl w:val="53684A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A4B3F"/>
    <w:multiLevelType w:val="multilevel"/>
    <w:tmpl w:val="065C3BC2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901013B"/>
    <w:multiLevelType w:val="hybridMultilevel"/>
    <w:tmpl w:val="E6F02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5152C"/>
    <w:multiLevelType w:val="hybridMultilevel"/>
    <w:tmpl w:val="DC6A7A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D836A6"/>
    <w:multiLevelType w:val="hybridMultilevel"/>
    <w:tmpl w:val="325A1F42"/>
    <w:lvl w:ilvl="0" w:tplc="97505B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1950087"/>
    <w:multiLevelType w:val="hybridMultilevel"/>
    <w:tmpl w:val="CFAEE0E8"/>
    <w:lvl w:ilvl="0" w:tplc="27CC21A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36268"/>
    <w:multiLevelType w:val="hybridMultilevel"/>
    <w:tmpl w:val="6AAE20F6"/>
    <w:lvl w:ilvl="0" w:tplc="847E55E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26373798"/>
    <w:multiLevelType w:val="hybridMultilevel"/>
    <w:tmpl w:val="1E46A4F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8AB5D25"/>
    <w:multiLevelType w:val="hybridMultilevel"/>
    <w:tmpl w:val="43741C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EF5756"/>
    <w:multiLevelType w:val="hybridMultilevel"/>
    <w:tmpl w:val="4D2E57D8"/>
    <w:lvl w:ilvl="0" w:tplc="804A330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575C6"/>
    <w:multiLevelType w:val="hybridMultilevel"/>
    <w:tmpl w:val="69AA3360"/>
    <w:lvl w:ilvl="0" w:tplc="73CCB66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E154F5"/>
    <w:multiLevelType w:val="hybridMultilevel"/>
    <w:tmpl w:val="ED6A7E0E"/>
    <w:lvl w:ilvl="0" w:tplc="FA423D72">
      <w:start w:val="1"/>
      <w:numFmt w:val="bullet"/>
      <w:lvlText w:val="-"/>
      <w:lvlJc w:val="left"/>
      <w:pPr>
        <w:ind w:left="272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34B82B2D"/>
    <w:multiLevelType w:val="hybridMultilevel"/>
    <w:tmpl w:val="C5B068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47A8A"/>
    <w:multiLevelType w:val="hybridMultilevel"/>
    <w:tmpl w:val="5E5C78E4"/>
    <w:lvl w:ilvl="0" w:tplc="05D2B1D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06DA6"/>
    <w:multiLevelType w:val="hybridMultilevel"/>
    <w:tmpl w:val="7EB699D4"/>
    <w:lvl w:ilvl="0" w:tplc="97505B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9BB712F"/>
    <w:multiLevelType w:val="hybridMultilevel"/>
    <w:tmpl w:val="8FD2F85C"/>
    <w:lvl w:ilvl="0" w:tplc="FA423D72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EA44E0F"/>
    <w:multiLevelType w:val="hybridMultilevel"/>
    <w:tmpl w:val="15AE157C"/>
    <w:lvl w:ilvl="0" w:tplc="739A48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FC1BAC"/>
    <w:multiLevelType w:val="hybridMultilevel"/>
    <w:tmpl w:val="977272FE"/>
    <w:lvl w:ilvl="0" w:tplc="08261C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953B8"/>
    <w:multiLevelType w:val="hybridMultilevel"/>
    <w:tmpl w:val="100CE91A"/>
    <w:lvl w:ilvl="0" w:tplc="FA423D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B2F5F"/>
    <w:multiLevelType w:val="hybridMultilevel"/>
    <w:tmpl w:val="894C94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80E6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565D6353"/>
    <w:multiLevelType w:val="hybridMultilevel"/>
    <w:tmpl w:val="9AEA8E38"/>
    <w:lvl w:ilvl="0" w:tplc="32E85B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A6CE8"/>
    <w:multiLevelType w:val="hybridMultilevel"/>
    <w:tmpl w:val="7CD456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2D5973"/>
    <w:multiLevelType w:val="hybridMultilevel"/>
    <w:tmpl w:val="DC8A5200"/>
    <w:lvl w:ilvl="0" w:tplc="4094C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7156A9"/>
    <w:multiLevelType w:val="hybridMultilevel"/>
    <w:tmpl w:val="18D63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838D9"/>
    <w:multiLevelType w:val="hybridMultilevel"/>
    <w:tmpl w:val="A77CC630"/>
    <w:lvl w:ilvl="0" w:tplc="1EBEA6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A5F96"/>
    <w:multiLevelType w:val="hybridMultilevel"/>
    <w:tmpl w:val="CA129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26DED"/>
    <w:multiLevelType w:val="hybridMultilevel"/>
    <w:tmpl w:val="012C65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E1490"/>
    <w:multiLevelType w:val="hybridMultilevel"/>
    <w:tmpl w:val="237E0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20D0E"/>
    <w:multiLevelType w:val="hybridMultilevel"/>
    <w:tmpl w:val="47FAD54A"/>
    <w:lvl w:ilvl="0" w:tplc="A1DE54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251">
    <w:abstractNumId w:val="21"/>
  </w:num>
  <w:num w:numId="2" w16cid:durableId="2114595041">
    <w:abstractNumId w:val="6"/>
  </w:num>
  <w:num w:numId="3" w16cid:durableId="1799495477">
    <w:abstractNumId w:val="38"/>
  </w:num>
  <w:num w:numId="4" w16cid:durableId="2101755216">
    <w:abstractNumId w:val="7"/>
  </w:num>
  <w:num w:numId="5" w16cid:durableId="77361611">
    <w:abstractNumId w:val="34"/>
  </w:num>
  <w:num w:numId="6" w16cid:durableId="1607541000">
    <w:abstractNumId w:val="24"/>
  </w:num>
  <w:num w:numId="7" w16cid:durableId="12079930">
    <w:abstractNumId w:val="16"/>
  </w:num>
  <w:num w:numId="8" w16cid:durableId="1150248232">
    <w:abstractNumId w:val="25"/>
  </w:num>
  <w:num w:numId="9" w16cid:durableId="12524230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8987074">
    <w:abstractNumId w:val="8"/>
  </w:num>
  <w:num w:numId="11" w16cid:durableId="1606494990">
    <w:abstractNumId w:val="12"/>
  </w:num>
  <w:num w:numId="12" w16cid:durableId="1525248789">
    <w:abstractNumId w:val="37"/>
  </w:num>
  <w:num w:numId="13" w16cid:durableId="1905683056">
    <w:abstractNumId w:val="40"/>
  </w:num>
  <w:num w:numId="14" w16cid:durableId="1152528535">
    <w:abstractNumId w:val="35"/>
  </w:num>
  <w:num w:numId="15" w16cid:durableId="1082220492">
    <w:abstractNumId w:val="33"/>
  </w:num>
  <w:num w:numId="16" w16cid:durableId="598568619">
    <w:abstractNumId w:val="13"/>
  </w:num>
  <w:num w:numId="17" w16cid:durableId="2068795630">
    <w:abstractNumId w:val="20"/>
  </w:num>
  <w:num w:numId="18" w16cid:durableId="1753429881">
    <w:abstractNumId w:val="28"/>
  </w:num>
  <w:num w:numId="19" w16cid:durableId="1841043825">
    <w:abstractNumId w:val="26"/>
  </w:num>
  <w:num w:numId="20" w16cid:durableId="1912764060">
    <w:abstractNumId w:val="29"/>
  </w:num>
  <w:num w:numId="21" w16cid:durableId="1454783347">
    <w:abstractNumId w:val="22"/>
  </w:num>
  <w:num w:numId="22" w16cid:durableId="105659071">
    <w:abstractNumId w:val="14"/>
  </w:num>
  <w:num w:numId="23" w16cid:durableId="411854162">
    <w:abstractNumId w:val="5"/>
  </w:num>
  <w:num w:numId="24" w16cid:durableId="492138511">
    <w:abstractNumId w:val="9"/>
  </w:num>
  <w:num w:numId="25" w16cid:durableId="252134421">
    <w:abstractNumId w:val="39"/>
  </w:num>
  <w:num w:numId="26" w16cid:durableId="261839376">
    <w:abstractNumId w:val="30"/>
  </w:num>
  <w:num w:numId="27" w16cid:durableId="1890679600">
    <w:abstractNumId w:val="19"/>
  </w:num>
  <w:num w:numId="28" w16cid:durableId="1284115161">
    <w:abstractNumId w:val="27"/>
  </w:num>
  <w:num w:numId="29" w16cid:durableId="715352139">
    <w:abstractNumId w:val="36"/>
  </w:num>
  <w:num w:numId="30" w16cid:durableId="1935244240">
    <w:abstractNumId w:val="11"/>
  </w:num>
  <w:num w:numId="31" w16cid:durableId="1866669771">
    <w:abstractNumId w:val="32"/>
  </w:num>
  <w:num w:numId="32" w16cid:durableId="1869294798">
    <w:abstractNumId w:val="3"/>
  </w:num>
  <w:num w:numId="33" w16cid:durableId="273831960">
    <w:abstractNumId w:val="10"/>
  </w:num>
  <w:num w:numId="34" w16cid:durableId="1517111857">
    <w:abstractNumId w:val="2"/>
  </w:num>
  <w:num w:numId="35" w16cid:durableId="109935999">
    <w:abstractNumId w:val="0"/>
  </w:num>
  <w:num w:numId="36" w16cid:durableId="1111583958">
    <w:abstractNumId w:val="31"/>
  </w:num>
  <w:num w:numId="37" w16cid:durableId="1428161580">
    <w:abstractNumId w:val="1"/>
  </w:num>
  <w:num w:numId="38" w16cid:durableId="1557475622">
    <w:abstractNumId w:val="17"/>
  </w:num>
  <w:num w:numId="39" w16cid:durableId="1356073529">
    <w:abstractNumId w:val="4"/>
  </w:num>
  <w:num w:numId="40" w16cid:durableId="181406862">
    <w:abstractNumId w:val="23"/>
  </w:num>
  <w:num w:numId="41" w16cid:durableId="102062365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F56"/>
    <w:rsid w:val="0002328A"/>
    <w:rsid w:val="00051128"/>
    <w:rsid w:val="00056DF6"/>
    <w:rsid w:val="000B3BCA"/>
    <w:rsid w:val="000D1684"/>
    <w:rsid w:val="000D6482"/>
    <w:rsid w:val="0010021A"/>
    <w:rsid w:val="001038F0"/>
    <w:rsid w:val="00106434"/>
    <w:rsid w:val="00145C0C"/>
    <w:rsid w:val="0015494B"/>
    <w:rsid w:val="00156504"/>
    <w:rsid w:val="00196EFC"/>
    <w:rsid w:val="00215BF9"/>
    <w:rsid w:val="0024016B"/>
    <w:rsid w:val="00247E33"/>
    <w:rsid w:val="00250C90"/>
    <w:rsid w:val="00276558"/>
    <w:rsid w:val="00306F39"/>
    <w:rsid w:val="00373724"/>
    <w:rsid w:val="00377EF8"/>
    <w:rsid w:val="003A288B"/>
    <w:rsid w:val="003B317A"/>
    <w:rsid w:val="003D30FE"/>
    <w:rsid w:val="003D7B7E"/>
    <w:rsid w:val="0040098E"/>
    <w:rsid w:val="00426F56"/>
    <w:rsid w:val="004514D4"/>
    <w:rsid w:val="00484925"/>
    <w:rsid w:val="0048592E"/>
    <w:rsid w:val="00525972"/>
    <w:rsid w:val="00536282"/>
    <w:rsid w:val="00551CDE"/>
    <w:rsid w:val="005543AF"/>
    <w:rsid w:val="005763EF"/>
    <w:rsid w:val="005947A4"/>
    <w:rsid w:val="005961AE"/>
    <w:rsid w:val="005A0403"/>
    <w:rsid w:val="005C1BA0"/>
    <w:rsid w:val="00643961"/>
    <w:rsid w:val="00665A3A"/>
    <w:rsid w:val="006B2184"/>
    <w:rsid w:val="006D0F15"/>
    <w:rsid w:val="00707798"/>
    <w:rsid w:val="007263CC"/>
    <w:rsid w:val="00754FE1"/>
    <w:rsid w:val="0078154B"/>
    <w:rsid w:val="007A62E6"/>
    <w:rsid w:val="007B04DF"/>
    <w:rsid w:val="007B7759"/>
    <w:rsid w:val="007D54ED"/>
    <w:rsid w:val="008006F5"/>
    <w:rsid w:val="00821E73"/>
    <w:rsid w:val="0089257D"/>
    <w:rsid w:val="008B6DA9"/>
    <w:rsid w:val="008C291B"/>
    <w:rsid w:val="008E4417"/>
    <w:rsid w:val="008F4EE8"/>
    <w:rsid w:val="00905876"/>
    <w:rsid w:val="00951C76"/>
    <w:rsid w:val="00955B86"/>
    <w:rsid w:val="009B2A49"/>
    <w:rsid w:val="009E1C36"/>
    <w:rsid w:val="009F7DFF"/>
    <w:rsid w:val="00A02E45"/>
    <w:rsid w:val="00A54F1E"/>
    <w:rsid w:val="00A72378"/>
    <w:rsid w:val="00A77D63"/>
    <w:rsid w:val="00A877F6"/>
    <w:rsid w:val="00A95FFF"/>
    <w:rsid w:val="00AD174F"/>
    <w:rsid w:val="00AD7C3F"/>
    <w:rsid w:val="00AE4B4E"/>
    <w:rsid w:val="00B04190"/>
    <w:rsid w:val="00B75070"/>
    <w:rsid w:val="00B82620"/>
    <w:rsid w:val="00B87724"/>
    <w:rsid w:val="00C20D4F"/>
    <w:rsid w:val="00C20E1B"/>
    <w:rsid w:val="00C33250"/>
    <w:rsid w:val="00C41DAF"/>
    <w:rsid w:val="00C61816"/>
    <w:rsid w:val="00C64030"/>
    <w:rsid w:val="00CA703D"/>
    <w:rsid w:val="00CB7E8C"/>
    <w:rsid w:val="00CC19CD"/>
    <w:rsid w:val="00CD3930"/>
    <w:rsid w:val="00CD4FA4"/>
    <w:rsid w:val="00CF4D15"/>
    <w:rsid w:val="00D006B4"/>
    <w:rsid w:val="00D109F3"/>
    <w:rsid w:val="00D81BF9"/>
    <w:rsid w:val="00D86E0A"/>
    <w:rsid w:val="00D93A24"/>
    <w:rsid w:val="00DD2BDC"/>
    <w:rsid w:val="00E9221A"/>
    <w:rsid w:val="00E9707D"/>
    <w:rsid w:val="00EA15B7"/>
    <w:rsid w:val="00EA3B69"/>
    <w:rsid w:val="00EC23F9"/>
    <w:rsid w:val="00EF5238"/>
    <w:rsid w:val="00F409C9"/>
    <w:rsid w:val="00F4245D"/>
    <w:rsid w:val="00F46765"/>
    <w:rsid w:val="00F557C6"/>
    <w:rsid w:val="00F62534"/>
    <w:rsid w:val="00F87CA7"/>
    <w:rsid w:val="00FA370E"/>
    <w:rsid w:val="00FD3BAA"/>
    <w:rsid w:val="00FE302D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4929"/>
  <w15:chartTrackingRefBased/>
  <w15:docId w15:val="{360B8648-5B8C-47EA-BDE0-62B6A119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7C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0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098E"/>
  </w:style>
  <w:style w:type="paragraph" w:styleId="Zpat">
    <w:name w:val="footer"/>
    <w:basedOn w:val="Normln"/>
    <w:link w:val="ZpatChar"/>
    <w:uiPriority w:val="99"/>
    <w:unhideWhenUsed/>
    <w:rsid w:val="00400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098E"/>
  </w:style>
  <w:style w:type="paragraph" w:styleId="Odstavecseseznamem">
    <w:name w:val="List Paragraph"/>
    <w:aliases w:val="Nad,Odstavec_muj,nad 1,List Paragraph,Odstavec cíl se seznamem,Odstavec se seznamem5,Odrážky,_Odstavec se seznamem,Odstavec_muj1,Odstavec_muj2,Odstavec_muj3,Nad1,Odstavec_muj4,Nad2,List Paragraph2,Odstavec_muj5,Odstavec_muj6"/>
    <w:basedOn w:val="Normln"/>
    <w:link w:val="OdstavecseseznamemChar"/>
    <w:uiPriority w:val="34"/>
    <w:qFormat/>
    <w:rsid w:val="007263CC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nad 1 Char,List Paragraph Char,Odstavec cíl se seznamem Char,Odstavec se seznamem5 Char,Odrážky Char,_Odstavec se seznamem Char,Odstavec_muj1 Char,Odstavec_muj2 Char,Odstavec_muj3 Char,Nad1 Char"/>
    <w:link w:val="Odstavecseseznamem"/>
    <w:uiPriority w:val="34"/>
    <w:locked/>
    <w:rsid w:val="007263CC"/>
  </w:style>
  <w:style w:type="paragraph" w:customStyle="1" w:styleId="Textprce">
    <w:name w:val="Text práce"/>
    <w:basedOn w:val="Normln"/>
    <w:link w:val="TextprceChar"/>
    <w:qFormat/>
    <w:rsid w:val="00551CDE"/>
    <w:pPr>
      <w:jc w:val="both"/>
    </w:pPr>
    <w:rPr>
      <w:rFonts w:ascii="Arial" w:hAnsi="Arial"/>
    </w:rPr>
  </w:style>
  <w:style w:type="character" w:customStyle="1" w:styleId="TextprceChar">
    <w:name w:val="Text práce Char"/>
    <w:basedOn w:val="Standardnpsmoodstavce"/>
    <w:link w:val="Textprce"/>
    <w:rsid w:val="00551CDE"/>
    <w:rPr>
      <w:rFonts w:ascii="Arial" w:hAnsi="Arial"/>
    </w:rPr>
  </w:style>
  <w:style w:type="paragraph" w:customStyle="1" w:styleId="Normal">
    <w:name w:val="[Normal]"/>
    <w:rsid w:val="000D64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msonormal">
    <w:name w:val="x_msonormal"/>
    <w:basedOn w:val="Normln"/>
    <w:uiPriority w:val="99"/>
    <w:rsid w:val="000D648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D64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f01">
    <w:name w:val="cf01"/>
    <w:basedOn w:val="Standardnpsmoodstavce"/>
    <w:rsid w:val="00FF2B98"/>
    <w:rPr>
      <w:rFonts w:ascii="Segoe UI" w:hAnsi="Segoe UI" w:cs="Segoe UI" w:hint="default"/>
      <w:sz w:val="18"/>
      <w:szCs w:val="18"/>
    </w:rPr>
  </w:style>
  <w:style w:type="character" w:customStyle="1" w:styleId="platne">
    <w:name w:val="platne"/>
    <w:basedOn w:val="Standardnpsmoodstavce"/>
    <w:rsid w:val="00FF2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677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Petříková Jana</dc:creator>
  <cp:keywords/>
  <dc:description/>
  <cp:lastModifiedBy>Petříková Jana</cp:lastModifiedBy>
  <cp:revision>40</cp:revision>
  <dcterms:created xsi:type="dcterms:W3CDTF">2025-01-14T14:23:00Z</dcterms:created>
  <dcterms:modified xsi:type="dcterms:W3CDTF">2026-02-04T09:31:00Z</dcterms:modified>
</cp:coreProperties>
</file>