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4E3E4" w14:textId="4C1C98B1" w:rsidR="0015494B" w:rsidRDefault="00CB7E8C" w:rsidP="0015494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86E0A">
        <w:rPr>
          <w:rFonts w:cstheme="minorHAnsi"/>
          <w:b/>
          <w:sz w:val="24"/>
          <w:szCs w:val="24"/>
        </w:rPr>
        <w:t>3</w:t>
      </w:r>
      <w:r w:rsidR="00F557C6" w:rsidRPr="00D86E0A">
        <w:rPr>
          <w:rFonts w:cstheme="minorHAnsi"/>
          <w:b/>
          <w:sz w:val="24"/>
          <w:szCs w:val="24"/>
        </w:rPr>
        <w:t>.1</w:t>
      </w:r>
      <w:r w:rsidR="00F557C6" w:rsidRPr="00D86E0A">
        <w:rPr>
          <w:rFonts w:cstheme="minorHAnsi"/>
          <w:b/>
          <w:sz w:val="24"/>
          <w:szCs w:val="24"/>
        </w:rPr>
        <w:tab/>
      </w:r>
      <w:r w:rsidR="0088690F" w:rsidRPr="0088690F">
        <w:rPr>
          <w:rFonts w:cstheme="minorHAnsi"/>
          <w:b/>
          <w:sz w:val="24"/>
          <w:szCs w:val="24"/>
        </w:rPr>
        <w:t xml:space="preserve">Sociální </w:t>
      </w:r>
      <w:proofErr w:type="gramStart"/>
      <w:r w:rsidR="0088690F" w:rsidRPr="0088690F">
        <w:rPr>
          <w:rFonts w:cstheme="minorHAnsi"/>
          <w:b/>
          <w:sz w:val="24"/>
          <w:szCs w:val="24"/>
        </w:rPr>
        <w:t>služby - aktualizace</w:t>
      </w:r>
      <w:proofErr w:type="gramEnd"/>
      <w:r w:rsidR="0088690F" w:rsidRPr="0088690F">
        <w:rPr>
          <w:rFonts w:cstheme="minorHAnsi"/>
          <w:b/>
          <w:sz w:val="24"/>
          <w:szCs w:val="24"/>
        </w:rPr>
        <w:t xml:space="preserve"> Akčního plánu pro rok 2026 a jeho příloh</w:t>
      </w:r>
    </w:p>
    <w:p w14:paraId="17D17029" w14:textId="77777777" w:rsidR="00951C76" w:rsidRPr="0015494B" w:rsidRDefault="00951C76" w:rsidP="0015494B">
      <w:pPr>
        <w:spacing w:after="0" w:line="240" w:lineRule="auto"/>
        <w:jc w:val="both"/>
        <w:rPr>
          <w:sz w:val="24"/>
          <w:szCs w:val="24"/>
        </w:rPr>
      </w:pPr>
    </w:p>
    <w:p w14:paraId="53789282" w14:textId="77777777" w:rsidR="0085013F" w:rsidRPr="0085013F" w:rsidRDefault="0085013F" w:rsidP="0085013F">
      <w:pPr>
        <w:rPr>
          <w:rFonts w:eastAsia="Times New Roman" w:cstheme="minorHAnsi"/>
          <w:lang w:eastAsia="cs-CZ"/>
        </w:rPr>
      </w:pPr>
      <w:r w:rsidRPr="0085013F">
        <w:rPr>
          <w:rFonts w:eastAsia="Times New Roman" w:cstheme="minorHAnsi"/>
          <w:b/>
          <w:bCs/>
          <w:lang w:eastAsia="cs-CZ"/>
        </w:rPr>
        <w:t xml:space="preserve">Zastupitelstvu Zlínského kraje </w:t>
      </w:r>
      <w:r w:rsidRPr="0085013F">
        <w:rPr>
          <w:rFonts w:eastAsia="Times New Roman" w:cstheme="minorHAnsi"/>
          <w:lang w:eastAsia="cs-CZ"/>
        </w:rPr>
        <w:t xml:space="preserve">se předkládá materiál, který se týká: </w:t>
      </w:r>
    </w:p>
    <w:p w14:paraId="5399668F" w14:textId="77777777" w:rsidR="0085013F" w:rsidRPr="0085013F" w:rsidRDefault="0085013F" w:rsidP="0085013F">
      <w:pPr>
        <w:numPr>
          <w:ilvl w:val="0"/>
          <w:numId w:val="41"/>
        </w:numPr>
        <w:ind w:left="426" w:hanging="284"/>
        <w:contextualSpacing/>
        <w:jc w:val="both"/>
        <w:rPr>
          <w:lang w:eastAsia="cs-CZ"/>
        </w:rPr>
      </w:pPr>
      <w:r w:rsidRPr="0085013F">
        <w:rPr>
          <w:lang w:eastAsia="cs-CZ"/>
        </w:rPr>
        <w:t>3. aktualizace Akčního plánu rozvoje sociálních služeb ve Zlínském kraji pro rok 2026 (dále také „Akční plán 2026“)</w:t>
      </w:r>
    </w:p>
    <w:p w14:paraId="3F0053EA" w14:textId="77777777" w:rsidR="0085013F" w:rsidRPr="0085013F" w:rsidRDefault="0085013F" w:rsidP="0085013F">
      <w:pPr>
        <w:numPr>
          <w:ilvl w:val="0"/>
          <w:numId w:val="41"/>
        </w:numPr>
        <w:ind w:left="426" w:hanging="284"/>
        <w:contextualSpacing/>
        <w:jc w:val="both"/>
        <w:rPr>
          <w:lang w:eastAsia="cs-CZ"/>
        </w:rPr>
      </w:pPr>
      <w:r w:rsidRPr="0085013F">
        <w:rPr>
          <w:lang w:eastAsia="cs-CZ"/>
        </w:rPr>
        <w:t xml:space="preserve">3. aktualizace Základní sítě sociálních služeb Zlínského kraje pro období 2026–2028 (dále jen „Základní síť“), tj. Přílohy č. 1 Akčního plánu 2026 </w:t>
      </w:r>
    </w:p>
    <w:p w14:paraId="0AA01B4B" w14:textId="77777777" w:rsidR="0085013F" w:rsidRPr="0085013F" w:rsidRDefault="0085013F" w:rsidP="0085013F">
      <w:pPr>
        <w:numPr>
          <w:ilvl w:val="0"/>
          <w:numId w:val="41"/>
        </w:numPr>
        <w:ind w:left="426" w:hanging="284"/>
        <w:contextualSpacing/>
        <w:jc w:val="both"/>
        <w:rPr>
          <w:lang w:eastAsia="cs-CZ"/>
        </w:rPr>
      </w:pPr>
      <w:r w:rsidRPr="0085013F">
        <w:rPr>
          <w:lang w:eastAsia="cs-CZ"/>
        </w:rPr>
        <w:t>6. aktualizace Zásobníku rozvojových záměrů pro rok 2026 (dále jen „Zásobník“), tj. přílohy č. 2 Akčního plánu 2026</w:t>
      </w:r>
    </w:p>
    <w:p w14:paraId="3B43B336" w14:textId="77777777" w:rsidR="0085013F" w:rsidRPr="0085013F" w:rsidRDefault="0085013F" w:rsidP="0085013F">
      <w:pPr>
        <w:numPr>
          <w:ilvl w:val="0"/>
          <w:numId w:val="41"/>
        </w:numPr>
        <w:ind w:left="426" w:hanging="284"/>
        <w:contextualSpacing/>
        <w:jc w:val="both"/>
        <w:rPr>
          <w:b/>
          <w:bCs/>
          <w:lang w:eastAsia="cs-CZ"/>
        </w:rPr>
      </w:pPr>
      <w:r w:rsidRPr="0085013F">
        <w:rPr>
          <w:lang w:eastAsia="cs-CZ"/>
        </w:rPr>
        <w:t>Veškeré aktualizace a žádosti poskytovatelů sociálních služeb jsou uvedeny v přílohách</w:t>
      </w:r>
      <w:r w:rsidRPr="0085013F">
        <w:rPr>
          <w:b/>
          <w:bCs/>
          <w:lang w:eastAsia="cs-CZ"/>
        </w:rPr>
        <w:t xml:space="preserve"> P02 – P08.  </w:t>
      </w:r>
    </w:p>
    <w:p w14:paraId="2F3EE37A" w14:textId="77777777" w:rsidR="0085013F" w:rsidRPr="0085013F" w:rsidRDefault="0085013F" w:rsidP="008501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85013F">
        <w:rPr>
          <w:rFonts w:eastAsia="Times New Roman" w:cstheme="minorHAnsi"/>
          <w:lang w:eastAsia="cs-CZ"/>
        </w:rPr>
        <w:t xml:space="preserve">Předkládané změny jsou vyvolané změnami v sociálních službách, </w:t>
      </w:r>
      <w:r w:rsidRPr="0085013F">
        <w:rPr>
          <w:rFonts w:cstheme="minorHAnsi"/>
        </w:rPr>
        <w:t>na základě žádosti poskytovatelů sociálních služeb.</w:t>
      </w:r>
    </w:p>
    <w:p w14:paraId="1AA99664" w14:textId="77777777" w:rsidR="0085013F" w:rsidRPr="0085013F" w:rsidRDefault="0085013F" w:rsidP="0085013F">
      <w:pPr>
        <w:spacing w:after="0" w:line="240" w:lineRule="auto"/>
        <w:jc w:val="both"/>
        <w:rPr>
          <w:rFonts w:cstheme="minorHAnsi"/>
        </w:rPr>
      </w:pPr>
    </w:p>
    <w:p w14:paraId="76FB3059" w14:textId="77777777" w:rsidR="0085013F" w:rsidRPr="0085013F" w:rsidRDefault="0085013F" w:rsidP="0085013F">
      <w:pPr>
        <w:numPr>
          <w:ilvl w:val="0"/>
          <w:numId w:val="28"/>
        </w:numPr>
        <w:spacing w:after="0" w:line="240" w:lineRule="auto"/>
        <w:contextualSpacing/>
        <w:jc w:val="both"/>
        <w:rPr>
          <w:rFonts w:cstheme="minorHAnsi"/>
          <w:u w:val="single"/>
        </w:rPr>
      </w:pPr>
      <w:r w:rsidRPr="0085013F">
        <w:rPr>
          <w:rFonts w:cstheme="minorHAnsi"/>
          <w:b/>
          <w:bCs/>
          <w:u w:val="single"/>
        </w:rPr>
        <w:t>Sociální služby Uherské Hradiště, příspěvková organizace</w:t>
      </w:r>
      <w:r w:rsidRPr="0085013F">
        <w:rPr>
          <w:rFonts w:cstheme="minorHAnsi"/>
          <w:u w:val="single"/>
        </w:rPr>
        <w:t xml:space="preserve"> – změny v Základní síti</w:t>
      </w:r>
    </w:p>
    <w:p w14:paraId="1D7AC51D" w14:textId="77777777" w:rsidR="0085013F" w:rsidRPr="0085013F" w:rsidRDefault="0085013F" w:rsidP="0085013F">
      <w:pPr>
        <w:spacing w:after="0" w:line="240" w:lineRule="auto"/>
        <w:jc w:val="both"/>
        <w:rPr>
          <w:rFonts w:cstheme="minorHAnsi"/>
        </w:rPr>
      </w:pPr>
      <w:r w:rsidRPr="0085013F">
        <w:rPr>
          <w:rFonts w:cstheme="minorHAnsi"/>
        </w:rPr>
        <w:t xml:space="preserve">Poskytovatel </w:t>
      </w:r>
      <w:r w:rsidRPr="0085013F">
        <w:rPr>
          <w:rFonts w:cstheme="minorHAnsi"/>
          <w:b/>
        </w:rPr>
        <w:t>Sociální služby Uherské Hradiště, příspěvková organizace,</w:t>
      </w:r>
      <w:r w:rsidRPr="0085013F">
        <w:rPr>
          <w:rFonts w:cstheme="minorHAnsi"/>
        </w:rPr>
        <w:t xml:space="preserve"> IČO 00092096, podal </w:t>
      </w:r>
      <w:r w:rsidRPr="0085013F">
        <w:rPr>
          <w:rFonts w:cstheme="minorHAnsi"/>
          <w:b/>
          <w:bCs/>
        </w:rPr>
        <w:t>žádost o změnu názvu sociální služby</w:t>
      </w:r>
      <w:r w:rsidRPr="0085013F">
        <w:rPr>
          <w:rFonts w:cstheme="minorHAnsi"/>
        </w:rPr>
        <w:t xml:space="preserve">: </w:t>
      </w:r>
    </w:p>
    <w:p w14:paraId="09E8A9E7" w14:textId="77777777" w:rsidR="0085013F" w:rsidRPr="0085013F" w:rsidRDefault="0085013F" w:rsidP="0085013F">
      <w:pPr>
        <w:numPr>
          <w:ilvl w:val="0"/>
          <w:numId w:val="21"/>
        </w:numPr>
        <w:spacing w:after="120" w:line="240" w:lineRule="auto"/>
        <w:ind w:left="709" w:hanging="357"/>
        <w:jc w:val="both"/>
        <w:rPr>
          <w:rFonts w:cstheme="minorHAnsi"/>
        </w:rPr>
      </w:pPr>
      <w:r w:rsidRPr="0085013F">
        <w:rPr>
          <w:rFonts w:cstheme="minorHAnsi"/>
          <w:b/>
        </w:rPr>
        <w:t>Domov pro osoby se zdravotním postižením Velehrad – Buchlovská</w:t>
      </w:r>
      <w:r w:rsidRPr="0085013F">
        <w:rPr>
          <w:rFonts w:cstheme="minorHAnsi"/>
        </w:rPr>
        <w:t xml:space="preserve">; druh sociální služby domovy se zvláštním režimem; ID 4108171, od 24. 2. 2026 mění název na </w:t>
      </w:r>
      <w:r w:rsidRPr="0085013F">
        <w:rPr>
          <w:rFonts w:cstheme="minorHAnsi"/>
          <w:b/>
          <w:bCs/>
        </w:rPr>
        <w:t xml:space="preserve">Domov se zvláštním režimem </w:t>
      </w:r>
      <w:proofErr w:type="gramStart"/>
      <w:r w:rsidRPr="0085013F">
        <w:rPr>
          <w:rFonts w:cstheme="minorHAnsi"/>
          <w:b/>
          <w:bCs/>
        </w:rPr>
        <w:t>Velehrad - Buchlovská</w:t>
      </w:r>
      <w:proofErr w:type="gramEnd"/>
      <w:r w:rsidRPr="0085013F">
        <w:rPr>
          <w:rFonts w:cstheme="minorHAnsi"/>
        </w:rPr>
        <w:t>.</w:t>
      </w:r>
    </w:p>
    <w:p w14:paraId="3DCAB785" w14:textId="77777777" w:rsidR="0085013F" w:rsidRPr="0085013F" w:rsidRDefault="0085013F" w:rsidP="0085013F">
      <w:pPr>
        <w:spacing w:after="0" w:line="240" w:lineRule="auto"/>
        <w:jc w:val="both"/>
        <w:rPr>
          <w:rFonts w:cstheme="minorHAnsi"/>
        </w:rPr>
      </w:pPr>
      <w:r w:rsidRPr="0085013F">
        <w:rPr>
          <w:rFonts w:cstheme="minorHAnsi"/>
        </w:rPr>
        <w:t xml:space="preserve">Další žádost poskytovatele Sociální služby Uherské Hradiště, příspěvková organizace se týká </w:t>
      </w:r>
      <w:r w:rsidRPr="0085013F">
        <w:rPr>
          <w:rFonts w:cstheme="minorHAnsi"/>
          <w:b/>
          <w:bCs/>
        </w:rPr>
        <w:t>snížení kapacity</w:t>
      </w:r>
      <w:r w:rsidRPr="0085013F">
        <w:rPr>
          <w:rFonts w:cstheme="minorHAnsi"/>
        </w:rPr>
        <w:t xml:space="preserve"> v Základní síti:</w:t>
      </w:r>
    </w:p>
    <w:p w14:paraId="24EF306D" w14:textId="77777777" w:rsidR="0085013F" w:rsidRPr="0085013F" w:rsidRDefault="0085013F" w:rsidP="0085013F">
      <w:pPr>
        <w:numPr>
          <w:ilvl w:val="0"/>
          <w:numId w:val="21"/>
        </w:numPr>
        <w:spacing w:after="100" w:line="240" w:lineRule="auto"/>
        <w:ind w:left="426" w:hanging="284"/>
        <w:jc w:val="both"/>
        <w:rPr>
          <w:rFonts w:cstheme="minorHAnsi"/>
          <w:bCs/>
        </w:rPr>
      </w:pPr>
      <w:r w:rsidRPr="0085013F">
        <w:rPr>
          <w:rFonts w:cstheme="minorHAnsi"/>
          <w:b/>
        </w:rPr>
        <w:t xml:space="preserve">Domov pro osoby se zdravotním postižením Velehrad-Buchlovská; </w:t>
      </w:r>
      <w:r w:rsidRPr="0085013F">
        <w:rPr>
          <w:rFonts w:cstheme="minorHAnsi"/>
        </w:rPr>
        <w:t xml:space="preserve">druh sociální služby domovy pro osoby se zdravotním postižením; ID 7057786. Rozhodnutím registrace Krajského úřadu Zlínského kraje došlo ke snížení kapacity </w:t>
      </w:r>
      <w:r w:rsidRPr="0085013F">
        <w:rPr>
          <w:rFonts w:cstheme="minorHAnsi"/>
          <w:b/>
          <w:bCs/>
        </w:rPr>
        <w:t>z 37 lůžek na 36 lůžek</w:t>
      </w:r>
      <w:r w:rsidRPr="0085013F">
        <w:rPr>
          <w:rFonts w:cstheme="minorHAnsi"/>
          <w:b/>
        </w:rPr>
        <w:t xml:space="preserve">. </w:t>
      </w:r>
      <w:r w:rsidRPr="0085013F">
        <w:rPr>
          <w:rFonts w:cstheme="minorHAnsi"/>
          <w:bCs/>
        </w:rPr>
        <w:t xml:space="preserve">Snížení bude v Základní síti uvedeno k termínu 21. 3. 2026. </w:t>
      </w:r>
    </w:p>
    <w:p w14:paraId="0721878A" w14:textId="77777777" w:rsidR="0085013F" w:rsidRPr="0085013F" w:rsidRDefault="0085013F" w:rsidP="0085013F">
      <w:pPr>
        <w:spacing w:after="0" w:line="240" w:lineRule="auto"/>
        <w:jc w:val="both"/>
        <w:rPr>
          <w:rFonts w:cstheme="minorHAnsi"/>
        </w:rPr>
      </w:pPr>
      <w:r w:rsidRPr="0085013F">
        <w:rPr>
          <w:rFonts w:cstheme="minorHAnsi"/>
        </w:rPr>
        <w:t>Změny jsou v souladu s Registrem poskytovatelů sociálních služeb.</w:t>
      </w:r>
    </w:p>
    <w:p w14:paraId="2C59669E" w14:textId="77777777" w:rsidR="0085013F" w:rsidRPr="0085013F" w:rsidRDefault="0085013F" w:rsidP="0085013F">
      <w:pPr>
        <w:spacing w:after="0" w:line="240" w:lineRule="auto"/>
        <w:jc w:val="both"/>
        <w:rPr>
          <w:rFonts w:cstheme="minorHAnsi"/>
        </w:rPr>
      </w:pPr>
      <w:r w:rsidRPr="0085013F">
        <w:rPr>
          <w:rFonts w:cstheme="minorHAnsi"/>
        </w:rPr>
        <w:t xml:space="preserve">Změny jsou uvedeny červeně v Základní síti v příloze </w:t>
      </w:r>
      <w:r w:rsidRPr="0085013F">
        <w:rPr>
          <w:rFonts w:cstheme="minorHAnsi"/>
          <w:b/>
          <w:bCs/>
        </w:rPr>
        <w:t xml:space="preserve">P02. </w:t>
      </w:r>
      <w:r w:rsidRPr="0085013F">
        <w:rPr>
          <w:rFonts w:cstheme="minorHAnsi"/>
        </w:rPr>
        <w:t xml:space="preserve">Žádosti poskytovatele o změny naleznete v přílohách </w:t>
      </w:r>
      <w:r w:rsidRPr="0085013F">
        <w:rPr>
          <w:rFonts w:cstheme="minorHAnsi"/>
          <w:b/>
          <w:bCs/>
        </w:rPr>
        <w:t>P04</w:t>
      </w:r>
      <w:r w:rsidRPr="0085013F">
        <w:rPr>
          <w:rFonts w:cstheme="minorHAnsi"/>
        </w:rPr>
        <w:t xml:space="preserve"> a </w:t>
      </w:r>
      <w:r w:rsidRPr="0085013F">
        <w:rPr>
          <w:rFonts w:cstheme="minorHAnsi"/>
          <w:b/>
          <w:bCs/>
        </w:rPr>
        <w:t>P05</w:t>
      </w:r>
      <w:r w:rsidRPr="0085013F">
        <w:rPr>
          <w:rFonts w:cstheme="minorHAnsi"/>
        </w:rPr>
        <w:t>.</w:t>
      </w:r>
    </w:p>
    <w:p w14:paraId="7CC278B0" w14:textId="77777777" w:rsidR="0085013F" w:rsidRPr="0085013F" w:rsidRDefault="0085013F" w:rsidP="0085013F">
      <w:pPr>
        <w:rPr>
          <w:rFonts w:cstheme="minorHAnsi"/>
        </w:rPr>
      </w:pPr>
    </w:p>
    <w:p w14:paraId="4B9CE81B" w14:textId="77777777" w:rsidR="0085013F" w:rsidRPr="0085013F" w:rsidRDefault="0085013F" w:rsidP="0085013F">
      <w:pPr>
        <w:numPr>
          <w:ilvl w:val="0"/>
          <w:numId w:val="28"/>
        </w:numPr>
        <w:spacing w:after="80" w:line="240" w:lineRule="auto"/>
        <w:contextualSpacing/>
        <w:jc w:val="both"/>
        <w:rPr>
          <w:rFonts w:cstheme="minorHAnsi"/>
          <w:u w:val="single"/>
        </w:rPr>
      </w:pPr>
      <w:r w:rsidRPr="0085013F">
        <w:rPr>
          <w:rFonts w:cstheme="minorHAnsi"/>
          <w:b/>
          <w:bCs/>
          <w:u w:val="single"/>
        </w:rPr>
        <w:t xml:space="preserve">Diakonie </w:t>
      </w:r>
      <w:proofErr w:type="gramStart"/>
      <w:r w:rsidRPr="0085013F">
        <w:rPr>
          <w:rFonts w:cstheme="minorHAnsi"/>
          <w:b/>
          <w:bCs/>
          <w:u w:val="single"/>
        </w:rPr>
        <w:t>ČCE - středisko</w:t>
      </w:r>
      <w:proofErr w:type="gramEnd"/>
      <w:r w:rsidRPr="0085013F">
        <w:rPr>
          <w:rFonts w:cstheme="minorHAnsi"/>
          <w:b/>
          <w:bCs/>
          <w:u w:val="single"/>
        </w:rPr>
        <w:t xml:space="preserve"> Vsetín</w:t>
      </w:r>
      <w:r w:rsidRPr="0085013F">
        <w:rPr>
          <w:rFonts w:cstheme="minorHAnsi"/>
          <w:u w:val="single"/>
        </w:rPr>
        <w:t xml:space="preserve"> – zařazení nové sociální služby do Základní sítě</w:t>
      </w:r>
    </w:p>
    <w:p w14:paraId="5D812A80" w14:textId="77777777" w:rsidR="0085013F" w:rsidRPr="0085013F" w:rsidRDefault="0085013F" w:rsidP="0085013F">
      <w:pPr>
        <w:spacing w:after="0" w:line="240" w:lineRule="auto"/>
        <w:jc w:val="both"/>
        <w:rPr>
          <w:rFonts w:cstheme="minorHAnsi"/>
        </w:rPr>
      </w:pPr>
      <w:r w:rsidRPr="0085013F">
        <w:rPr>
          <w:rFonts w:cstheme="minorHAnsi"/>
        </w:rPr>
        <w:t xml:space="preserve">Poskytovatel </w:t>
      </w:r>
      <w:r w:rsidRPr="0085013F">
        <w:rPr>
          <w:rFonts w:cstheme="minorHAnsi"/>
          <w:b/>
        </w:rPr>
        <w:t xml:space="preserve">Diakonie </w:t>
      </w:r>
      <w:proofErr w:type="gramStart"/>
      <w:r w:rsidRPr="0085013F">
        <w:rPr>
          <w:rFonts w:cstheme="minorHAnsi"/>
          <w:b/>
        </w:rPr>
        <w:t>ČCE - středisko</w:t>
      </w:r>
      <w:proofErr w:type="gramEnd"/>
      <w:r w:rsidRPr="0085013F">
        <w:rPr>
          <w:rFonts w:cstheme="minorHAnsi"/>
          <w:b/>
        </w:rPr>
        <w:t xml:space="preserve"> Vsetín,</w:t>
      </w:r>
      <w:r w:rsidRPr="0085013F">
        <w:rPr>
          <w:rFonts w:cstheme="minorHAnsi"/>
        </w:rPr>
        <w:t xml:space="preserve"> IČO </w:t>
      </w:r>
      <w:r w:rsidRPr="0085013F">
        <w:t>73633178</w:t>
      </w:r>
      <w:r w:rsidRPr="0085013F">
        <w:rPr>
          <w:rFonts w:cstheme="minorHAnsi"/>
        </w:rPr>
        <w:t xml:space="preserve">, podal </w:t>
      </w:r>
      <w:r w:rsidRPr="0085013F">
        <w:rPr>
          <w:rFonts w:cstheme="minorHAnsi"/>
          <w:b/>
          <w:bCs/>
        </w:rPr>
        <w:t xml:space="preserve">žádost o zařazení nové sociální služby </w:t>
      </w:r>
      <w:r w:rsidRPr="0085013F">
        <w:rPr>
          <w:rFonts w:cstheme="minorHAnsi"/>
        </w:rPr>
        <w:t xml:space="preserve">do Základní sítě </w:t>
      </w:r>
      <w:r w:rsidRPr="0085013F">
        <w:rPr>
          <w:rFonts w:cstheme="minorHAnsi"/>
          <w:b/>
          <w:bCs/>
        </w:rPr>
        <w:t>od 1. 6. 2026</w:t>
      </w:r>
      <w:r w:rsidRPr="0085013F">
        <w:rPr>
          <w:rFonts w:cstheme="minorHAnsi"/>
        </w:rPr>
        <w:t xml:space="preserve">: </w:t>
      </w:r>
    </w:p>
    <w:p w14:paraId="3F485069" w14:textId="77777777" w:rsidR="0085013F" w:rsidRPr="0085013F" w:rsidRDefault="0085013F" w:rsidP="0085013F">
      <w:pPr>
        <w:numPr>
          <w:ilvl w:val="0"/>
          <w:numId w:val="21"/>
        </w:numPr>
        <w:spacing w:after="120" w:line="240" w:lineRule="auto"/>
        <w:ind w:left="567"/>
        <w:contextualSpacing/>
        <w:jc w:val="both"/>
        <w:rPr>
          <w:b/>
          <w:bCs/>
        </w:rPr>
      </w:pPr>
      <w:r w:rsidRPr="0085013F">
        <w:rPr>
          <w:rFonts w:cstheme="minorHAnsi"/>
          <w:b/>
          <w:bCs/>
        </w:rPr>
        <w:t xml:space="preserve">Domov </w:t>
      </w:r>
      <w:proofErr w:type="spellStart"/>
      <w:r w:rsidRPr="0085013F">
        <w:rPr>
          <w:rFonts w:cstheme="minorHAnsi"/>
          <w:b/>
          <w:bCs/>
        </w:rPr>
        <w:t>Senica</w:t>
      </w:r>
      <w:proofErr w:type="spellEnd"/>
      <w:r w:rsidRPr="0085013F">
        <w:rPr>
          <w:rFonts w:cstheme="minorHAnsi"/>
        </w:rPr>
        <w:t>, ID 1622566, druh sociální služby domovy pro seniory, kapacita 25 lůžek, místo poskytování: Horní Lideč 403, 756 12 Horní Lideč.</w:t>
      </w:r>
    </w:p>
    <w:p w14:paraId="544192CD" w14:textId="77777777" w:rsidR="0085013F" w:rsidRPr="0085013F" w:rsidRDefault="0085013F" w:rsidP="0085013F">
      <w:pPr>
        <w:spacing w:after="0" w:line="240" w:lineRule="auto"/>
        <w:jc w:val="both"/>
        <w:rPr>
          <w:rFonts w:cstheme="minorHAnsi"/>
        </w:rPr>
      </w:pPr>
      <w:r w:rsidRPr="0085013F">
        <w:rPr>
          <w:rFonts w:cstheme="minorHAnsi"/>
        </w:rPr>
        <w:t xml:space="preserve">Jedná se o realizaci opatření č. 2.1.6.6 Akčního plánu </w:t>
      </w:r>
      <w:r w:rsidRPr="0085013F">
        <w:rPr>
          <w:lang w:eastAsia="cs-CZ"/>
        </w:rPr>
        <w:t xml:space="preserve">2026 na vznik kapacit pobytových služeb pro seniory komunitního typu v SO ORP Vsetín. </w:t>
      </w:r>
      <w:r w:rsidRPr="0085013F">
        <w:rPr>
          <w:rFonts w:cs="Arial"/>
        </w:rPr>
        <w:t xml:space="preserve">Na tento záměr bylo v roce 2023 Zlínským krajem vydáno </w:t>
      </w:r>
      <w:r w:rsidRPr="0085013F">
        <w:rPr>
          <w:rFonts w:cs="Arial"/>
          <w:i/>
          <w:iCs/>
        </w:rPr>
        <w:t>Souhlasné stanovisko subjektu, který vydal střednědobý plán rozvoje sociálních služeb</w:t>
      </w:r>
      <w:r w:rsidRPr="0085013F">
        <w:rPr>
          <w:rFonts w:cs="Arial"/>
        </w:rPr>
        <w:t xml:space="preserve"> obci Horní Lideč, která byla žadatelem o dotaci z výzvy Národního plánu obnovy č. 31_22_044 na výstavbu objektu.</w:t>
      </w:r>
    </w:p>
    <w:p w14:paraId="72A9A753" w14:textId="77777777" w:rsidR="0085013F" w:rsidRPr="0085013F" w:rsidRDefault="0085013F" w:rsidP="0085013F">
      <w:pPr>
        <w:spacing w:after="0" w:line="240" w:lineRule="auto"/>
        <w:jc w:val="both"/>
        <w:rPr>
          <w:rFonts w:cstheme="minorHAnsi"/>
        </w:rPr>
      </w:pPr>
      <w:r w:rsidRPr="0085013F">
        <w:rPr>
          <w:rFonts w:cstheme="minorHAnsi"/>
        </w:rPr>
        <w:t>Změny jsou v souladu s Registrem poskytovatelů sociálních služeb.</w:t>
      </w:r>
    </w:p>
    <w:p w14:paraId="718507B9" w14:textId="77777777" w:rsidR="0085013F" w:rsidRPr="0085013F" w:rsidRDefault="0085013F" w:rsidP="0085013F">
      <w:pPr>
        <w:spacing w:after="0" w:line="240" w:lineRule="auto"/>
        <w:jc w:val="both"/>
        <w:rPr>
          <w:rFonts w:cstheme="minorHAnsi"/>
        </w:rPr>
      </w:pPr>
      <w:r w:rsidRPr="0085013F">
        <w:rPr>
          <w:rFonts w:cstheme="minorHAnsi"/>
        </w:rPr>
        <w:t xml:space="preserve">Změny jsou uvedeny červeně v Základní síti v příloze </w:t>
      </w:r>
      <w:r w:rsidRPr="0085013F">
        <w:rPr>
          <w:rFonts w:cstheme="minorHAnsi"/>
          <w:b/>
          <w:bCs/>
        </w:rPr>
        <w:t xml:space="preserve">P02 </w:t>
      </w:r>
      <w:r w:rsidRPr="0085013F">
        <w:rPr>
          <w:rFonts w:cstheme="minorHAnsi"/>
        </w:rPr>
        <w:t xml:space="preserve">a v Zásobníku v příloze </w:t>
      </w:r>
      <w:r w:rsidRPr="0085013F">
        <w:rPr>
          <w:rFonts w:cstheme="minorHAnsi"/>
          <w:b/>
          <w:bCs/>
        </w:rPr>
        <w:t xml:space="preserve">P03. </w:t>
      </w:r>
      <w:r w:rsidRPr="0085013F">
        <w:rPr>
          <w:rFonts w:cstheme="minorHAnsi"/>
        </w:rPr>
        <w:t xml:space="preserve">Žádost poskytovatele o změnu naleznete v příloze </w:t>
      </w:r>
      <w:r w:rsidRPr="0085013F">
        <w:rPr>
          <w:rFonts w:cstheme="minorHAnsi"/>
          <w:b/>
          <w:bCs/>
        </w:rPr>
        <w:t>P07</w:t>
      </w:r>
      <w:r w:rsidRPr="0085013F">
        <w:rPr>
          <w:rFonts w:cstheme="minorHAnsi"/>
        </w:rPr>
        <w:t xml:space="preserve">. </w:t>
      </w:r>
    </w:p>
    <w:p w14:paraId="178625B1" w14:textId="77777777" w:rsidR="0085013F" w:rsidRPr="0085013F" w:rsidRDefault="0085013F" w:rsidP="0085013F">
      <w:pPr>
        <w:spacing w:after="80" w:line="240" w:lineRule="auto"/>
        <w:jc w:val="both"/>
        <w:rPr>
          <w:rFonts w:cstheme="minorHAnsi"/>
        </w:rPr>
      </w:pPr>
    </w:p>
    <w:p w14:paraId="1060B6EB" w14:textId="77777777" w:rsidR="0085013F" w:rsidRPr="0085013F" w:rsidRDefault="0085013F" w:rsidP="0085013F">
      <w:pPr>
        <w:numPr>
          <w:ilvl w:val="0"/>
          <w:numId w:val="28"/>
        </w:numPr>
        <w:spacing w:after="80" w:line="240" w:lineRule="auto"/>
        <w:contextualSpacing/>
        <w:jc w:val="both"/>
        <w:rPr>
          <w:rFonts w:cstheme="minorHAnsi"/>
          <w:u w:val="single"/>
        </w:rPr>
      </w:pPr>
      <w:r w:rsidRPr="0085013F">
        <w:rPr>
          <w:rFonts w:cstheme="minorHAnsi"/>
          <w:b/>
          <w:bCs/>
          <w:u w:val="single"/>
        </w:rPr>
        <w:t xml:space="preserve">Společnost pro ranou péči, pobočka Brno </w:t>
      </w:r>
      <w:r w:rsidRPr="0085013F">
        <w:rPr>
          <w:rFonts w:cstheme="minorHAnsi"/>
          <w:u w:val="single"/>
        </w:rPr>
        <w:t xml:space="preserve">– změna formy poskytování v Základní síti </w:t>
      </w:r>
    </w:p>
    <w:p w14:paraId="69561103" w14:textId="77777777" w:rsidR="0085013F" w:rsidRPr="0085013F" w:rsidRDefault="0085013F" w:rsidP="0085013F">
      <w:pPr>
        <w:spacing w:after="120" w:line="240" w:lineRule="auto"/>
        <w:jc w:val="both"/>
        <w:rPr>
          <w:rFonts w:cstheme="minorHAnsi"/>
        </w:rPr>
      </w:pPr>
      <w:r w:rsidRPr="0085013F">
        <w:rPr>
          <w:rFonts w:cstheme="minorHAnsi"/>
        </w:rPr>
        <w:t xml:space="preserve">Poskytovatel </w:t>
      </w:r>
      <w:r w:rsidRPr="0085013F">
        <w:rPr>
          <w:rFonts w:cstheme="minorHAnsi"/>
          <w:b/>
          <w:bCs/>
        </w:rPr>
        <w:t>Společnosti pro ranou péči, pobočka Brno</w:t>
      </w:r>
      <w:r w:rsidRPr="0085013F">
        <w:rPr>
          <w:rFonts w:cstheme="minorHAnsi"/>
          <w:b/>
        </w:rPr>
        <w:t xml:space="preserve">, </w:t>
      </w:r>
      <w:r w:rsidRPr="0085013F">
        <w:rPr>
          <w:rFonts w:cstheme="minorHAnsi"/>
        </w:rPr>
        <w:t xml:space="preserve">IČO 75094924, podal </w:t>
      </w:r>
      <w:r w:rsidRPr="0085013F">
        <w:rPr>
          <w:rFonts w:cstheme="minorHAnsi"/>
          <w:b/>
          <w:bCs/>
        </w:rPr>
        <w:t>žádost o soulad formy poskytování sociální služby</w:t>
      </w:r>
      <w:r w:rsidRPr="0085013F">
        <w:rPr>
          <w:rFonts w:cstheme="minorHAnsi"/>
        </w:rPr>
        <w:t xml:space="preserve"> v Základní síti s Registrem poskytovatelů sociálních služeb</w:t>
      </w:r>
      <w:r w:rsidRPr="0085013F">
        <w:rPr>
          <w:rFonts w:cstheme="minorHAnsi"/>
          <w:b/>
          <w:bCs/>
        </w:rPr>
        <w:t xml:space="preserve"> </w:t>
      </w:r>
      <w:r w:rsidRPr="0085013F">
        <w:rPr>
          <w:rFonts w:cstheme="minorHAnsi"/>
        </w:rPr>
        <w:t>u sociální služby</w:t>
      </w:r>
      <w:r w:rsidRPr="0085013F">
        <w:rPr>
          <w:rFonts w:cstheme="minorHAnsi"/>
          <w:b/>
          <w:bCs/>
        </w:rPr>
        <w:t xml:space="preserve"> Společnost pro ranou péči, pobočka Brno</w:t>
      </w:r>
      <w:r w:rsidRPr="0085013F">
        <w:rPr>
          <w:rFonts w:cstheme="minorHAnsi"/>
        </w:rPr>
        <w:t xml:space="preserve">, ID 4123958, druh sociální služby raná péče. V Základní síti je uvedena „terénní“ forma poskytování, v Registru poskytovatelů je dle časového rozsahu forma </w:t>
      </w:r>
      <w:r w:rsidRPr="0085013F">
        <w:rPr>
          <w:rFonts w:cstheme="minorHAnsi"/>
        </w:rPr>
        <w:lastRenderedPageBreak/>
        <w:t>poskytování „převažující terénní“. Z tohoto důvodu je forma poskytování sociální služby v Základní síti upravena na „</w:t>
      </w:r>
      <w:r w:rsidRPr="0085013F">
        <w:rPr>
          <w:rFonts w:cstheme="minorHAnsi"/>
          <w:b/>
          <w:bCs/>
        </w:rPr>
        <w:t>převažující terénní“</w:t>
      </w:r>
      <w:r w:rsidRPr="0085013F">
        <w:rPr>
          <w:rFonts w:cstheme="minorHAnsi"/>
        </w:rPr>
        <w:t xml:space="preserve">. </w:t>
      </w:r>
    </w:p>
    <w:p w14:paraId="25D79069" w14:textId="77777777" w:rsidR="0085013F" w:rsidRPr="0085013F" w:rsidRDefault="0085013F" w:rsidP="0085013F">
      <w:pPr>
        <w:spacing w:after="0" w:line="240" w:lineRule="auto"/>
        <w:jc w:val="both"/>
        <w:rPr>
          <w:rFonts w:cstheme="minorHAnsi"/>
          <w:bCs/>
        </w:rPr>
      </w:pPr>
      <w:r w:rsidRPr="0085013F">
        <w:rPr>
          <w:rFonts w:cstheme="minorHAnsi"/>
        </w:rPr>
        <w:t>Změny jsou uvedeny červeně v Základní síti v</w:t>
      </w:r>
      <w:r w:rsidRPr="0085013F">
        <w:rPr>
          <w:rFonts w:cstheme="minorHAnsi"/>
          <w:b/>
          <w:bCs/>
        </w:rPr>
        <w:t> </w:t>
      </w:r>
      <w:r w:rsidRPr="0085013F">
        <w:rPr>
          <w:rFonts w:cstheme="minorHAnsi"/>
        </w:rPr>
        <w:t>příloze</w:t>
      </w:r>
      <w:r w:rsidRPr="0085013F">
        <w:rPr>
          <w:rFonts w:cstheme="minorHAnsi"/>
          <w:b/>
          <w:bCs/>
        </w:rPr>
        <w:t xml:space="preserve"> P02. </w:t>
      </w:r>
      <w:r w:rsidRPr="0085013F">
        <w:rPr>
          <w:rFonts w:cstheme="minorHAnsi"/>
        </w:rPr>
        <w:t xml:space="preserve">Žádost poskytovatele o změny naleznete v příloze </w:t>
      </w:r>
      <w:r w:rsidRPr="0085013F">
        <w:rPr>
          <w:rFonts w:cstheme="minorHAnsi"/>
          <w:b/>
          <w:bCs/>
        </w:rPr>
        <w:t>P06.</w:t>
      </w:r>
    </w:p>
    <w:p w14:paraId="59CBCA55" w14:textId="77777777" w:rsidR="0085013F" w:rsidRPr="0085013F" w:rsidRDefault="0085013F" w:rsidP="0085013F">
      <w:pPr>
        <w:spacing w:after="80" w:line="240" w:lineRule="auto"/>
        <w:jc w:val="both"/>
        <w:rPr>
          <w:rFonts w:cstheme="minorHAnsi"/>
        </w:rPr>
      </w:pPr>
    </w:p>
    <w:p w14:paraId="7A1E15F0" w14:textId="77777777" w:rsidR="0085013F" w:rsidRPr="0085013F" w:rsidRDefault="0085013F" w:rsidP="0085013F">
      <w:pPr>
        <w:numPr>
          <w:ilvl w:val="0"/>
          <w:numId w:val="28"/>
        </w:numPr>
        <w:spacing w:after="80" w:line="240" w:lineRule="auto"/>
        <w:contextualSpacing/>
        <w:jc w:val="both"/>
        <w:rPr>
          <w:rFonts w:cstheme="minorHAnsi"/>
          <w:u w:val="single"/>
        </w:rPr>
      </w:pPr>
      <w:r w:rsidRPr="0085013F">
        <w:rPr>
          <w:rFonts w:cstheme="minorHAnsi"/>
          <w:b/>
          <w:bCs/>
          <w:u w:val="single"/>
        </w:rPr>
        <w:t xml:space="preserve">Opatření 2.1.8.3 </w:t>
      </w:r>
      <w:r w:rsidRPr="0085013F">
        <w:rPr>
          <w:rFonts w:cstheme="minorHAnsi"/>
          <w:u w:val="single"/>
        </w:rPr>
        <w:t>– nové opatření Akčního plánu 2026</w:t>
      </w:r>
    </w:p>
    <w:p w14:paraId="6F3C8A13" w14:textId="77777777" w:rsidR="0085013F" w:rsidRPr="0085013F" w:rsidRDefault="0085013F" w:rsidP="0085013F">
      <w:pPr>
        <w:spacing w:after="80" w:line="240" w:lineRule="auto"/>
        <w:jc w:val="both"/>
        <w:rPr>
          <w:rFonts w:cstheme="minorHAnsi"/>
        </w:rPr>
      </w:pPr>
      <w:r w:rsidRPr="0085013F">
        <w:rPr>
          <w:rFonts w:cstheme="minorHAnsi"/>
        </w:rPr>
        <w:t xml:space="preserve">V rámci 3. aktualizace je do Akčního plánu 2026 zařazeno nové opatření 2.1.8.3, jehož cílem je zajištění dostupnosti sociálních služeb druhu </w:t>
      </w:r>
      <w:r w:rsidRPr="0085013F">
        <w:rPr>
          <w:rFonts w:cstheme="minorHAnsi"/>
          <w:b/>
          <w:bCs/>
        </w:rPr>
        <w:t>denní stacionáře</w:t>
      </w:r>
      <w:r w:rsidRPr="0085013F">
        <w:rPr>
          <w:rFonts w:cstheme="minorHAnsi"/>
        </w:rPr>
        <w:t xml:space="preserve"> v ambulantní formě pro cílovou skupinu osoby se zdravotním postižením a chováním náročným na péči, včetně osob s poruchou autistického spektra. Opatření bylo definováno na základě identifikovaných nepokrytých potřeb v územích Zlínského kraje; zjišťování potřeb žáků se zdravotním a kombinovaným postižením, kteří docházejí do speciálních škol a na základě zjištěných požadavků ze strany poskytovatelů sociálních služeb. Realizací opatření bude docházet k naplňování dílčího cíle 2.1.8 </w:t>
      </w:r>
      <w:r w:rsidRPr="0085013F">
        <w:rPr>
          <w:rFonts w:cstheme="minorHAnsi"/>
          <w:i/>
          <w:iCs/>
        </w:rPr>
        <w:t>Střednědobého plánu rozvoje sociálních služeb ve Zlínském kraji pro období 2026–2028</w:t>
      </w:r>
      <w:r w:rsidRPr="0085013F">
        <w:rPr>
          <w:rFonts w:cstheme="minorHAnsi"/>
        </w:rPr>
        <w:t xml:space="preserve">. Opatření naleznete v příloze </w:t>
      </w:r>
      <w:r w:rsidRPr="0085013F">
        <w:rPr>
          <w:rFonts w:cstheme="minorHAnsi"/>
          <w:b/>
          <w:bCs/>
        </w:rPr>
        <w:t>P08</w:t>
      </w:r>
      <w:r w:rsidRPr="0085013F">
        <w:rPr>
          <w:rFonts w:cstheme="minorHAnsi"/>
        </w:rPr>
        <w:t>.</w:t>
      </w:r>
    </w:p>
    <w:p w14:paraId="0089FEB5" w14:textId="77777777" w:rsidR="0085013F" w:rsidRPr="0085013F" w:rsidRDefault="0085013F" w:rsidP="0085013F">
      <w:pPr>
        <w:spacing w:after="0" w:line="240" w:lineRule="auto"/>
        <w:jc w:val="both"/>
        <w:rPr>
          <w:rFonts w:cstheme="minorHAnsi"/>
        </w:rPr>
      </w:pPr>
    </w:p>
    <w:p w14:paraId="64C9F6CB" w14:textId="77777777" w:rsidR="00A77D63" w:rsidRDefault="00A77D63" w:rsidP="00A77D63">
      <w:pPr>
        <w:spacing w:after="0" w:line="240" w:lineRule="auto"/>
        <w:jc w:val="both"/>
        <w:rPr>
          <w:rFonts w:cstheme="minorHAnsi"/>
        </w:rPr>
      </w:pPr>
    </w:p>
    <w:p w14:paraId="15C1B9DC" w14:textId="272524EB" w:rsidR="00CF4D15" w:rsidRDefault="00CF4D15" w:rsidP="00CF4D15">
      <w:pPr>
        <w:pStyle w:val="xmsonormal"/>
        <w:spacing w:after="120" w:line="360" w:lineRule="auto"/>
        <w:jc w:val="both"/>
      </w:pPr>
      <w:r>
        <w:t>NÁVRH USNESENÍ:</w:t>
      </w:r>
    </w:p>
    <w:p w14:paraId="67E36B43" w14:textId="648CC55B" w:rsidR="00CF4D15" w:rsidRPr="00284388" w:rsidRDefault="00CF4D15" w:rsidP="00CF4D15">
      <w:pPr>
        <w:shd w:val="clear" w:color="auto" w:fill="D9D9D9"/>
        <w:spacing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284388">
        <w:rPr>
          <w:rFonts w:ascii="Arial" w:eastAsia="Calibri" w:hAnsi="Arial" w:cs="Arial"/>
          <w:b/>
          <w:bCs/>
          <w:sz w:val="20"/>
          <w:szCs w:val="20"/>
        </w:rPr>
        <w:t xml:space="preserve">* Usnesení </w:t>
      </w:r>
      <w:proofErr w:type="spellStart"/>
      <w:r w:rsidRPr="00284388">
        <w:rPr>
          <w:rFonts w:ascii="Arial" w:eastAsia="Calibri" w:hAnsi="Arial" w:cs="Arial"/>
          <w:b/>
          <w:bCs/>
          <w:sz w:val="20"/>
          <w:szCs w:val="20"/>
        </w:rPr>
        <w:t>xx</w:t>
      </w:r>
      <w:proofErr w:type="spellEnd"/>
      <w:r w:rsidRPr="00284388">
        <w:rPr>
          <w:rFonts w:ascii="Arial" w:eastAsia="Calibri" w:hAnsi="Arial" w:cs="Arial"/>
          <w:b/>
          <w:bCs/>
          <w:sz w:val="20"/>
          <w:szCs w:val="20"/>
        </w:rPr>
        <w:t>/VS</w:t>
      </w:r>
      <w:r w:rsidR="0088690F">
        <w:rPr>
          <w:rFonts w:ascii="Arial" w:eastAsia="Calibri" w:hAnsi="Arial" w:cs="Arial"/>
          <w:b/>
          <w:bCs/>
          <w:sz w:val="20"/>
          <w:szCs w:val="20"/>
        </w:rPr>
        <w:t>8</w:t>
      </w:r>
      <w:r w:rsidRPr="00284388">
        <w:rPr>
          <w:rFonts w:ascii="Arial" w:eastAsia="Calibri" w:hAnsi="Arial" w:cs="Arial"/>
          <w:b/>
          <w:bCs/>
          <w:sz w:val="20"/>
          <w:szCs w:val="20"/>
        </w:rPr>
        <w:t>/2</w:t>
      </w:r>
      <w:r w:rsidR="00F4245D">
        <w:rPr>
          <w:rFonts w:ascii="Arial" w:eastAsia="Calibri" w:hAnsi="Arial" w:cs="Arial"/>
          <w:b/>
          <w:bCs/>
          <w:sz w:val="20"/>
          <w:szCs w:val="20"/>
        </w:rPr>
        <w:t>6</w:t>
      </w:r>
    </w:p>
    <w:p w14:paraId="1A96D8D6" w14:textId="77777777" w:rsidR="00CF4D15" w:rsidRPr="00284388" w:rsidRDefault="00CF4D15" w:rsidP="00CF4D15">
      <w:pPr>
        <w:shd w:val="clear" w:color="auto" w:fill="D9D9D9"/>
        <w:spacing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284388">
        <w:rPr>
          <w:rFonts w:ascii="Arial" w:eastAsia="Calibri" w:hAnsi="Arial" w:cs="Arial"/>
          <w:b/>
          <w:bCs/>
          <w:sz w:val="20"/>
          <w:szCs w:val="20"/>
        </w:rPr>
        <w:t>Výbor sociální Zastupitelstva Zlínského kraje</w:t>
      </w:r>
    </w:p>
    <w:p w14:paraId="28094802" w14:textId="77777777" w:rsidR="00CF4D15" w:rsidRDefault="00CF4D15" w:rsidP="00CF4D15">
      <w:pPr>
        <w:shd w:val="clear" w:color="auto" w:fill="D9D9D9" w:themeFill="background1" w:themeFillShade="D9"/>
        <w:spacing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284388">
        <w:rPr>
          <w:rFonts w:ascii="Arial" w:eastAsia="Calibri" w:hAnsi="Arial" w:cs="Arial"/>
          <w:b/>
          <w:bCs/>
          <w:sz w:val="20"/>
          <w:szCs w:val="20"/>
        </w:rPr>
        <w:t xml:space="preserve">doporučuje </w:t>
      </w:r>
      <w:r>
        <w:rPr>
          <w:rFonts w:ascii="Arial" w:eastAsia="Calibri" w:hAnsi="Arial" w:cs="Arial"/>
          <w:b/>
          <w:bCs/>
          <w:sz w:val="20"/>
          <w:szCs w:val="20"/>
        </w:rPr>
        <w:t>Zastupitelstvu Zlínského kraje</w:t>
      </w:r>
      <w:r w:rsidRPr="00284388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bCs/>
          <w:sz w:val="20"/>
          <w:szCs w:val="20"/>
        </w:rPr>
        <w:t>schválit</w:t>
      </w:r>
      <w:r w:rsidRPr="00284388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14:paraId="199F3E42" w14:textId="6616E90B" w:rsidR="00546481" w:rsidRPr="00546481" w:rsidRDefault="00546481" w:rsidP="00546481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546481">
        <w:rPr>
          <w:rFonts w:ascii="Arial" w:hAnsi="Arial" w:cs="Arial"/>
          <w:sz w:val="20"/>
          <w:szCs w:val="20"/>
          <w:lang w:eastAsia="cs-CZ"/>
        </w:rPr>
        <w:t>3. aktualizaci Akčního plánu rozvoje sociálních služeb ve Zlínském kraji pro rok 2026 a jeho přílohy, konkrétně 3. aktualizaci Základní sítě sociálních služeb Zlínského kraje pro období 2026–2028, tj. přílohy č. 1 Akčního plánu rozvoje sociálních služeb ve Zlínském kraji pro rok 2026 a 6. aktualizaci Zásobníku rozvojových záměrů pro rok 2026, tj. přílohy č. 2 Akčního plánu rozvoje sociálních služeb ve Zlínském kraji pro rok 2026, dle příloh č. 0429-</w:t>
      </w:r>
      <w:proofErr w:type="gramStart"/>
      <w:r w:rsidRPr="00546481">
        <w:rPr>
          <w:rFonts w:ascii="Arial" w:hAnsi="Arial" w:cs="Arial"/>
          <w:sz w:val="20"/>
          <w:szCs w:val="20"/>
          <w:lang w:eastAsia="cs-CZ"/>
        </w:rPr>
        <w:t>26-P02</w:t>
      </w:r>
      <w:proofErr w:type="gramEnd"/>
      <w:r w:rsidRPr="00546481">
        <w:rPr>
          <w:rFonts w:ascii="Arial" w:hAnsi="Arial" w:cs="Arial"/>
          <w:sz w:val="20"/>
          <w:szCs w:val="20"/>
          <w:lang w:eastAsia="cs-CZ"/>
        </w:rPr>
        <w:t xml:space="preserve"> až č. 0429-</w:t>
      </w:r>
      <w:proofErr w:type="gramStart"/>
      <w:r w:rsidRPr="00546481">
        <w:rPr>
          <w:rFonts w:ascii="Arial" w:hAnsi="Arial" w:cs="Arial"/>
          <w:sz w:val="20"/>
          <w:szCs w:val="20"/>
          <w:lang w:eastAsia="cs-CZ"/>
        </w:rPr>
        <w:t>26-P08</w:t>
      </w:r>
      <w:proofErr w:type="gramEnd"/>
      <w:r w:rsidRPr="00546481">
        <w:rPr>
          <w:rFonts w:ascii="Arial" w:hAnsi="Arial" w:cs="Arial"/>
          <w:sz w:val="20"/>
          <w:szCs w:val="20"/>
          <w:lang w:eastAsia="cs-CZ"/>
        </w:rPr>
        <w:t>;</w:t>
      </w:r>
    </w:p>
    <w:sectPr w:rsidR="00546481" w:rsidRPr="005464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A6086" w14:textId="77777777" w:rsidR="00970F93" w:rsidRDefault="00970F93" w:rsidP="0040098E">
      <w:pPr>
        <w:spacing w:after="0" w:line="240" w:lineRule="auto"/>
      </w:pPr>
      <w:r>
        <w:separator/>
      </w:r>
    </w:p>
  </w:endnote>
  <w:endnote w:type="continuationSeparator" w:id="0">
    <w:p w14:paraId="71803490" w14:textId="77777777" w:rsidR="00970F93" w:rsidRDefault="00970F93" w:rsidP="00400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97178" w14:textId="77777777" w:rsidR="00970F93" w:rsidRDefault="00970F93" w:rsidP="0040098E">
      <w:pPr>
        <w:spacing w:after="0" w:line="240" w:lineRule="auto"/>
      </w:pPr>
      <w:r>
        <w:separator/>
      </w:r>
    </w:p>
  </w:footnote>
  <w:footnote w:type="continuationSeparator" w:id="0">
    <w:p w14:paraId="6FE7CC20" w14:textId="77777777" w:rsidR="00970F93" w:rsidRDefault="00970F93" w:rsidP="00400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4978" w14:textId="0D7417C7" w:rsidR="005763EF" w:rsidRPr="00A95394" w:rsidRDefault="00665A3A">
    <w:pPr>
      <w:pStyle w:val="Zhlav"/>
      <w:rPr>
        <w:rFonts w:ascii="Arial" w:hAnsi="Arial" w:cs="Arial"/>
        <w:b/>
        <w:sz w:val="24"/>
        <w:szCs w:val="24"/>
      </w:rPr>
    </w:pPr>
    <w:r>
      <w:tab/>
    </w:r>
    <w:r>
      <w:tab/>
    </w:r>
    <w:r w:rsidR="0078154B">
      <w:rPr>
        <w:b/>
        <w:sz w:val="28"/>
        <w:szCs w:val="28"/>
      </w:rPr>
      <w:t xml:space="preserve">Bod programu č. </w:t>
    </w:r>
    <w:r w:rsidR="00CB7E8C">
      <w:rPr>
        <w:b/>
        <w:sz w:val="28"/>
        <w:szCs w:val="28"/>
      </w:rPr>
      <w:t>3</w:t>
    </w:r>
    <w:r w:rsidR="0078154B">
      <w:rPr>
        <w:b/>
        <w:sz w:val="28"/>
        <w:szCs w:val="28"/>
      </w:rPr>
      <w:t>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8BF31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80A959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3EA62F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23B21F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6E845C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DC2F34"/>
    <w:multiLevelType w:val="hybridMultilevel"/>
    <w:tmpl w:val="8FE4B016"/>
    <w:lvl w:ilvl="0" w:tplc="FE4C61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607876"/>
    <w:multiLevelType w:val="hybridMultilevel"/>
    <w:tmpl w:val="3F3EB1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D37F63"/>
    <w:multiLevelType w:val="hybridMultilevel"/>
    <w:tmpl w:val="4E3E29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E1E11"/>
    <w:multiLevelType w:val="hybridMultilevel"/>
    <w:tmpl w:val="CDE0AC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07271C"/>
    <w:multiLevelType w:val="hybridMultilevel"/>
    <w:tmpl w:val="D8C24078"/>
    <w:lvl w:ilvl="0" w:tplc="981620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B5632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2B023DD"/>
    <w:multiLevelType w:val="hybridMultilevel"/>
    <w:tmpl w:val="53684A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8A4B3F"/>
    <w:multiLevelType w:val="multilevel"/>
    <w:tmpl w:val="065C3BC2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901013B"/>
    <w:multiLevelType w:val="hybridMultilevel"/>
    <w:tmpl w:val="E6F02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B5152C"/>
    <w:multiLevelType w:val="hybridMultilevel"/>
    <w:tmpl w:val="DC6A7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D836A6"/>
    <w:multiLevelType w:val="hybridMultilevel"/>
    <w:tmpl w:val="325A1F42"/>
    <w:lvl w:ilvl="0" w:tplc="97505BB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950087"/>
    <w:multiLevelType w:val="hybridMultilevel"/>
    <w:tmpl w:val="CFAEE0E8"/>
    <w:lvl w:ilvl="0" w:tplc="27CC21A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636268"/>
    <w:multiLevelType w:val="hybridMultilevel"/>
    <w:tmpl w:val="6AAE20F6"/>
    <w:lvl w:ilvl="0" w:tplc="847E55E4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26373798"/>
    <w:multiLevelType w:val="hybridMultilevel"/>
    <w:tmpl w:val="1E46A4F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28AB5D25"/>
    <w:multiLevelType w:val="hybridMultilevel"/>
    <w:tmpl w:val="43741C7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EF5756"/>
    <w:multiLevelType w:val="hybridMultilevel"/>
    <w:tmpl w:val="4D2E57D8"/>
    <w:lvl w:ilvl="0" w:tplc="804A330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A575C6"/>
    <w:multiLevelType w:val="hybridMultilevel"/>
    <w:tmpl w:val="69AA3360"/>
    <w:lvl w:ilvl="0" w:tplc="73CCB66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E154F5"/>
    <w:multiLevelType w:val="hybridMultilevel"/>
    <w:tmpl w:val="ED6A7E0E"/>
    <w:lvl w:ilvl="0" w:tplc="FA423D72">
      <w:start w:val="1"/>
      <w:numFmt w:val="bullet"/>
      <w:lvlText w:val="-"/>
      <w:lvlJc w:val="left"/>
      <w:pPr>
        <w:ind w:left="272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4B82B2D"/>
    <w:multiLevelType w:val="hybridMultilevel"/>
    <w:tmpl w:val="C5B068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47A8A"/>
    <w:multiLevelType w:val="hybridMultilevel"/>
    <w:tmpl w:val="5E5C78E4"/>
    <w:lvl w:ilvl="0" w:tplc="05D2B1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706DA6"/>
    <w:multiLevelType w:val="hybridMultilevel"/>
    <w:tmpl w:val="7EB699D4"/>
    <w:lvl w:ilvl="0" w:tplc="97505BB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BB712F"/>
    <w:multiLevelType w:val="hybridMultilevel"/>
    <w:tmpl w:val="8FD2F85C"/>
    <w:lvl w:ilvl="0" w:tplc="FA423D72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EA44E0F"/>
    <w:multiLevelType w:val="hybridMultilevel"/>
    <w:tmpl w:val="15AE157C"/>
    <w:lvl w:ilvl="0" w:tplc="739A48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FC1BAC"/>
    <w:multiLevelType w:val="hybridMultilevel"/>
    <w:tmpl w:val="977272FE"/>
    <w:lvl w:ilvl="0" w:tplc="08261C4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953B8"/>
    <w:multiLevelType w:val="hybridMultilevel"/>
    <w:tmpl w:val="100CE91A"/>
    <w:lvl w:ilvl="0" w:tplc="FA423D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1B2F5F"/>
    <w:multiLevelType w:val="hybridMultilevel"/>
    <w:tmpl w:val="894C94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980E6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65D6353"/>
    <w:multiLevelType w:val="hybridMultilevel"/>
    <w:tmpl w:val="9AEA8E38"/>
    <w:lvl w:ilvl="0" w:tplc="32E85B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AA6CE8"/>
    <w:multiLevelType w:val="hybridMultilevel"/>
    <w:tmpl w:val="7CD4567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2D5973"/>
    <w:multiLevelType w:val="hybridMultilevel"/>
    <w:tmpl w:val="DC8A5200"/>
    <w:lvl w:ilvl="0" w:tplc="4094C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7156A9"/>
    <w:multiLevelType w:val="hybridMultilevel"/>
    <w:tmpl w:val="18D63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C838D9"/>
    <w:multiLevelType w:val="hybridMultilevel"/>
    <w:tmpl w:val="A77CC630"/>
    <w:lvl w:ilvl="0" w:tplc="1EBEA6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6A5F96"/>
    <w:multiLevelType w:val="hybridMultilevel"/>
    <w:tmpl w:val="CA1296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26DED"/>
    <w:multiLevelType w:val="hybridMultilevel"/>
    <w:tmpl w:val="012C65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E1490"/>
    <w:multiLevelType w:val="hybridMultilevel"/>
    <w:tmpl w:val="237E0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20D0E"/>
    <w:multiLevelType w:val="hybridMultilevel"/>
    <w:tmpl w:val="47FAD54A"/>
    <w:lvl w:ilvl="0" w:tplc="A1DE54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6251">
    <w:abstractNumId w:val="21"/>
  </w:num>
  <w:num w:numId="2" w16cid:durableId="2114595041">
    <w:abstractNumId w:val="6"/>
  </w:num>
  <w:num w:numId="3" w16cid:durableId="1799495477">
    <w:abstractNumId w:val="38"/>
  </w:num>
  <w:num w:numId="4" w16cid:durableId="2101755216">
    <w:abstractNumId w:val="7"/>
  </w:num>
  <w:num w:numId="5" w16cid:durableId="77361611">
    <w:abstractNumId w:val="34"/>
  </w:num>
  <w:num w:numId="6" w16cid:durableId="1607541000">
    <w:abstractNumId w:val="24"/>
  </w:num>
  <w:num w:numId="7" w16cid:durableId="12079930">
    <w:abstractNumId w:val="16"/>
  </w:num>
  <w:num w:numId="8" w16cid:durableId="1150248232">
    <w:abstractNumId w:val="25"/>
  </w:num>
  <w:num w:numId="9" w16cid:durableId="12524230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8987074">
    <w:abstractNumId w:val="8"/>
  </w:num>
  <w:num w:numId="11" w16cid:durableId="1606494990">
    <w:abstractNumId w:val="12"/>
  </w:num>
  <w:num w:numId="12" w16cid:durableId="1525248789">
    <w:abstractNumId w:val="37"/>
  </w:num>
  <w:num w:numId="13" w16cid:durableId="1905683056">
    <w:abstractNumId w:val="40"/>
  </w:num>
  <w:num w:numId="14" w16cid:durableId="1152528535">
    <w:abstractNumId w:val="35"/>
  </w:num>
  <w:num w:numId="15" w16cid:durableId="1082220492">
    <w:abstractNumId w:val="33"/>
  </w:num>
  <w:num w:numId="16" w16cid:durableId="598568619">
    <w:abstractNumId w:val="13"/>
  </w:num>
  <w:num w:numId="17" w16cid:durableId="2068795630">
    <w:abstractNumId w:val="20"/>
  </w:num>
  <w:num w:numId="18" w16cid:durableId="1753429881">
    <w:abstractNumId w:val="28"/>
  </w:num>
  <w:num w:numId="19" w16cid:durableId="1841043825">
    <w:abstractNumId w:val="26"/>
  </w:num>
  <w:num w:numId="20" w16cid:durableId="1912764060">
    <w:abstractNumId w:val="29"/>
  </w:num>
  <w:num w:numId="21" w16cid:durableId="1454783347">
    <w:abstractNumId w:val="22"/>
  </w:num>
  <w:num w:numId="22" w16cid:durableId="105659071">
    <w:abstractNumId w:val="14"/>
  </w:num>
  <w:num w:numId="23" w16cid:durableId="411854162">
    <w:abstractNumId w:val="5"/>
  </w:num>
  <w:num w:numId="24" w16cid:durableId="492138511">
    <w:abstractNumId w:val="9"/>
  </w:num>
  <w:num w:numId="25" w16cid:durableId="252134421">
    <w:abstractNumId w:val="39"/>
  </w:num>
  <w:num w:numId="26" w16cid:durableId="261839376">
    <w:abstractNumId w:val="30"/>
  </w:num>
  <w:num w:numId="27" w16cid:durableId="1890679600">
    <w:abstractNumId w:val="19"/>
  </w:num>
  <w:num w:numId="28" w16cid:durableId="1284115161">
    <w:abstractNumId w:val="27"/>
  </w:num>
  <w:num w:numId="29" w16cid:durableId="715352139">
    <w:abstractNumId w:val="36"/>
  </w:num>
  <w:num w:numId="30" w16cid:durableId="1935244240">
    <w:abstractNumId w:val="11"/>
  </w:num>
  <w:num w:numId="31" w16cid:durableId="1866669771">
    <w:abstractNumId w:val="32"/>
  </w:num>
  <w:num w:numId="32" w16cid:durableId="1869294798">
    <w:abstractNumId w:val="3"/>
  </w:num>
  <w:num w:numId="33" w16cid:durableId="273831960">
    <w:abstractNumId w:val="10"/>
  </w:num>
  <w:num w:numId="34" w16cid:durableId="1517111857">
    <w:abstractNumId w:val="2"/>
  </w:num>
  <w:num w:numId="35" w16cid:durableId="109935999">
    <w:abstractNumId w:val="0"/>
  </w:num>
  <w:num w:numId="36" w16cid:durableId="1111583958">
    <w:abstractNumId w:val="31"/>
  </w:num>
  <w:num w:numId="37" w16cid:durableId="1428161580">
    <w:abstractNumId w:val="1"/>
  </w:num>
  <w:num w:numId="38" w16cid:durableId="1557475622">
    <w:abstractNumId w:val="17"/>
  </w:num>
  <w:num w:numId="39" w16cid:durableId="1356073529">
    <w:abstractNumId w:val="4"/>
  </w:num>
  <w:num w:numId="40" w16cid:durableId="181406862">
    <w:abstractNumId w:val="23"/>
  </w:num>
  <w:num w:numId="41" w16cid:durableId="10206236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F56"/>
    <w:rsid w:val="0002328A"/>
    <w:rsid w:val="00051128"/>
    <w:rsid w:val="00056DF6"/>
    <w:rsid w:val="000B3BCA"/>
    <w:rsid w:val="000D1684"/>
    <w:rsid w:val="000D6482"/>
    <w:rsid w:val="0010021A"/>
    <w:rsid w:val="001038F0"/>
    <w:rsid w:val="00106434"/>
    <w:rsid w:val="00145C0C"/>
    <w:rsid w:val="0015494B"/>
    <w:rsid w:val="00156504"/>
    <w:rsid w:val="00196EFC"/>
    <w:rsid w:val="00215BF9"/>
    <w:rsid w:val="00216F3E"/>
    <w:rsid w:val="0024016B"/>
    <w:rsid w:val="00247E33"/>
    <w:rsid w:val="00250C90"/>
    <w:rsid w:val="00276558"/>
    <w:rsid w:val="00306F39"/>
    <w:rsid w:val="00373724"/>
    <w:rsid w:val="00377EF8"/>
    <w:rsid w:val="003A288B"/>
    <w:rsid w:val="003B317A"/>
    <w:rsid w:val="003D30FE"/>
    <w:rsid w:val="003D7B7E"/>
    <w:rsid w:val="0040098E"/>
    <w:rsid w:val="00426F56"/>
    <w:rsid w:val="004514D4"/>
    <w:rsid w:val="00484925"/>
    <w:rsid w:val="0048592E"/>
    <w:rsid w:val="00525972"/>
    <w:rsid w:val="00536282"/>
    <w:rsid w:val="00546481"/>
    <w:rsid w:val="00551CDE"/>
    <w:rsid w:val="005543AF"/>
    <w:rsid w:val="005763EF"/>
    <w:rsid w:val="005947A4"/>
    <w:rsid w:val="005961AE"/>
    <w:rsid w:val="005A0403"/>
    <w:rsid w:val="005C1BA0"/>
    <w:rsid w:val="005F0F04"/>
    <w:rsid w:val="00643961"/>
    <w:rsid w:val="00665A3A"/>
    <w:rsid w:val="006B2184"/>
    <w:rsid w:val="006D0F15"/>
    <w:rsid w:val="00707798"/>
    <w:rsid w:val="007263CC"/>
    <w:rsid w:val="00754FE1"/>
    <w:rsid w:val="0078154B"/>
    <w:rsid w:val="007A62E6"/>
    <w:rsid w:val="007B04DF"/>
    <w:rsid w:val="007B7759"/>
    <w:rsid w:val="007D54ED"/>
    <w:rsid w:val="008006F5"/>
    <w:rsid w:val="00821E73"/>
    <w:rsid w:val="0085013F"/>
    <w:rsid w:val="0088690F"/>
    <w:rsid w:val="0089257D"/>
    <w:rsid w:val="008B6DA9"/>
    <w:rsid w:val="008C291B"/>
    <w:rsid w:val="008E4417"/>
    <w:rsid w:val="008F4EE8"/>
    <w:rsid w:val="00905876"/>
    <w:rsid w:val="00951C76"/>
    <w:rsid w:val="00955B86"/>
    <w:rsid w:val="00970F93"/>
    <w:rsid w:val="009B2A49"/>
    <w:rsid w:val="009E1C36"/>
    <w:rsid w:val="009F2346"/>
    <w:rsid w:val="009F7DFF"/>
    <w:rsid w:val="00A02E45"/>
    <w:rsid w:val="00A54F1E"/>
    <w:rsid w:val="00A72378"/>
    <w:rsid w:val="00A77D63"/>
    <w:rsid w:val="00A877F6"/>
    <w:rsid w:val="00A95FFF"/>
    <w:rsid w:val="00AD174F"/>
    <w:rsid w:val="00AD7C3F"/>
    <w:rsid w:val="00AE4B4E"/>
    <w:rsid w:val="00B04190"/>
    <w:rsid w:val="00B75070"/>
    <w:rsid w:val="00B82620"/>
    <w:rsid w:val="00B87724"/>
    <w:rsid w:val="00C20D4F"/>
    <w:rsid w:val="00C20E1B"/>
    <w:rsid w:val="00C33250"/>
    <w:rsid w:val="00C41DAF"/>
    <w:rsid w:val="00C61816"/>
    <w:rsid w:val="00C64030"/>
    <w:rsid w:val="00CA703D"/>
    <w:rsid w:val="00CB7E8C"/>
    <w:rsid w:val="00CC19CD"/>
    <w:rsid w:val="00CC6948"/>
    <w:rsid w:val="00CD3930"/>
    <w:rsid w:val="00CD4FA4"/>
    <w:rsid w:val="00CF4D15"/>
    <w:rsid w:val="00D006B4"/>
    <w:rsid w:val="00D109F3"/>
    <w:rsid w:val="00D81BF9"/>
    <w:rsid w:val="00D86E0A"/>
    <w:rsid w:val="00D93A24"/>
    <w:rsid w:val="00DD2BDC"/>
    <w:rsid w:val="00E9221A"/>
    <w:rsid w:val="00E9707D"/>
    <w:rsid w:val="00EA15B7"/>
    <w:rsid w:val="00EA3B69"/>
    <w:rsid w:val="00EC23F9"/>
    <w:rsid w:val="00EF5238"/>
    <w:rsid w:val="00F409C9"/>
    <w:rsid w:val="00F4245D"/>
    <w:rsid w:val="00F46765"/>
    <w:rsid w:val="00F557C6"/>
    <w:rsid w:val="00F62534"/>
    <w:rsid w:val="00F87CA7"/>
    <w:rsid w:val="00FA370E"/>
    <w:rsid w:val="00FD3BAA"/>
    <w:rsid w:val="00FE302D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4929"/>
  <w15:chartTrackingRefBased/>
  <w15:docId w15:val="{360B8648-5B8C-47EA-BDE0-62B6A119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57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0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098E"/>
  </w:style>
  <w:style w:type="paragraph" w:styleId="Zpat">
    <w:name w:val="footer"/>
    <w:basedOn w:val="Normln"/>
    <w:link w:val="ZpatChar"/>
    <w:uiPriority w:val="99"/>
    <w:unhideWhenUsed/>
    <w:rsid w:val="00400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098E"/>
  </w:style>
  <w:style w:type="paragraph" w:styleId="Odstavecseseznamem">
    <w:name w:val="List Paragraph"/>
    <w:aliases w:val="Nad,Odstavec_muj,nad 1,List Paragraph,Odstavec cíl se seznamem,Odstavec se seznamem5,Odrážky,_Odstavec se seznamem,Odstavec_muj1,Odstavec_muj2,Odstavec_muj3,Nad1,Odstavec_muj4,Nad2,List Paragraph2,Odstavec_muj5,Odstavec_muj6"/>
    <w:basedOn w:val="Normln"/>
    <w:link w:val="OdstavecseseznamemChar"/>
    <w:uiPriority w:val="34"/>
    <w:qFormat/>
    <w:rsid w:val="007263CC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nad 1 Char,List Paragraph Char,Odstavec cíl se seznamem Char,Odstavec se seznamem5 Char,Odrážky Char,_Odstavec se seznamem Char,Odstavec_muj1 Char,Odstavec_muj2 Char,Odstavec_muj3 Char,Nad1 Char"/>
    <w:link w:val="Odstavecseseznamem"/>
    <w:uiPriority w:val="34"/>
    <w:locked/>
    <w:rsid w:val="007263CC"/>
  </w:style>
  <w:style w:type="paragraph" w:customStyle="1" w:styleId="Textprce">
    <w:name w:val="Text práce"/>
    <w:basedOn w:val="Normln"/>
    <w:link w:val="TextprceChar"/>
    <w:qFormat/>
    <w:rsid w:val="00551CDE"/>
    <w:pPr>
      <w:jc w:val="both"/>
    </w:pPr>
    <w:rPr>
      <w:rFonts w:ascii="Arial" w:hAnsi="Arial"/>
    </w:rPr>
  </w:style>
  <w:style w:type="character" w:customStyle="1" w:styleId="TextprceChar">
    <w:name w:val="Text práce Char"/>
    <w:basedOn w:val="Standardnpsmoodstavce"/>
    <w:link w:val="Textprce"/>
    <w:rsid w:val="00551CDE"/>
    <w:rPr>
      <w:rFonts w:ascii="Arial" w:hAnsi="Arial"/>
    </w:rPr>
  </w:style>
  <w:style w:type="paragraph" w:customStyle="1" w:styleId="Normal">
    <w:name w:val="[Normal]"/>
    <w:rsid w:val="000D64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msonormal">
    <w:name w:val="x_msonormal"/>
    <w:basedOn w:val="Normln"/>
    <w:uiPriority w:val="99"/>
    <w:rsid w:val="000D648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0D64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f01">
    <w:name w:val="cf01"/>
    <w:basedOn w:val="Standardnpsmoodstavce"/>
    <w:rsid w:val="00FF2B98"/>
    <w:rPr>
      <w:rFonts w:ascii="Segoe UI" w:hAnsi="Segoe UI" w:cs="Segoe UI" w:hint="default"/>
      <w:sz w:val="18"/>
      <w:szCs w:val="18"/>
    </w:rPr>
  </w:style>
  <w:style w:type="character" w:customStyle="1" w:styleId="platne">
    <w:name w:val="platne"/>
    <w:basedOn w:val="Standardnpsmoodstavce"/>
    <w:rsid w:val="00FF2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711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Petříková Jana</dc:creator>
  <cp:keywords/>
  <dc:description/>
  <cp:lastModifiedBy>Petříková Jana</cp:lastModifiedBy>
  <cp:revision>45</cp:revision>
  <dcterms:created xsi:type="dcterms:W3CDTF">2025-01-14T14:23:00Z</dcterms:created>
  <dcterms:modified xsi:type="dcterms:W3CDTF">2026-04-20T15:07:00Z</dcterms:modified>
</cp:coreProperties>
</file>