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B7F1F" w14:textId="553B8493" w:rsidR="000460D4" w:rsidRPr="00A7694F" w:rsidRDefault="003952E8" w:rsidP="007A081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7694F">
        <w:rPr>
          <w:rFonts w:ascii="Arial" w:hAnsi="Arial" w:cs="Arial"/>
          <w:b/>
          <w:bCs/>
          <w:sz w:val="28"/>
          <w:szCs w:val="28"/>
        </w:rPr>
        <w:t>KRAJSKÁ METODIKA rozpisu přímých výdajů právnických osob vykonávajících činnost škol a školských zařízení zřizovaných obcemi a krajem na rok 2026</w:t>
      </w:r>
      <w:r w:rsidR="00C84FF4" w:rsidRPr="00A7694F">
        <w:rPr>
          <w:rFonts w:ascii="Arial" w:hAnsi="Arial" w:cs="Arial"/>
          <w:b/>
          <w:bCs/>
          <w:sz w:val="28"/>
          <w:szCs w:val="28"/>
        </w:rPr>
        <w:t>.</w:t>
      </w:r>
    </w:p>
    <w:p w14:paraId="7937DB9C" w14:textId="77777777" w:rsidR="000460D4" w:rsidRPr="00A7694F" w:rsidRDefault="000460D4" w:rsidP="00D70F0A">
      <w:pPr>
        <w:rPr>
          <w:rFonts w:ascii="Arial" w:hAnsi="Arial" w:cs="Arial"/>
          <w:b/>
          <w:bCs/>
          <w:sz w:val="24"/>
          <w:szCs w:val="24"/>
        </w:rPr>
      </w:pPr>
    </w:p>
    <w:p w14:paraId="7A5672CF" w14:textId="083876F2" w:rsidR="00D70F0A" w:rsidRPr="00DF1DDD" w:rsidRDefault="00D70F0A" w:rsidP="007A0811">
      <w:pPr>
        <w:jc w:val="both"/>
        <w:rPr>
          <w:rFonts w:ascii="Arial" w:hAnsi="Arial" w:cs="Arial"/>
          <w:b/>
          <w:bCs/>
        </w:rPr>
      </w:pPr>
      <w:r w:rsidRPr="00DF1DDD">
        <w:rPr>
          <w:rFonts w:ascii="Arial" w:hAnsi="Arial" w:cs="Arial"/>
          <w:b/>
          <w:bCs/>
        </w:rPr>
        <w:t xml:space="preserve">V souladu s ustanoveními §§ 161, </w:t>
      </w:r>
      <w:proofErr w:type="gramStart"/>
      <w:r w:rsidRPr="00DF1DDD">
        <w:rPr>
          <w:rFonts w:ascii="Arial" w:hAnsi="Arial" w:cs="Arial"/>
          <w:b/>
          <w:bCs/>
        </w:rPr>
        <w:t>161a</w:t>
      </w:r>
      <w:proofErr w:type="gramEnd"/>
      <w:r w:rsidRPr="00DF1DDD">
        <w:rPr>
          <w:rFonts w:ascii="Arial" w:hAnsi="Arial" w:cs="Arial"/>
          <w:b/>
          <w:bCs/>
        </w:rPr>
        <w:t xml:space="preserve">, </w:t>
      </w:r>
      <w:proofErr w:type="gramStart"/>
      <w:r w:rsidRPr="00DF1DDD">
        <w:rPr>
          <w:rFonts w:ascii="Arial" w:hAnsi="Arial" w:cs="Arial"/>
          <w:b/>
          <w:bCs/>
        </w:rPr>
        <w:t>161b</w:t>
      </w:r>
      <w:proofErr w:type="gramEnd"/>
      <w:r w:rsidRPr="00DF1DDD">
        <w:rPr>
          <w:rFonts w:ascii="Arial" w:hAnsi="Arial" w:cs="Arial"/>
          <w:b/>
          <w:bCs/>
        </w:rPr>
        <w:t>, 161c a § 163 odst. 1 školského zákona, rozepisuje Krajský úřad Zlínského kraje v přenesené působnosti finanční prostředky právnickým osobám vykonávajícím činnost škol a školských zařízení zřizovaných krajem nebo obcí.</w:t>
      </w:r>
    </w:p>
    <w:p w14:paraId="5F942855" w14:textId="77777777" w:rsidR="00D85228" w:rsidRPr="00A7694F" w:rsidRDefault="00D85228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>Krajský úřad také poskytuje dotace soukromým školám v kraji v souladu s § 160, odst. 4 školského zákona a v souladu se zákonem č. 306/1999 Sb., o poskytování dotací soukromým školám, předškolním a školským zařízením. Dále se text týká již jen příspěvkových organizací zřizovaných obcí nebo krajem.</w:t>
      </w:r>
    </w:p>
    <w:p w14:paraId="61259EA5" w14:textId="76F645A3" w:rsidR="00A359C1" w:rsidRPr="00A7694F" w:rsidRDefault="00A359C1" w:rsidP="007A081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7694F">
        <w:rPr>
          <w:rFonts w:ascii="Arial" w:hAnsi="Arial" w:cs="Arial"/>
          <w:color w:val="000000"/>
          <w:spacing w:val="3"/>
          <w:shd w:val="clear" w:color="auto" w:fill="FFFFFF"/>
        </w:rPr>
        <w:t xml:space="preserve">Rozpis závazných ukazatelů a rozpočtu neinvestičních výdajů na přímé výdaje ve školství pro jednotlivé právnické osoby vykonávající činnost škol a školských zařízení, které jsou zřizovány krajem nebo obcemi, </w:t>
      </w:r>
      <w:r w:rsidR="006B0EE5" w:rsidRPr="00A7694F">
        <w:rPr>
          <w:rFonts w:ascii="Arial" w:hAnsi="Arial" w:cs="Arial"/>
          <w:color w:val="000000"/>
          <w:spacing w:val="3"/>
          <w:shd w:val="clear" w:color="auto" w:fill="FFFFFF"/>
        </w:rPr>
        <w:t xml:space="preserve">je </w:t>
      </w:r>
      <w:r w:rsidRPr="00A7694F">
        <w:rPr>
          <w:rFonts w:ascii="Arial" w:hAnsi="Arial" w:cs="Arial"/>
          <w:color w:val="000000"/>
          <w:spacing w:val="3"/>
          <w:shd w:val="clear" w:color="auto" w:fill="FFFFFF"/>
        </w:rPr>
        <w:t>proveden v souladu se směrnicí MŠMT č. j. MSMT-</w:t>
      </w:r>
      <w:r w:rsidR="00FC4D57" w:rsidRPr="00A7694F">
        <w:rPr>
          <w:rFonts w:ascii="Arial" w:hAnsi="Arial" w:cs="Arial"/>
          <w:color w:val="000000"/>
          <w:spacing w:val="3"/>
          <w:shd w:val="clear" w:color="auto" w:fill="FFFFFF"/>
        </w:rPr>
        <w:t>22613</w:t>
      </w:r>
      <w:r w:rsidRPr="00A7694F">
        <w:rPr>
          <w:rFonts w:ascii="Arial" w:hAnsi="Arial" w:cs="Arial"/>
          <w:color w:val="000000"/>
          <w:spacing w:val="3"/>
          <w:shd w:val="clear" w:color="auto" w:fill="FFFFFF"/>
        </w:rPr>
        <w:t>/202</w:t>
      </w:r>
      <w:r w:rsidR="00FC4D57" w:rsidRPr="00A7694F">
        <w:rPr>
          <w:rFonts w:ascii="Arial" w:hAnsi="Arial" w:cs="Arial"/>
          <w:color w:val="000000"/>
          <w:spacing w:val="3"/>
          <w:shd w:val="clear" w:color="auto" w:fill="FFFFFF"/>
        </w:rPr>
        <w:t>5</w:t>
      </w:r>
      <w:r w:rsidR="00715CB7" w:rsidRPr="00A7694F">
        <w:rPr>
          <w:rFonts w:ascii="Arial" w:hAnsi="Arial" w:cs="Arial"/>
          <w:color w:val="000000"/>
          <w:spacing w:val="3"/>
          <w:shd w:val="clear" w:color="auto" w:fill="FFFFFF"/>
        </w:rPr>
        <w:t xml:space="preserve"> ze dne 16. prosince</w:t>
      </w:r>
      <w:r w:rsidR="00951789" w:rsidRPr="00A7694F">
        <w:rPr>
          <w:rFonts w:ascii="Arial" w:hAnsi="Arial" w:cs="Arial"/>
          <w:color w:val="000000"/>
          <w:spacing w:val="3"/>
          <w:shd w:val="clear" w:color="auto" w:fill="FFFFFF"/>
        </w:rPr>
        <w:t xml:space="preserve"> 2025</w:t>
      </w:r>
      <w:r w:rsidRPr="00A7694F">
        <w:rPr>
          <w:rFonts w:ascii="Arial" w:hAnsi="Arial" w:cs="Arial"/>
          <w:color w:val="000000"/>
          <w:spacing w:val="3"/>
          <w:shd w:val="clear" w:color="auto" w:fill="FFFFFF"/>
        </w:rPr>
        <w:t xml:space="preserve">, o závazných zásadách pro rozpisy a návrhy rozpisů finančních prostředků státního rozpočtu krajskými úřady a obecními úřady obcí s rozšířenou působností a prostřednictvím krajských normativů zpracovaných v souladu s vyhláškou </w:t>
      </w:r>
      <w:r w:rsidR="007A0811">
        <w:rPr>
          <w:rFonts w:ascii="Arial" w:hAnsi="Arial" w:cs="Arial"/>
          <w:color w:val="000000"/>
          <w:spacing w:val="3"/>
          <w:shd w:val="clear" w:color="auto" w:fill="FFFFFF"/>
        </w:rPr>
        <w:br/>
      </w:r>
      <w:r w:rsidRPr="00A7694F">
        <w:rPr>
          <w:rFonts w:ascii="Arial" w:hAnsi="Arial" w:cs="Arial"/>
          <w:color w:val="000000"/>
          <w:spacing w:val="3"/>
          <w:shd w:val="clear" w:color="auto" w:fill="FFFFFF"/>
        </w:rPr>
        <w:t>č. 310/2018 Sb., o krajských normativech, ve znění pozdějších předpisů.</w:t>
      </w:r>
    </w:p>
    <w:p w14:paraId="6B883ECE" w14:textId="349D44B0" w:rsidR="00B84A40" w:rsidRPr="00A7694F" w:rsidRDefault="00E04E82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>Rozpis rozpočtu přímých výdajů na vzdělávání</w:t>
      </w:r>
      <w:r w:rsidR="00D70F0A" w:rsidRPr="00A7694F">
        <w:rPr>
          <w:rFonts w:ascii="Arial" w:hAnsi="Arial" w:cs="Arial"/>
        </w:rPr>
        <w:t xml:space="preserve"> v mateřských, základních a středních školách, konzervatořích a školních družinách </w:t>
      </w:r>
      <w:r w:rsidR="00D911F4" w:rsidRPr="00A7694F">
        <w:rPr>
          <w:rFonts w:ascii="Arial" w:hAnsi="Arial" w:cs="Arial"/>
        </w:rPr>
        <w:t xml:space="preserve">provedlo </w:t>
      </w:r>
      <w:r w:rsidR="00D54514" w:rsidRPr="00A7694F">
        <w:rPr>
          <w:rFonts w:ascii="Arial" w:hAnsi="Arial" w:cs="Arial"/>
        </w:rPr>
        <w:t>MŠMT</w:t>
      </w:r>
      <w:r w:rsidR="00D70F0A" w:rsidRPr="00A7694F">
        <w:rPr>
          <w:rFonts w:ascii="Arial" w:hAnsi="Arial" w:cs="Arial"/>
        </w:rPr>
        <w:t xml:space="preserve"> na základě skutečného počtu hodin přímé pedagogické činnosti realizovaného těmito školami v souladu s příslušnými rámcovými vzdělávacími programy, a školní družinou v souladu s § 118 školského zákona.</w:t>
      </w:r>
    </w:p>
    <w:p w14:paraId="6D77BB7A" w14:textId="3BD3BAD5" w:rsidR="00D70F0A" w:rsidRPr="00A7694F" w:rsidRDefault="00A867B7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>Ve</w:t>
      </w:r>
      <w:r w:rsidR="00D70F0A" w:rsidRPr="00A7694F">
        <w:rPr>
          <w:rFonts w:ascii="Arial" w:hAnsi="Arial" w:cs="Arial"/>
        </w:rPr>
        <w:t xml:space="preserve"> vyšších odborných školách je </w:t>
      </w:r>
      <w:r w:rsidR="00665EE0" w:rsidRPr="00A7694F">
        <w:rPr>
          <w:rFonts w:ascii="Arial" w:hAnsi="Arial" w:cs="Arial"/>
        </w:rPr>
        <w:t>rozpis rozpočtu proveden</w:t>
      </w:r>
      <w:r w:rsidR="00D70F0A" w:rsidRPr="00A7694F">
        <w:rPr>
          <w:rFonts w:ascii="Arial" w:hAnsi="Arial" w:cs="Arial"/>
        </w:rPr>
        <w:t xml:space="preserve"> </w:t>
      </w:r>
      <w:r w:rsidR="006B0360" w:rsidRPr="00A7694F">
        <w:rPr>
          <w:rFonts w:ascii="Arial" w:hAnsi="Arial" w:cs="Arial"/>
        </w:rPr>
        <w:t xml:space="preserve">na základě počtu studentů </w:t>
      </w:r>
      <w:r w:rsidR="007A0811">
        <w:rPr>
          <w:rFonts w:ascii="Arial" w:hAnsi="Arial" w:cs="Arial"/>
        </w:rPr>
        <w:br/>
      </w:r>
      <w:r w:rsidR="006B0360" w:rsidRPr="00A7694F">
        <w:rPr>
          <w:rFonts w:ascii="Arial" w:hAnsi="Arial" w:cs="Arial"/>
        </w:rPr>
        <w:t>a jednotlivých</w:t>
      </w:r>
      <w:r w:rsidR="003B482E" w:rsidRPr="00A7694F">
        <w:rPr>
          <w:rFonts w:ascii="Arial" w:hAnsi="Arial" w:cs="Arial"/>
        </w:rPr>
        <w:t xml:space="preserve"> </w:t>
      </w:r>
      <w:r w:rsidR="00D70F0A" w:rsidRPr="00A7694F">
        <w:rPr>
          <w:rFonts w:ascii="Arial" w:hAnsi="Arial" w:cs="Arial"/>
        </w:rPr>
        <w:t>normativ</w:t>
      </w:r>
      <w:r w:rsidR="003B482E" w:rsidRPr="00A7694F">
        <w:rPr>
          <w:rFonts w:ascii="Arial" w:hAnsi="Arial" w:cs="Arial"/>
        </w:rPr>
        <w:t>ů</w:t>
      </w:r>
      <w:r w:rsidR="00D70F0A" w:rsidRPr="00A7694F">
        <w:rPr>
          <w:rFonts w:ascii="Arial" w:hAnsi="Arial" w:cs="Arial"/>
        </w:rPr>
        <w:t xml:space="preserve"> </w:t>
      </w:r>
      <w:r w:rsidR="009F4371" w:rsidRPr="00A7694F">
        <w:rPr>
          <w:rFonts w:ascii="Arial" w:hAnsi="Arial" w:cs="Arial"/>
        </w:rPr>
        <w:t>stanovených MŠMT</w:t>
      </w:r>
      <w:r w:rsidR="00185CCF" w:rsidRPr="00A7694F">
        <w:rPr>
          <w:rFonts w:ascii="Arial" w:hAnsi="Arial" w:cs="Arial"/>
        </w:rPr>
        <w:t xml:space="preserve"> pro akreditované vzdělávací programy.</w:t>
      </w:r>
    </w:p>
    <w:p w14:paraId="6BE3028E" w14:textId="44B35592" w:rsidR="00D70F0A" w:rsidRPr="00A7694F" w:rsidRDefault="00D70F0A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>Základní</w:t>
      </w:r>
      <w:r w:rsidR="00845B0A" w:rsidRPr="00A7694F">
        <w:rPr>
          <w:rFonts w:ascii="Arial" w:hAnsi="Arial" w:cs="Arial"/>
        </w:rPr>
        <w:t>m</w:t>
      </w:r>
      <w:r w:rsidRPr="00A7694F">
        <w:rPr>
          <w:rFonts w:ascii="Arial" w:hAnsi="Arial" w:cs="Arial"/>
        </w:rPr>
        <w:t xml:space="preserve"> uměleck</w:t>
      </w:r>
      <w:r w:rsidR="006452C6" w:rsidRPr="00A7694F">
        <w:rPr>
          <w:rFonts w:ascii="Arial" w:hAnsi="Arial" w:cs="Arial"/>
        </w:rPr>
        <w:t>ým</w:t>
      </w:r>
      <w:r w:rsidRPr="00A7694F">
        <w:rPr>
          <w:rFonts w:ascii="Arial" w:hAnsi="Arial" w:cs="Arial"/>
        </w:rPr>
        <w:t xml:space="preserve"> škol</w:t>
      </w:r>
      <w:r w:rsidR="006452C6" w:rsidRPr="00A7694F">
        <w:rPr>
          <w:rFonts w:ascii="Arial" w:hAnsi="Arial" w:cs="Arial"/>
        </w:rPr>
        <w:t>ám provedlo rozpis rozpočtu MŠMT</w:t>
      </w:r>
      <w:r w:rsidR="00D54B63" w:rsidRPr="00A7694F">
        <w:rPr>
          <w:rFonts w:ascii="Arial" w:hAnsi="Arial" w:cs="Arial"/>
        </w:rPr>
        <w:t xml:space="preserve"> na základě počtu žáků </w:t>
      </w:r>
      <w:r w:rsidR="007A0811">
        <w:rPr>
          <w:rFonts w:ascii="Arial" w:hAnsi="Arial" w:cs="Arial"/>
        </w:rPr>
        <w:br/>
      </w:r>
      <w:r w:rsidR="00D54B63" w:rsidRPr="00A7694F">
        <w:rPr>
          <w:rFonts w:ascii="Arial" w:hAnsi="Arial" w:cs="Arial"/>
        </w:rPr>
        <w:t>a normativů stanovených podle § 161</w:t>
      </w:r>
      <w:r w:rsidR="001A3903" w:rsidRPr="00A7694F">
        <w:rPr>
          <w:rFonts w:ascii="Arial" w:hAnsi="Arial" w:cs="Arial"/>
        </w:rPr>
        <w:t xml:space="preserve"> odst. 1 písm. d) školského zákona.</w:t>
      </w:r>
    </w:p>
    <w:p w14:paraId="7EE5F319" w14:textId="79B81E7C" w:rsidR="00D70F0A" w:rsidRPr="00A7694F" w:rsidRDefault="00D70F0A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 xml:space="preserve">Rozpis prostředků stanovený ze strany MŠMT na jednotlivé školy je zveřejněn v elektronickém systému pro sběr dat a školy ho mají </w:t>
      </w:r>
      <w:r w:rsidRPr="003A142D">
        <w:rPr>
          <w:rFonts w:ascii="Arial" w:hAnsi="Arial" w:cs="Arial"/>
        </w:rPr>
        <w:t xml:space="preserve">přístupný od </w:t>
      </w:r>
      <w:r w:rsidR="005B3E07">
        <w:rPr>
          <w:rFonts w:ascii="Arial" w:hAnsi="Arial" w:cs="Arial"/>
        </w:rPr>
        <w:t>1</w:t>
      </w:r>
      <w:r w:rsidR="004839BE">
        <w:rPr>
          <w:rFonts w:ascii="Arial" w:hAnsi="Arial" w:cs="Arial"/>
        </w:rPr>
        <w:t>0</w:t>
      </w:r>
      <w:r w:rsidR="003A142D" w:rsidRPr="003A142D">
        <w:rPr>
          <w:rFonts w:ascii="Arial" w:hAnsi="Arial" w:cs="Arial"/>
        </w:rPr>
        <w:t xml:space="preserve">. 4. </w:t>
      </w:r>
      <w:r w:rsidRPr="003A142D">
        <w:rPr>
          <w:rFonts w:ascii="Arial" w:hAnsi="Arial" w:cs="Arial"/>
        </w:rPr>
        <w:t>202</w:t>
      </w:r>
      <w:r w:rsidR="00927166" w:rsidRPr="003A142D">
        <w:rPr>
          <w:rFonts w:ascii="Arial" w:hAnsi="Arial" w:cs="Arial"/>
        </w:rPr>
        <w:t>6</w:t>
      </w:r>
      <w:r w:rsidRPr="003A142D">
        <w:rPr>
          <w:rFonts w:ascii="Arial" w:hAnsi="Arial" w:cs="Arial"/>
        </w:rPr>
        <w:t>.</w:t>
      </w:r>
    </w:p>
    <w:p w14:paraId="733D1B75" w14:textId="60DA7161" w:rsidR="009B1A3F" w:rsidRPr="00A7694F" w:rsidRDefault="00C866AF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 xml:space="preserve">Právnické osobě vykonávající činnost mateřské, základní, střední školy, konzervatoře nebo školní družiny, která trvale zajišťuje povinný rozsah vzdělávání v těchto školách a školských zařízeních pedagogickými pracovníky nebo právnické osobě vykonávající činnost základní školy, která zajišťuje hodiny přímé pedagogické činnosti psychologa, speciálního pedagoga nebo sociálního pedagoga na základě dohod o pracích konaných mimo pracovní poměr a tuto skutečnost vykázala v oddílu VIII. výkazu P1c-01 k 30. 9. 2025, zvýší krajský úřad </w:t>
      </w:r>
      <w:r w:rsidR="007A0811">
        <w:rPr>
          <w:rFonts w:ascii="Arial" w:hAnsi="Arial" w:cs="Arial"/>
        </w:rPr>
        <w:br/>
      </w:r>
      <w:r w:rsidRPr="00A7694F">
        <w:rPr>
          <w:rFonts w:ascii="Arial" w:hAnsi="Arial" w:cs="Arial"/>
        </w:rPr>
        <w:t xml:space="preserve">v neprospěch rezervy rozpis rozpočtu o finanční prostředky na ostatní osobní náklady, a to maximálně do výše hodnoty tzv. </w:t>
      </w:r>
      <w:proofErr w:type="spellStart"/>
      <w:r w:rsidRPr="00A7694F">
        <w:rPr>
          <w:rFonts w:ascii="Arial" w:hAnsi="Arial" w:cs="Arial"/>
        </w:rPr>
        <w:t>PHmax</w:t>
      </w:r>
      <w:proofErr w:type="spellEnd"/>
      <w:r w:rsidRPr="00A7694F">
        <w:rPr>
          <w:rFonts w:ascii="Arial" w:hAnsi="Arial" w:cs="Arial"/>
        </w:rPr>
        <w:t xml:space="preserve">, resp. </w:t>
      </w:r>
      <w:proofErr w:type="spellStart"/>
      <w:r w:rsidRPr="00A7694F">
        <w:rPr>
          <w:rFonts w:ascii="Arial" w:hAnsi="Arial" w:cs="Arial"/>
        </w:rPr>
        <w:t>PHPmax</w:t>
      </w:r>
      <w:proofErr w:type="spellEnd"/>
      <w:r w:rsidRPr="00A7694F">
        <w:rPr>
          <w:rFonts w:ascii="Arial" w:hAnsi="Arial" w:cs="Arial"/>
        </w:rPr>
        <w:t xml:space="preserve"> dle příslušných právních předpisů.</w:t>
      </w:r>
    </w:p>
    <w:p w14:paraId="56AC0D7A" w14:textId="343C7E64" w:rsidR="00D70F0A" w:rsidRPr="00A7694F" w:rsidRDefault="0033028F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 xml:space="preserve">Rozpis rozpočtu pro ostatní </w:t>
      </w:r>
      <w:r w:rsidR="00926110" w:rsidRPr="00A7694F">
        <w:rPr>
          <w:rFonts w:ascii="Arial" w:hAnsi="Arial" w:cs="Arial"/>
        </w:rPr>
        <w:t>š</w:t>
      </w:r>
      <w:r w:rsidR="00D70F0A" w:rsidRPr="00A7694F">
        <w:rPr>
          <w:rFonts w:ascii="Arial" w:hAnsi="Arial" w:cs="Arial"/>
        </w:rPr>
        <w:t xml:space="preserve">kolská zařízení </w:t>
      </w:r>
      <w:r w:rsidRPr="00A7694F">
        <w:rPr>
          <w:rFonts w:ascii="Arial" w:hAnsi="Arial" w:cs="Arial"/>
        </w:rPr>
        <w:t>se</w:t>
      </w:r>
      <w:r w:rsidR="00D70F0A" w:rsidRPr="00A7694F">
        <w:rPr>
          <w:rFonts w:ascii="Arial" w:hAnsi="Arial" w:cs="Arial"/>
        </w:rPr>
        <w:t xml:space="preserve"> </w:t>
      </w:r>
      <w:r w:rsidR="00926110" w:rsidRPr="00A7694F">
        <w:rPr>
          <w:rFonts w:ascii="Arial" w:hAnsi="Arial" w:cs="Arial"/>
        </w:rPr>
        <w:t>uskutečňuje zásadně normativn</w:t>
      </w:r>
      <w:r w:rsidR="00737E5F" w:rsidRPr="00A7694F">
        <w:rPr>
          <w:rFonts w:ascii="Arial" w:hAnsi="Arial" w:cs="Arial"/>
        </w:rPr>
        <w:t>í</w:t>
      </w:r>
      <w:r w:rsidR="00926110" w:rsidRPr="00A7694F">
        <w:rPr>
          <w:rFonts w:ascii="Arial" w:hAnsi="Arial" w:cs="Arial"/>
        </w:rPr>
        <w:t>m způsobem</w:t>
      </w:r>
      <w:r w:rsidR="00737E5F" w:rsidRPr="00A7694F">
        <w:rPr>
          <w:rFonts w:ascii="Arial" w:hAnsi="Arial" w:cs="Arial"/>
        </w:rPr>
        <w:t xml:space="preserve"> v závislosti na počtu jednotek výkonu</w:t>
      </w:r>
      <w:r w:rsidR="00B163DE" w:rsidRPr="00A7694F">
        <w:rPr>
          <w:rFonts w:ascii="Arial" w:hAnsi="Arial" w:cs="Arial"/>
        </w:rPr>
        <w:t xml:space="preserve"> a stanovených </w:t>
      </w:r>
      <w:r w:rsidR="008D4E69" w:rsidRPr="00A7694F">
        <w:rPr>
          <w:rFonts w:ascii="Arial" w:hAnsi="Arial" w:cs="Arial"/>
        </w:rPr>
        <w:t>krajských</w:t>
      </w:r>
      <w:r w:rsidR="00B163DE" w:rsidRPr="00A7694F">
        <w:rPr>
          <w:rFonts w:ascii="Arial" w:hAnsi="Arial" w:cs="Arial"/>
        </w:rPr>
        <w:t xml:space="preserve"> normativech na jednotku výkonu pro příslušný kalendářní rok</w:t>
      </w:r>
      <w:r w:rsidR="00C35B08" w:rsidRPr="00A7694F">
        <w:rPr>
          <w:rFonts w:ascii="Arial" w:hAnsi="Arial" w:cs="Arial"/>
        </w:rPr>
        <w:t xml:space="preserve">. </w:t>
      </w:r>
      <w:r w:rsidR="008D4E69" w:rsidRPr="00A7694F">
        <w:rPr>
          <w:rFonts w:ascii="Arial" w:hAnsi="Arial" w:cs="Arial"/>
        </w:rPr>
        <w:t>K</w:t>
      </w:r>
      <w:r w:rsidR="00D70F0A" w:rsidRPr="00A7694F">
        <w:rPr>
          <w:rFonts w:ascii="Arial" w:hAnsi="Arial" w:cs="Arial"/>
        </w:rPr>
        <w:t>rajsk</w:t>
      </w:r>
      <w:r w:rsidR="00981330" w:rsidRPr="00A7694F">
        <w:rPr>
          <w:rFonts w:ascii="Arial" w:hAnsi="Arial" w:cs="Arial"/>
        </w:rPr>
        <w:t>é</w:t>
      </w:r>
      <w:r w:rsidR="00D70F0A" w:rsidRPr="00A7694F">
        <w:rPr>
          <w:rFonts w:ascii="Arial" w:hAnsi="Arial" w:cs="Arial"/>
        </w:rPr>
        <w:t xml:space="preserve"> normativy</w:t>
      </w:r>
      <w:r w:rsidR="008D4E69" w:rsidRPr="00A7694F">
        <w:rPr>
          <w:rFonts w:ascii="Arial" w:hAnsi="Arial" w:cs="Arial"/>
        </w:rPr>
        <w:t xml:space="preserve"> jsou stanoveny</w:t>
      </w:r>
      <w:r w:rsidR="00D70F0A" w:rsidRPr="00A7694F">
        <w:rPr>
          <w:rFonts w:ascii="Arial" w:hAnsi="Arial" w:cs="Arial"/>
        </w:rPr>
        <w:t xml:space="preserve"> v souladu s vyhláškou č. 310/2018 Sb., o krajských normativech. Krajskými normativy jsou financovány školní kluby, ubytování žáků a studentů v internátech a domovech mládeže, dětské domovy, krajská pedagogicko-psychologická poradna, speciálně pedagogická centra, střediska volného času </w:t>
      </w:r>
      <w:r w:rsidR="00D70F0A" w:rsidRPr="00A7694F">
        <w:rPr>
          <w:rFonts w:ascii="Arial" w:hAnsi="Arial" w:cs="Arial"/>
        </w:rPr>
        <w:lastRenderedPageBreak/>
        <w:t>a domy dětí a mládeže.</w:t>
      </w:r>
      <w:r w:rsidR="006F6E63" w:rsidRPr="00A7694F">
        <w:rPr>
          <w:rFonts w:ascii="Arial" w:hAnsi="Arial" w:cs="Arial"/>
        </w:rPr>
        <w:t xml:space="preserve"> </w:t>
      </w:r>
      <w:r w:rsidR="00E6657D" w:rsidRPr="00A7694F">
        <w:rPr>
          <w:rFonts w:ascii="Arial" w:hAnsi="Arial" w:cs="Arial"/>
        </w:rPr>
        <w:t xml:space="preserve">Do krajských normativů je promítnuto zvýšení průměrného </w:t>
      </w:r>
      <w:r w:rsidR="007A0811">
        <w:rPr>
          <w:rFonts w:ascii="Arial" w:hAnsi="Arial" w:cs="Arial"/>
        </w:rPr>
        <w:br/>
      </w:r>
      <w:r w:rsidR="00E6657D" w:rsidRPr="00A7694F">
        <w:rPr>
          <w:rFonts w:ascii="Arial" w:hAnsi="Arial" w:cs="Arial"/>
        </w:rPr>
        <w:t xml:space="preserve">platu </w:t>
      </w:r>
      <w:r w:rsidR="00E6657D" w:rsidRPr="0061186E">
        <w:rPr>
          <w:rFonts w:ascii="Arial" w:hAnsi="Arial" w:cs="Arial"/>
        </w:rPr>
        <w:t xml:space="preserve">o </w:t>
      </w:r>
      <w:r w:rsidR="00516B09" w:rsidRPr="0061186E">
        <w:rPr>
          <w:rFonts w:ascii="Arial" w:hAnsi="Arial" w:cs="Arial"/>
        </w:rPr>
        <w:t>2</w:t>
      </w:r>
      <w:r w:rsidR="007A1E30">
        <w:rPr>
          <w:rFonts w:ascii="Arial" w:hAnsi="Arial" w:cs="Arial"/>
        </w:rPr>
        <w:t xml:space="preserve"> </w:t>
      </w:r>
      <w:r w:rsidR="00516B09" w:rsidRPr="0061186E">
        <w:rPr>
          <w:rFonts w:ascii="Arial" w:hAnsi="Arial" w:cs="Arial"/>
        </w:rPr>
        <w:t>200 Kč</w:t>
      </w:r>
      <w:r w:rsidR="00E6657D" w:rsidRPr="0061186E">
        <w:rPr>
          <w:rFonts w:ascii="Arial" w:hAnsi="Arial" w:cs="Arial"/>
        </w:rPr>
        <w:t>.</w:t>
      </w:r>
    </w:p>
    <w:p w14:paraId="02E4F0A1" w14:textId="6A66ECA2" w:rsidR="00C72C6C" w:rsidRPr="00A7694F" w:rsidRDefault="00C72C6C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>Krajské normativy stanovené Krajským úřadem Zlínského kraje pro rok 2026 jsou uvedeny v příloze č.</w:t>
      </w:r>
      <w:r w:rsidR="008B3E9E" w:rsidRPr="00A7694F">
        <w:rPr>
          <w:rFonts w:ascii="Arial" w:hAnsi="Arial" w:cs="Arial"/>
        </w:rPr>
        <w:t xml:space="preserve"> </w:t>
      </w:r>
      <w:r w:rsidR="00C6278C" w:rsidRPr="00A7694F">
        <w:rPr>
          <w:rFonts w:ascii="Arial" w:hAnsi="Arial" w:cs="Arial"/>
        </w:rPr>
        <w:t xml:space="preserve">1 </w:t>
      </w:r>
      <w:r w:rsidR="008B3E9E" w:rsidRPr="00A7694F">
        <w:rPr>
          <w:rFonts w:ascii="Arial" w:hAnsi="Arial" w:cs="Arial"/>
        </w:rPr>
        <w:t>metodiky.</w:t>
      </w:r>
    </w:p>
    <w:p w14:paraId="218DE3DA" w14:textId="0FC984DE" w:rsidR="00D70F0A" w:rsidRPr="00A7694F" w:rsidRDefault="00D70F0A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>Rozpisový proces</w:t>
      </w:r>
      <w:r w:rsidR="00DC07FA" w:rsidRPr="00A7694F">
        <w:rPr>
          <w:rFonts w:ascii="Arial" w:hAnsi="Arial" w:cs="Arial"/>
        </w:rPr>
        <w:t xml:space="preserve"> je podrobněji popsán </w:t>
      </w:r>
      <w:r w:rsidR="0076389C" w:rsidRPr="00A7694F">
        <w:rPr>
          <w:rFonts w:ascii="Arial" w:hAnsi="Arial" w:cs="Arial"/>
        </w:rPr>
        <w:t xml:space="preserve">pro </w:t>
      </w:r>
      <w:r w:rsidR="007F0AC3" w:rsidRPr="00A7694F">
        <w:rPr>
          <w:rFonts w:ascii="Arial" w:hAnsi="Arial" w:cs="Arial"/>
        </w:rPr>
        <w:t>školy a školská zařízení</w:t>
      </w:r>
      <w:r w:rsidR="00BF6D8F" w:rsidRPr="00A7694F">
        <w:rPr>
          <w:rFonts w:ascii="Arial" w:hAnsi="Arial" w:cs="Arial"/>
        </w:rPr>
        <w:t xml:space="preserve"> zřizované krajem </w:t>
      </w:r>
      <w:r w:rsidR="00DC07FA" w:rsidRPr="00A7694F">
        <w:rPr>
          <w:rFonts w:ascii="Arial" w:hAnsi="Arial" w:cs="Arial"/>
        </w:rPr>
        <w:t>v</w:t>
      </w:r>
      <w:r w:rsidR="007F0AC3" w:rsidRPr="00A7694F">
        <w:rPr>
          <w:rFonts w:ascii="Arial" w:hAnsi="Arial" w:cs="Arial"/>
        </w:rPr>
        <w:t> </w:t>
      </w:r>
      <w:r w:rsidR="00612C37" w:rsidRPr="00A7694F">
        <w:rPr>
          <w:rFonts w:ascii="Arial" w:hAnsi="Arial" w:cs="Arial"/>
        </w:rPr>
        <w:t>příloze</w:t>
      </w:r>
      <w:r w:rsidR="007F0AC3" w:rsidRPr="00A7694F">
        <w:rPr>
          <w:rFonts w:ascii="Arial" w:hAnsi="Arial" w:cs="Arial"/>
        </w:rPr>
        <w:t xml:space="preserve"> č.</w:t>
      </w:r>
      <w:r w:rsidR="00DC0336">
        <w:rPr>
          <w:rFonts w:ascii="Arial" w:hAnsi="Arial" w:cs="Arial"/>
        </w:rPr>
        <w:t xml:space="preserve"> </w:t>
      </w:r>
      <w:r w:rsidR="007F0AC3" w:rsidRPr="00A7694F">
        <w:rPr>
          <w:rFonts w:ascii="Arial" w:hAnsi="Arial" w:cs="Arial"/>
        </w:rPr>
        <w:t>2</w:t>
      </w:r>
      <w:r w:rsidR="00612C37" w:rsidRPr="00A7694F">
        <w:rPr>
          <w:rFonts w:ascii="Arial" w:hAnsi="Arial" w:cs="Arial"/>
        </w:rPr>
        <w:t xml:space="preserve"> Harmonogram rozpisu pro krajské školy a </w:t>
      </w:r>
      <w:r w:rsidR="00BF6D8F" w:rsidRPr="00A7694F">
        <w:rPr>
          <w:rFonts w:ascii="Arial" w:hAnsi="Arial" w:cs="Arial"/>
        </w:rPr>
        <w:t>pro školy a školská zařízení zřizovaná obcemi v příloze č.</w:t>
      </w:r>
      <w:r w:rsidR="0076389C" w:rsidRPr="00A7694F">
        <w:rPr>
          <w:rFonts w:ascii="Arial" w:hAnsi="Arial" w:cs="Arial"/>
        </w:rPr>
        <w:t xml:space="preserve"> 3 </w:t>
      </w:r>
      <w:r w:rsidR="00612C37" w:rsidRPr="00A7694F">
        <w:rPr>
          <w:rFonts w:ascii="Arial" w:hAnsi="Arial" w:cs="Arial"/>
        </w:rPr>
        <w:t>Harmonogram rozpisu pro obecní školy</w:t>
      </w:r>
      <w:r w:rsidR="000F4324" w:rsidRPr="00A7694F">
        <w:rPr>
          <w:rFonts w:ascii="Arial" w:hAnsi="Arial" w:cs="Arial"/>
        </w:rPr>
        <w:t>. Dále</w:t>
      </w:r>
      <w:r w:rsidRPr="00A7694F">
        <w:rPr>
          <w:rFonts w:ascii="Arial" w:hAnsi="Arial" w:cs="Arial"/>
        </w:rPr>
        <w:t xml:space="preserve"> je </w:t>
      </w:r>
      <w:r w:rsidR="000F4324" w:rsidRPr="00A7694F">
        <w:rPr>
          <w:rFonts w:ascii="Arial" w:hAnsi="Arial" w:cs="Arial"/>
        </w:rPr>
        <w:t xml:space="preserve">rozpisový proces </w:t>
      </w:r>
      <w:r w:rsidRPr="00A7694F">
        <w:rPr>
          <w:rFonts w:ascii="Arial" w:hAnsi="Arial" w:cs="Arial"/>
        </w:rPr>
        <w:t>dostatečně popsán v přiložených materiálech MŠMT – vyhlášce č. 310/2018 Sb., o krajských normativech, ve Směrnici MŠMT č. j. MSMT-</w:t>
      </w:r>
      <w:r w:rsidR="00594929" w:rsidRPr="00A7694F">
        <w:rPr>
          <w:rFonts w:ascii="Arial" w:hAnsi="Arial" w:cs="Arial"/>
        </w:rPr>
        <w:t>22613/2025</w:t>
      </w:r>
      <w:r w:rsidRPr="00A7694F">
        <w:rPr>
          <w:rFonts w:ascii="Arial" w:hAnsi="Arial" w:cs="Arial"/>
        </w:rPr>
        <w:t xml:space="preserve">, o závazných zásadách pro rozpisy a návrhy rozpisů finančních prostředků státního rozpočtu krajskými úřady a obecními úřady obcí </w:t>
      </w:r>
      <w:r w:rsidR="007A0811">
        <w:rPr>
          <w:rFonts w:ascii="Arial" w:hAnsi="Arial" w:cs="Arial"/>
        </w:rPr>
        <w:br/>
      </w:r>
      <w:r w:rsidRPr="00A7694F">
        <w:rPr>
          <w:rFonts w:ascii="Arial" w:hAnsi="Arial" w:cs="Arial"/>
        </w:rPr>
        <w:t>s rozšířenou působností, dále jen Směrnice MŠMT</w:t>
      </w:r>
      <w:r w:rsidR="00CC1A58" w:rsidRPr="00A7694F">
        <w:rPr>
          <w:rFonts w:ascii="Arial" w:hAnsi="Arial" w:cs="Arial"/>
        </w:rPr>
        <w:t xml:space="preserve"> a v Principech </w:t>
      </w:r>
      <w:r w:rsidR="002C10A8" w:rsidRPr="00A7694F">
        <w:rPr>
          <w:rFonts w:ascii="Arial" w:hAnsi="Arial" w:cs="Arial"/>
        </w:rPr>
        <w:t xml:space="preserve">rozpisu rozpočtu přímých výdajů </w:t>
      </w:r>
      <w:proofErr w:type="spellStart"/>
      <w:r w:rsidR="002C10A8" w:rsidRPr="00A7694F">
        <w:rPr>
          <w:rFonts w:ascii="Arial" w:hAnsi="Arial" w:cs="Arial"/>
        </w:rPr>
        <w:t>RgŠ</w:t>
      </w:r>
      <w:proofErr w:type="spellEnd"/>
      <w:r w:rsidR="006238F9" w:rsidRPr="00A7694F">
        <w:rPr>
          <w:rFonts w:ascii="Arial" w:hAnsi="Arial" w:cs="Arial"/>
        </w:rPr>
        <w:t xml:space="preserve"> územních samosprávných celků na rok 202</w:t>
      </w:r>
      <w:r w:rsidR="00594929" w:rsidRPr="00A7694F">
        <w:rPr>
          <w:rFonts w:ascii="Arial" w:hAnsi="Arial" w:cs="Arial"/>
        </w:rPr>
        <w:t>6</w:t>
      </w:r>
      <w:r w:rsidR="006238F9" w:rsidRPr="00A7694F">
        <w:rPr>
          <w:rFonts w:ascii="Arial" w:hAnsi="Arial" w:cs="Arial"/>
        </w:rPr>
        <w:t xml:space="preserve"> č.j. MSMT-</w:t>
      </w:r>
      <w:r w:rsidR="00594929" w:rsidRPr="00A7694F">
        <w:rPr>
          <w:rFonts w:ascii="Arial" w:hAnsi="Arial" w:cs="Arial"/>
        </w:rPr>
        <w:t>3216</w:t>
      </w:r>
      <w:r w:rsidR="006238F9" w:rsidRPr="00A7694F">
        <w:rPr>
          <w:rFonts w:ascii="Arial" w:hAnsi="Arial" w:cs="Arial"/>
        </w:rPr>
        <w:t>/202</w:t>
      </w:r>
      <w:r w:rsidR="00594929" w:rsidRPr="00A7694F">
        <w:rPr>
          <w:rFonts w:ascii="Arial" w:hAnsi="Arial" w:cs="Arial"/>
        </w:rPr>
        <w:t>6</w:t>
      </w:r>
      <w:r w:rsidR="006238F9" w:rsidRPr="00A7694F">
        <w:rPr>
          <w:rFonts w:ascii="Arial" w:hAnsi="Arial" w:cs="Arial"/>
        </w:rPr>
        <w:t>-</w:t>
      </w:r>
      <w:r w:rsidR="00594929" w:rsidRPr="00A7694F">
        <w:rPr>
          <w:rFonts w:ascii="Arial" w:hAnsi="Arial" w:cs="Arial"/>
        </w:rPr>
        <w:t>4</w:t>
      </w:r>
      <w:r w:rsidR="00267CAD" w:rsidRPr="00A7694F">
        <w:rPr>
          <w:rFonts w:ascii="Arial" w:hAnsi="Arial" w:cs="Arial"/>
        </w:rPr>
        <w:t>.</w:t>
      </w:r>
    </w:p>
    <w:p w14:paraId="5B6AF690" w14:textId="77777777" w:rsidR="00D70F0A" w:rsidRPr="00A7694F" w:rsidRDefault="00D70F0A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>Při rozpisu rozpočtu organizace zřizované obcemi komunikují s obcemi s rozšířenou působností, organizace zřizované krajem s krajským úřadem.</w:t>
      </w:r>
    </w:p>
    <w:p w14:paraId="3181E062" w14:textId="1D84D7CB" w:rsidR="00D70F0A" w:rsidRPr="00823375" w:rsidRDefault="00823375" w:rsidP="007A0811">
      <w:pPr>
        <w:jc w:val="both"/>
        <w:rPr>
          <w:rFonts w:ascii="Arial" w:hAnsi="Arial" w:cs="Arial"/>
        </w:rPr>
      </w:pPr>
      <w:r w:rsidRPr="00823375">
        <w:rPr>
          <w:rFonts w:ascii="Arial" w:hAnsi="Arial" w:cs="Arial"/>
        </w:rPr>
        <w:t xml:space="preserve">Při rozpisu rozpočtu je uplatňován princip „skládání“ rozpočtu, tzn., že výsledný rozpis přímých výdajů je pro každou právnickou osobu vykonávající činnost škol a školských zařízení tvořen součtem objemů stanovených rozpisem z ministerstva, objemů stanovených prostřednictvím krajských normativů a dalších úprav rozpočtu. Ukazatele rozpisu rozpočtu jsou pak stanoveny pro organizaci jako celek. </w:t>
      </w:r>
    </w:p>
    <w:p w14:paraId="2C75BF04" w14:textId="5FE5583E" w:rsidR="005E7BE7" w:rsidRDefault="00F905D4" w:rsidP="007A0811">
      <w:pPr>
        <w:jc w:val="both"/>
        <w:rPr>
          <w:rFonts w:ascii="Arial" w:hAnsi="Arial" w:cs="Arial"/>
        </w:rPr>
      </w:pPr>
      <w:r w:rsidRPr="00F905D4">
        <w:rPr>
          <w:noProof/>
        </w:rPr>
        <w:drawing>
          <wp:inline distT="0" distB="0" distL="0" distR="0" wp14:anchorId="32654781" wp14:editId="093AA808">
            <wp:extent cx="5760720" cy="1657350"/>
            <wp:effectExtent l="0" t="0" r="0" b="9525"/>
            <wp:docPr id="153416082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B51EC" w14:textId="77777777" w:rsidR="00DF1DDD" w:rsidRPr="00A7694F" w:rsidRDefault="00DF1DDD" w:rsidP="007A0811">
      <w:pPr>
        <w:jc w:val="both"/>
        <w:rPr>
          <w:rFonts w:ascii="Arial" w:hAnsi="Arial" w:cs="Arial"/>
        </w:rPr>
      </w:pPr>
    </w:p>
    <w:p w14:paraId="3D5EC773" w14:textId="77777777" w:rsidR="00AB4789" w:rsidRPr="00A7694F" w:rsidRDefault="00D27B81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>Krajský úřad stanoví každé škole a školskému zařízení tyto závazné ukazatele:</w:t>
      </w:r>
    </w:p>
    <w:p w14:paraId="0C82AAB7" w14:textId="6715B3F8" w:rsidR="00AB4789" w:rsidRPr="007A0811" w:rsidRDefault="007A0811" w:rsidP="007A08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B4789" w:rsidRPr="007A0811">
        <w:rPr>
          <w:rFonts w:ascii="Arial" w:hAnsi="Arial" w:cs="Arial"/>
        </w:rPr>
        <w:t>římé výdaje celkem</w:t>
      </w:r>
      <w:r w:rsidR="000F1B69" w:rsidRPr="007A0811">
        <w:rPr>
          <w:rFonts w:ascii="Arial" w:hAnsi="Arial" w:cs="Arial"/>
        </w:rPr>
        <w:t xml:space="preserve"> (NIV celkem)</w:t>
      </w:r>
      <w:r>
        <w:rPr>
          <w:rFonts w:ascii="Arial" w:hAnsi="Arial" w:cs="Arial"/>
        </w:rPr>
        <w:t>,</w:t>
      </w:r>
    </w:p>
    <w:p w14:paraId="5103CCDB" w14:textId="46A6157F" w:rsidR="000F1B69" w:rsidRPr="007A0811" w:rsidRDefault="007A0811" w:rsidP="007A08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F1B69" w:rsidRPr="007A0811">
        <w:rPr>
          <w:rFonts w:ascii="Arial" w:hAnsi="Arial" w:cs="Arial"/>
        </w:rPr>
        <w:t>laty celkem</w:t>
      </w:r>
      <w:r>
        <w:rPr>
          <w:rFonts w:ascii="Arial" w:hAnsi="Arial" w:cs="Arial"/>
        </w:rPr>
        <w:t>,</w:t>
      </w:r>
    </w:p>
    <w:p w14:paraId="3D2B8A94" w14:textId="29BD87F6" w:rsidR="000F1B69" w:rsidRPr="007A0811" w:rsidRDefault="007A0811" w:rsidP="007A081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F1B69" w:rsidRPr="007A0811">
        <w:rPr>
          <w:rFonts w:ascii="Arial" w:hAnsi="Arial" w:cs="Arial"/>
        </w:rPr>
        <w:t xml:space="preserve">statní osobní </w:t>
      </w:r>
      <w:r w:rsidR="00A20C7C" w:rsidRPr="007A0811">
        <w:rPr>
          <w:rFonts w:ascii="Arial" w:hAnsi="Arial" w:cs="Arial"/>
        </w:rPr>
        <w:t>náklady (OON) celkem</w:t>
      </w:r>
      <w:r>
        <w:rPr>
          <w:rFonts w:ascii="Arial" w:hAnsi="Arial" w:cs="Arial"/>
        </w:rPr>
        <w:t>.</w:t>
      </w:r>
    </w:p>
    <w:p w14:paraId="0045C3AB" w14:textId="0F7025CE" w:rsidR="007A0811" w:rsidRDefault="00D70F0A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>Pro organizaci jsou závazné ukazatele sumární (ne za jednotlivé součásti</w:t>
      </w:r>
      <w:r w:rsidR="00A20C7C" w:rsidRPr="00A7694F">
        <w:rPr>
          <w:rFonts w:ascii="Arial" w:hAnsi="Arial" w:cs="Arial"/>
        </w:rPr>
        <w:t>)</w:t>
      </w:r>
      <w:r w:rsidR="00E700B4" w:rsidRPr="00A7694F">
        <w:rPr>
          <w:rFonts w:ascii="Arial" w:hAnsi="Arial" w:cs="Arial"/>
        </w:rPr>
        <w:t>.</w:t>
      </w:r>
    </w:p>
    <w:p w14:paraId="77E5895D" w14:textId="77777777" w:rsidR="007A0811" w:rsidRPr="00A7694F" w:rsidRDefault="007A0811" w:rsidP="007A0811">
      <w:pPr>
        <w:jc w:val="both"/>
        <w:rPr>
          <w:rFonts w:ascii="Arial" w:hAnsi="Arial" w:cs="Arial"/>
        </w:rPr>
      </w:pPr>
    </w:p>
    <w:p w14:paraId="498E187D" w14:textId="77777777" w:rsidR="00091DD2" w:rsidRPr="00A7694F" w:rsidRDefault="003C12CB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 xml:space="preserve">Krajský úřad stanoví každé škole a školskému zařízení zároveň tyto orientační ukazatele: </w:t>
      </w:r>
    </w:p>
    <w:p w14:paraId="10459631" w14:textId="6C939242" w:rsidR="0081531F" w:rsidRPr="007A0811" w:rsidRDefault="00634AFA" w:rsidP="007A081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A0811">
        <w:rPr>
          <w:rFonts w:ascii="Arial" w:hAnsi="Arial" w:cs="Arial"/>
        </w:rPr>
        <w:t xml:space="preserve">souhrnný ukazatel </w:t>
      </w:r>
      <w:r w:rsidR="008602D0" w:rsidRPr="007A0811">
        <w:rPr>
          <w:rFonts w:ascii="Arial" w:hAnsi="Arial" w:cs="Arial"/>
        </w:rPr>
        <w:t xml:space="preserve">ONIV </w:t>
      </w:r>
      <w:r w:rsidR="00DF1DDD" w:rsidRPr="007A0811">
        <w:rPr>
          <w:rFonts w:ascii="Arial" w:hAnsi="Arial" w:cs="Arial"/>
        </w:rPr>
        <w:t xml:space="preserve">celkem </w:t>
      </w:r>
      <w:r w:rsidR="007A0811">
        <w:rPr>
          <w:rFonts w:ascii="Arial" w:hAnsi="Arial" w:cs="Arial"/>
        </w:rPr>
        <w:t>(</w:t>
      </w:r>
      <w:r w:rsidR="00DF1DDD" w:rsidRPr="007A0811">
        <w:rPr>
          <w:rFonts w:ascii="Arial" w:hAnsi="Arial" w:cs="Arial"/>
        </w:rPr>
        <w:t>zákonné</w:t>
      </w:r>
      <w:r w:rsidR="003C12CB" w:rsidRPr="007A0811">
        <w:rPr>
          <w:rFonts w:ascii="Arial" w:hAnsi="Arial" w:cs="Arial"/>
        </w:rPr>
        <w:t xml:space="preserve"> odvody, příděl do FKSP, </w:t>
      </w:r>
      <w:r w:rsidR="00E719CE" w:rsidRPr="007A0811">
        <w:rPr>
          <w:rFonts w:ascii="Arial" w:hAnsi="Arial" w:cs="Arial"/>
        </w:rPr>
        <w:t>OBV</w:t>
      </w:r>
      <w:r w:rsidR="007A0811">
        <w:rPr>
          <w:rFonts w:ascii="Arial" w:hAnsi="Arial" w:cs="Arial"/>
        </w:rPr>
        <w:t>),</w:t>
      </w:r>
    </w:p>
    <w:p w14:paraId="161E1FEF" w14:textId="77777777" w:rsidR="006B6597" w:rsidRPr="007A0811" w:rsidRDefault="003C12CB" w:rsidP="007A081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A0811">
        <w:rPr>
          <w:rFonts w:ascii="Arial" w:hAnsi="Arial" w:cs="Arial"/>
        </w:rPr>
        <w:t xml:space="preserve">počet zaměstnanců. </w:t>
      </w:r>
    </w:p>
    <w:p w14:paraId="48F73A13" w14:textId="0333F1FB" w:rsidR="003C12CB" w:rsidRDefault="003C12CB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 xml:space="preserve">Pro střední školy, které vzdělávají žáky v oborech vzdělání s povinností zajištění odborné přípravy k získání řidičského nebo svářečského oprávnění dle rámcového vzdělávacího programu, krajský úřad stanoví </w:t>
      </w:r>
      <w:r w:rsidR="00374FC9" w:rsidRPr="00A7694F">
        <w:rPr>
          <w:rFonts w:ascii="Arial" w:hAnsi="Arial" w:cs="Arial"/>
        </w:rPr>
        <w:t xml:space="preserve">orientační </w:t>
      </w:r>
      <w:r w:rsidRPr="00A7694F">
        <w:rPr>
          <w:rFonts w:ascii="Arial" w:hAnsi="Arial" w:cs="Arial"/>
        </w:rPr>
        <w:t>ukazatel ostatní běžné výdaje (OBV).</w:t>
      </w:r>
    </w:p>
    <w:p w14:paraId="5BC502FD" w14:textId="25B2B4C8" w:rsidR="00823DA6" w:rsidRPr="00A7694F" w:rsidRDefault="00D70F0A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lastRenderedPageBreak/>
        <w:t xml:space="preserve">Součástí závazných ukazatelů dotací na přímé vzdělávací výdaje jsou také prostředky </w:t>
      </w:r>
      <w:r w:rsidR="007A0811">
        <w:rPr>
          <w:rFonts w:ascii="Arial" w:hAnsi="Arial" w:cs="Arial"/>
        </w:rPr>
        <w:br/>
      </w:r>
      <w:r w:rsidRPr="00A7694F">
        <w:rPr>
          <w:rFonts w:ascii="Arial" w:hAnsi="Arial" w:cs="Arial"/>
        </w:rPr>
        <w:t>na podpůrná opatření podle vyhlášky č. 27/2016 Sb., o vzdělávání žáků se speciálními vzdělávacími potřebami a žáků nadaných. Podpůrná opatření jsou proplácena na základě údajů vykázaných ve výkazech R43</w:t>
      </w:r>
      <w:r w:rsidR="0045503C">
        <w:rPr>
          <w:rFonts w:ascii="Arial" w:hAnsi="Arial" w:cs="Arial"/>
        </w:rPr>
        <w:t>-01</w:t>
      </w:r>
      <w:r w:rsidRPr="00A7694F">
        <w:rPr>
          <w:rFonts w:ascii="Arial" w:hAnsi="Arial" w:cs="Arial"/>
        </w:rPr>
        <w:t xml:space="preserve"> a R44</w:t>
      </w:r>
      <w:r w:rsidR="00A41A9C" w:rsidRPr="00A7694F">
        <w:rPr>
          <w:rFonts w:ascii="Arial" w:hAnsi="Arial" w:cs="Arial"/>
        </w:rPr>
        <w:t>-99</w:t>
      </w:r>
      <w:r w:rsidRPr="00A7694F">
        <w:rPr>
          <w:rFonts w:ascii="Arial" w:hAnsi="Arial" w:cs="Arial"/>
        </w:rPr>
        <w:t xml:space="preserve">. Upozorňujeme na skutečnost, že podpůrná opatření personálního charakteru </w:t>
      </w:r>
      <w:r w:rsidRPr="00F52FC2">
        <w:rPr>
          <w:rFonts w:ascii="Arial" w:hAnsi="Arial" w:cs="Arial"/>
        </w:rPr>
        <w:t>nelze proplácet zpětně</w:t>
      </w:r>
      <w:r w:rsidRPr="00A7694F">
        <w:rPr>
          <w:rFonts w:ascii="Arial" w:hAnsi="Arial" w:cs="Arial"/>
          <w:b/>
          <w:bCs/>
        </w:rPr>
        <w:t>,</w:t>
      </w:r>
      <w:r w:rsidRPr="00A7694F">
        <w:rPr>
          <w:rFonts w:ascii="Arial" w:hAnsi="Arial" w:cs="Arial"/>
        </w:rPr>
        <w:t xml:space="preserve"> tj. před datem jejich zadání </w:t>
      </w:r>
      <w:r w:rsidR="007A0811">
        <w:rPr>
          <w:rFonts w:ascii="Arial" w:hAnsi="Arial" w:cs="Arial"/>
        </w:rPr>
        <w:br/>
      </w:r>
      <w:r w:rsidRPr="00A7694F">
        <w:rPr>
          <w:rFonts w:ascii="Arial" w:hAnsi="Arial" w:cs="Arial"/>
        </w:rPr>
        <w:t>do výkazu R44</w:t>
      </w:r>
      <w:r w:rsidR="00F5598F">
        <w:rPr>
          <w:rFonts w:ascii="Arial" w:hAnsi="Arial" w:cs="Arial"/>
        </w:rPr>
        <w:t>-99</w:t>
      </w:r>
      <w:r w:rsidRPr="00A7694F">
        <w:rPr>
          <w:rFonts w:ascii="Arial" w:hAnsi="Arial" w:cs="Arial"/>
        </w:rPr>
        <w:t>.</w:t>
      </w:r>
      <w:r w:rsidR="008D7821" w:rsidRPr="00A7694F">
        <w:rPr>
          <w:rFonts w:ascii="Arial" w:hAnsi="Arial" w:cs="Arial"/>
        </w:rPr>
        <w:t xml:space="preserve"> </w:t>
      </w:r>
    </w:p>
    <w:p w14:paraId="6AD350F9" w14:textId="40AA2E75" w:rsidR="00D70F0A" w:rsidRPr="00A7694F" w:rsidRDefault="008D7821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>Ředitelé škol a školských zařízení nesou plnou odpovědnost za správnost údajů uváděných ve statistických výkonových výkazech vč. výkazu R 44–99 o změnách v poskytovaných podpůrných opatřeních a jejich finanční náročnosti a výkazech o pracovnících a mzdových prostředcích (P 1-04, P 1c-01, P 1d-01), přičemž dbají na rozlišování prostředků státního rozpočtu a ostatních zdrojů.</w:t>
      </w:r>
    </w:p>
    <w:p w14:paraId="4B4316CC" w14:textId="373C771F" w:rsidR="00D70F0A" w:rsidRPr="00A7694F" w:rsidRDefault="002C5EFB" w:rsidP="007A0811">
      <w:pPr>
        <w:jc w:val="both"/>
        <w:rPr>
          <w:rFonts w:ascii="Arial" w:hAnsi="Arial" w:cs="Arial"/>
        </w:rPr>
      </w:pPr>
      <w:r w:rsidRPr="00A7694F">
        <w:rPr>
          <w:rFonts w:ascii="Arial" w:hAnsi="Arial" w:cs="Arial"/>
        </w:rPr>
        <w:t xml:space="preserve">Krajský úřad poskytne finanční prostředky na účty jednotlivých škol a školských zařízení </w:t>
      </w:r>
      <w:r w:rsidR="007A0811">
        <w:rPr>
          <w:rFonts w:ascii="Arial" w:hAnsi="Arial" w:cs="Arial"/>
        </w:rPr>
        <w:br/>
      </w:r>
      <w:r w:rsidRPr="00A7694F">
        <w:rPr>
          <w:rFonts w:ascii="Arial" w:hAnsi="Arial" w:cs="Arial"/>
        </w:rPr>
        <w:t>ve dvouměsíčních intervalech (vyjma období rozpočtového provizoria, kdy se prostředky poskytují v měsíčních intervalech), a to v souladu s podmínkami stanovenými rozhodnutím MŠMT.</w:t>
      </w:r>
    </w:p>
    <w:p w14:paraId="17121458" w14:textId="71CD0834" w:rsidR="00A05A82" w:rsidRDefault="00A05A82">
      <w:pPr>
        <w:rPr>
          <w:rFonts w:ascii="Arial" w:hAnsi="Arial" w:cs="Arial"/>
        </w:rPr>
      </w:pPr>
    </w:p>
    <w:p w14:paraId="3F70908C" w14:textId="77777777" w:rsidR="000270DF" w:rsidRDefault="000270DF">
      <w:pPr>
        <w:rPr>
          <w:rFonts w:ascii="Arial" w:hAnsi="Arial" w:cs="Arial"/>
        </w:rPr>
      </w:pPr>
    </w:p>
    <w:p w14:paraId="1F697EB9" w14:textId="77777777" w:rsidR="00F52FC2" w:rsidRDefault="00F52FC2">
      <w:pPr>
        <w:rPr>
          <w:rFonts w:ascii="Arial" w:hAnsi="Arial" w:cs="Arial"/>
        </w:rPr>
      </w:pPr>
    </w:p>
    <w:p w14:paraId="09F13022" w14:textId="77777777" w:rsidR="00F52FC2" w:rsidRDefault="00F52FC2">
      <w:pPr>
        <w:rPr>
          <w:rFonts w:ascii="Arial" w:hAnsi="Arial" w:cs="Arial"/>
        </w:rPr>
      </w:pPr>
    </w:p>
    <w:p w14:paraId="447CDB36" w14:textId="77777777" w:rsidR="00F52FC2" w:rsidRDefault="00F52FC2">
      <w:pPr>
        <w:rPr>
          <w:rFonts w:ascii="Arial" w:hAnsi="Arial" w:cs="Arial"/>
        </w:rPr>
      </w:pPr>
    </w:p>
    <w:p w14:paraId="67DD672A" w14:textId="77777777" w:rsidR="00F52FC2" w:rsidRDefault="00F52FC2">
      <w:pPr>
        <w:rPr>
          <w:rFonts w:ascii="Arial" w:hAnsi="Arial" w:cs="Arial"/>
        </w:rPr>
      </w:pPr>
    </w:p>
    <w:p w14:paraId="248633B2" w14:textId="77777777" w:rsidR="00F52FC2" w:rsidRDefault="00F52FC2">
      <w:pPr>
        <w:rPr>
          <w:rFonts w:ascii="Arial" w:hAnsi="Arial" w:cs="Arial"/>
        </w:rPr>
      </w:pPr>
    </w:p>
    <w:p w14:paraId="5302B693" w14:textId="77777777" w:rsidR="000270DF" w:rsidRDefault="000270DF">
      <w:pPr>
        <w:rPr>
          <w:rFonts w:ascii="Arial" w:hAnsi="Arial" w:cs="Arial"/>
        </w:rPr>
      </w:pPr>
    </w:p>
    <w:p w14:paraId="1A846C43" w14:textId="2A2BAD3D" w:rsidR="000270DF" w:rsidRPr="00F52FC2" w:rsidRDefault="00F52FC2">
      <w:pPr>
        <w:rPr>
          <w:rFonts w:ascii="Arial" w:hAnsi="Arial" w:cs="Arial"/>
          <w:i/>
          <w:iCs/>
        </w:rPr>
      </w:pPr>
      <w:r w:rsidRPr="00F52FC2">
        <w:rPr>
          <w:rFonts w:ascii="Arial" w:hAnsi="Arial" w:cs="Arial"/>
          <w:i/>
          <w:iCs/>
        </w:rPr>
        <w:t>Ve Zlíně 20. 5. 2026</w:t>
      </w:r>
    </w:p>
    <w:p w14:paraId="3FAE9EAE" w14:textId="77777777" w:rsidR="00F52FC2" w:rsidRPr="00F52FC2" w:rsidRDefault="00F52FC2" w:rsidP="00F52FC2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F52FC2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Mgr. Ondřej Zaorálek, vedoucí odboru školství mládeže a sportu</w:t>
      </w:r>
    </w:p>
    <w:p w14:paraId="7B430354" w14:textId="77777777" w:rsidR="000270DF" w:rsidRDefault="000270DF">
      <w:pPr>
        <w:rPr>
          <w:rFonts w:ascii="Arial" w:hAnsi="Arial" w:cs="Arial"/>
        </w:rPr>
      </w:pPr>
    </w:p>
    <w:p w14:paraId="3CFF6401" w14:textId="4C2AE3B6" w:rsidR="000270DF" w:rsidRDefault="000270DF">
      <w:pPr>
        <w:rPr>
          <w:rFonts w:ascii="Arial" w:hAnsi="Arial" w:cs="Arial"/>
        </w:rPr>
      </w:pPr>
    </w:p>
    <w:p w14:paraId="67F0DA0A" w14:textId="77777777" w:rsidR="000270DF" w:rsidRDefault="000270DF">
      <w:pPr>
        <w:rPr>
          <w:rFonts w:ascii="Arial" w:hAnsi="Arial" w:cs="Arial"/>
        </w:rPr>
      </w:pPr>
    </w:p>
    <w:p w14:paraId="2475C8AC" w14:textId="77777777" w:rsidR="000270DF" w:rsidRDefault="000270DF">
      <w:pPr>
        <w:rPr>
          <w:rFonts w:ascii="Arial" w:hAnsi="Arial" w:cs="Arial"/>
        </w:rPr>
      </w:pPr>
    </w:p>
    <w:p w14:paraId="4706C75D" w14:textId="77777777" w:rsidR="000270DF" w:rsidRDefault="000270DF">
      <w:pPr>
        <w:rPr>
          <w:rFonts w:ascii="Arial" w:hAnsi="Arial" w:cs="Arial"/>
        </w:rPr>
      </w:pPr>
    </w:p>
    <w:p w14:paraId="2DA51C45" w14:textId="77777777" w:rsidR="000270DF" w:rsidRDefault="000270DF">
      <w:pPr>
        <w:rPr>
          <w:rFonts w:ascii="Arial" w:hAnsi="Arial" w:cs="Arial"/>
        </w:rPr>
      </w:pPr>
    </w:p>
    <w:p w14:paraId="02B4F159" w14:textId="5735A1A9" w:rsidR="000270DF" w:rsidRDefault="000270DF">
      <w:pPr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14:paraId="531ECB85" w14:textId="04E1F0C4" w:rsidR="000270DF" w:rsidRDefault="000270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Č. 1 </w:t>
      </w:r>
      <w:r w:rsidR="005D449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D4495">
        <w:rPr>
          <w:rFonts w:ascii="Arial" w:hAnsi="Arial" w:cs="Arial"/>
        </w:rPr>
        <w:t>Soustava krajských normativních komponentů na rok 2026</w:t>
      </w:r>
    </w:p>
    <w:p w14:paraId="6AF0478C" w14:textId="1A6CF241" w:rsidR="005D4495" w:rsidRDefault="005D44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Č. 2 </w:t>
      </w:r>
      <w:r w:rsidR="00675FE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75FEB">
        <w:rPr>
          <w:rFonts w:ascii="Arial" w:hAnsi="Arial" w:cs="Arial"/>
        </w:rPr>
        <w:t xml:space="preserve">Harmonogram rozpisu pro </w:t>
      </w:r>
      <w:r w:rsidR="003F7F95">
        <w:rPr>
          <w:rFonts w:ascii="Arial" w:hAnsi="Arial" w:cs="Arial"/>
        </w:rPr>
        <w:t>školy a školská zařízení zřizovan</w:t>
      </w:r>
      <w:r w:rsidR="003626C0">
        <w:rPr>
          <w:rFonts w:ascii="Arial" w:hAnsi="Arial" w:cs="Arial"/>
        </w:rPr>
        <w:t>é</w:t>
      </w:r>
      <w:r w:rsidR="003F7F95">
        <w:rPr>
          <w:rFonts w:ascii="Arial" w:hAnsi="Arial" w:cs="Arial"/>
        </w:rPr>
        <w:t xml:space="preserve"> krajem</w:t>
      </w:r>
    </w:p>
    <w:p w14:paraId="7AB9B069" w14:textId="17F3E423" w:rsidR="003F7F95" w:rsidRPr="00A7694F" w:rsidRDefault="003F7F95">
      <w:pPr>
        <w:rPr>
          <w:rFonts w:ascii="Arial" w:hAnsi="Arial" w:cs="Arial"/>
        </w:rPr>
      </w:pPr>
      <w:r>
        <w:rPr>
          <w:rFonts w:ascii="Arial" w:hAnsi="Arial" w:cs="Arial"/>
        </w:rPr>
        <w:t>Č. 3 – Harmonogram rozpisu pro školy a školská zařízení zřizovan</w:t>
      </w:r>
      <w:r w:rsidR="003626C0">
        <w:rPr>
          <w:rFonts w:ascii="Arial" w:hAnsi="Arial" w:cs="Arial"/>
        </w:rPr>
        <w:t>é obcí</w:t>
      </w:r>
      <w:r>
        <w:rPr>
          <w:rFonts w:ascii="Arial" w:hAnsi="Arial" w:cs="Arial"/>
        </w:rPr>
        <w:t xml:space="preserve"> </w:t>
      </w:r>
    </w:p>
    <w:sectPr w:rsidR="003F7F95" w:rsidRPr="00A76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C632E"/>
    <w:multiLevelType w:val="hybridMultilevel"/>
    <w:tmpl w:val="01543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02CA4"/>
    <w:multiLevelType w:val="hybridMultilevel"/>
    <w:tmpl w:val="645CA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963624">
    <w:abstractNumId w:val="0"/>
  </w:num>
  <w:num w:numId="2" w16cid:durableId="349650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0A"/>
    <w:rsid w:val="000076CF"/>
    <w:rsid w:val="0001142F"/>
    <w:rsid w:val="000270DF"/>
    <w:rsid w:val="000460D4"/>
    <w:rsid w:val="00091DD2"/>
    <w:rsid w:val="000F1B69"/>
    <w:rsid w:val="000F4324"/>
    <w:rsid w:val="00110260"/>
    <w:rsid w:val="0017048F"/>
    <w:rsid w:val="00174277"/>
    <w:rsid w:val="00185CCF"/>
    <w:rsid w:val="001A3903"/>
    <w:rsid w:val="00237208"/>
    <w:rsid w:val="00260099"/>
    <w:rsid w:val="0026459F"/>
    <w:rsid w:val="00267CAD"/>
    <w:rsid w:val="002C10A8"/>
    <w:rsid w:val="002C5EFB"/>
    <w:rsid w:val="002D4C72"/>
    <w:rsid w:val="002E1B10"/>
    <w:rsid w:val="003203F4"/>
    <w:rsid w:val="0033028F"/>
    <w:rsid w:val="003626C0"/>
    <w:rsid w:val="003631A2"/>
    <w:rsid w:val="00374FC9"/>
    <w:rsid w:val="003952E8"/>
    <w:rsid w:val="003A142D"/>
    <w:rsid w:val="003B482E"/>
    <w:rsid w:val="003B505B"/>
    <w:rsid w:val="003C12CB"/>
    <w:rsid w:val="003F7F95"/>
    <w:rsid w:val="00444252"/>
    <w:rsid w:val="004501C5"/>
    <w:rsid w:val="00452D64"/>
    <w:rsid w:val="0045503C"/>
    <w:rsid w:val="004839BE"/>
    <w:rsid w:val="00500042"/>
    <w:rsid w:val="00515219"/>
    <w:rsid w:val="00516B09"/>
    <w:rsid w:val="00546BF7"/>
    <w:rsid w:val="00594929"/>
    <w:rsid w:val="005B3E07"/>
    <w:rsid w:val="005D4495"/>
    <w:rsid w:val="005E7BE7"/>
    <w:rsid w:val="0061186E"/>
    <w:rsid w:val="00612C37"/>
    <w:rsid w:val="006238F9"/>
    <w:rsid w:val="00634AFA"/>
    <w:rsid w:val="006452C6"/>
    <w:rsid w:val="00665EE0"/>
    <w:rsid w:val="00675FEB"/>
    <w:rsid w:val="006B0360"/>
    <w:rsid w:val="006B0EE5"/>
    <w:rsid w:val="006B6597"/>
    <w:rsid w:val="006F6E63"/>
    <w:rsid w:val="00715CB7"/>
    <w:rsid w:val="00727E46"/>
    <w:rsid w:val="00737E5F"/>
    <w:rsid w:val="0076389C"/>
    <w:rsid w:val="007A0811"/>
    <w:rsid w:val="007A1E30"/>
    <w:rsid w:val="007E1757"/>
    <w:rsid w:val="007F0AC3"/>
    <w:rsid w:val="0081531F"/>
    <w:rsid w:val="00823375"/>
    <w:rsid w:val="00823DA6"/>
    <w:rsid w:val="00834FC4"/>
    <w:rsid w:val="00845B0A"/>
    <w:rsid w:val="008602D0"/>
    <w:rsid w:val="00874E74"/>
    <w:rsid w:val="00875ACB"/>
    <w:rsid w:val="008A422A"/>
    <w:rsid w:val="008B3E9E"/>
    <w:rsid w:val="008D4E69"/>
    <w:rsid w:val="008D7821"/>
    <w:rsid w:val="00926110"/>
    <w:rsid w:val="00927166"/>
    <w:rsid w:val="00943CD4"/>
    <w:rsid w:val="00951789"/>
    <w:rsid w:val="00952C5E"/>
    <w:rsid w:val="00956139"/>
    <w:rsid w:val="00981330"/>
    <w:rsid w:val="009B1A3F"/>
    <w:rsid w:val="009C75E6"/>
    <w:rsid w:val="009F4371"/>
    <w:rsid w:val="00A02F5C"/>
    <w:rsid w:val="00A05A82"/>
    <w:rsid w:val="00A208A6"/>
    <w:rsid w:val="00A20C7C"/>
    <w:rsid w:val="00A21E5C"/>
    <w:rsid w:val="00A24725"/>
    <w:rsid w:val="00A27BAD"/>
    <w:rsid w:val="00A359C1"/>
    <w:rsid w:val="00A41A9C"/>
    <w:rsid w:val="00A7694F"/>
    <w:rsid w:val="00A867B7"/>
    <w:rsid w:val="00AA1255"/>
    <w:rsid w:val="00AB4789"/>
    <w:rsid w:val="00AD717C"/>
    <w:rsid w:val="00AF3C02"/>
    <w:rsid w:val="00B163DE"/>
    <w:rsid w:val="00B84A40"/>
    <w:rsid w:val="00B86384"/>
    <w:rsid w:val="00BF6D8F"/>
    <w:rsid w:val="00C35B08"/>
    <w:rsid w:val="00C6278C"/>
    <w:rsid w:val="00C72C6C"/>
    <w:rsid w:val="00C81488"/>
    <w:rsid w:val="00C84FF4"/>
    <w:rsid w:val="00C866A1"/>
    <w:rsid w:val="00C866AF"/>
    <w:rsid w:val="00CB777D"/>
    <w:rsid w:val="00CC1A58"/>
    <w:rsid w:val="00D27B81"/>
    <w:rsid w:val="00D5079A"/>
    <w:rsid w:val="00D54514"/>
    <w:rsid w:val="00D54B63"/>
    <w:rsid w:val="00D70F0A"/>
    <w:rsid w:val="00D85228"/>
    <w:rsid w:val="00D911F4"/>
    <w:rsid w:val="00DC0336"/>
    <w:rsid w:val="00DC07FA"/>
    <w:rsid w:val="00DF1DDD"/>
    <w:rsid w:val="00E04E82"/>
    <w:rsid w:val="00E6657D"/>
    <w:rsid w:val="00E700B4"/>
    <w:rsid w:val="00E719CE"/>
    <w:rsid w:val="00F52FC2"/>
    <w:rsid w:val="00F5598F"/>
    <w:rsid w:val="00F73980"/>
    <w:rsid w:val="00F905D4"/>
    <w:rsid w:val="00FC4D57"/>
    <w:rsid w:val="00FD772F"/>
    <w:rsid w:val="00F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BBFA"/>
  <w15:chartTrackingRefBased/>
  <w15:docId w15:val="{8966632C-B1BD-442D-8518-32FAFB82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0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0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0F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0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0F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0F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0F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0F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0F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0F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0F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0F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0F0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0F0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0F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0F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0F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0F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0F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0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0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0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0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0F0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0F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0F0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0F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0F0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0F0A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D70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997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Kaňovská Alžběta</dc:creator>
  <cp:keywords/>
  <dc:description/>
  <cp:lastModifiedBy>Vašicová Radka</cp:lastModifiedBy>
  <cp:revision>3</cp:revision>
  <dcterms:created xsi:type="dcterms:W3CDTF">2026-05-20T13:10:00Z</dcterms:created>
  <dcterms:modified xsi:type="dcterms:W3CDTF">2026-05-20T13:40:00Z</dcterms:modified>
</cp:coreProperties>
</file>