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BE7D69" w:rsidRPr="00F0334D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E7D69" w:rsidRDefault="00BE7D69" w:rsidP="00AC72EB">
            <w:pPr>
              <w:pStyle w:val="Nadpis3"/>
              <w:spacing w:before="0" w:after="0"/>
            </w:pPr>
            <w:bookmarkStart w:id="0" w:name="_Toc227490992"/>
            <w:bookmarkStart w:id="1" w:name="_Toc227491566"/>
            <w:bookmarkStart w:id="2" w:name="_Toc230571788"/>
            <w:bookmarkStart w:id="3" w:name="_Toc230572252"/>
            <w:bookmarkStart w:id="4" w:name="_Toc231293049"/>
            <w:bookmarkStart w:id="5" w:name="_Toc231293418"/>
            <w:bookmarkStart w:id="6" w:name="_Toc270790262"/>
            <w:bookmarkStart w:id="7" w:name="_Toc348964827"/>
            <w: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>
              <w:t xml:space="preserve"> </w:t>
            </w:r>
          </w:p>
          <w:p w:rsidR="00BE7D69" w:rsidRPr="00857C0F" w:rsidRDefault="00BE7D69" w:rsidP="00AC72EB">
            <w:pPr>
              <w:pStyle w:val="Nadpis3"/>
              <w:spacing w:before="0" w:after="0"/>
            </w:pPr>
            <w:bookmarkStart w:id="8" w:name="_Toc227490993"/>
            <w:bookmarkStart w:id="9" w:name="_Toc227491567"/>
            <w:bookmarkStart w:id="10" w:name="_Toc230571789"/>
            <w:bookmarkStart w:id="11" w:name="_Toc230572253"/>
            <w:bookmarkStart w:id="12" w:name="_Toc231293050"/>
            <w:bookmarkStart w:id="13" w:name="_Toc231293419"/>
            <w:bookmarkStart w:id="14" w:name="_Toc270790263"/>
            <w:bookmarkStart w:id="15" w:name="_Toc348964828"/>
            <w:r>
              <w:t>způsobem využití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5809" w:type="dxa"/>
            <w:shd w:val="pct15" w:color="auto" w:fill="auto"/>
          </w:tcPr>
          <w:p w:rsidR="00BE7D69" w:rsidRPr="00F0334D" w:rsidRDefault="00BE7D69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16" w:name="_Toc227490631"/>
            <w:bookmarkStart w:id="17" w:name="_Toc227490994"/>
            <w:bookmarkStart w:id="18" w:name="_Toc227491568"/>
            <w:bookmarkStart w:id="19" w:name="_Toc230571790"/>
            <w:bookmarkStart w:id="20" w:name="_Toc230572254"/>
            <w:bookmarkStart w:id="21" w:name="_Toc231293051"/>
            <w:bookmarkStart w:id="22" w:name="_Toc231293420"/>
            <w:bookmarkStart w:id="23" w:name="_Toc270790264"/>
            <w:bookmarkStart w:id="24" w:name="_Toc348964829"/>
            <w:r w:rsidRPr="00F0334D">
              <w:rPr>
                <w:bCs/>
                <w:i/>
                <w:iCs/>
                <w:caps/>
                <w:sz w:val="28"/>
                <w:u w:val="none"/>
              </w:rPr>
              <w:t xml:space="preserve">Plochy technické </w:t>
            </w:r>
            <w:proofErr w:type="gramStart"/>
            <w:r w:rsidRPr="00F0334D">
              <w:rPr>
                <w:bCs/>
                <w:i/>
                <w:iCs/>
                <w:caps/>
                <w:sz w:val="28"/>
                <w:u w:val="none"/>
              </w:rPr>
              <w:t>infrastuktury  (t*</w:t>
            </w:r>
            <w:proofErr w:type="gramEnd"/>
            <w:r w:rsidRPr="00F0334D">
              <w:rPr>
                <w:bCs/>
                <w:i/>
                <w:iCs/>
                <w:caps/>
                <w:sz w:val="28"/>
                <w:u w:val="none"/>
              </w:rPr>
              <w:t>)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</w:tr>
      <w:tr w:rsidR="00BE7D69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E7D69" w:rsidRPr="00F0334D" w:rsidRDefault="00BE7D69" w:rsidP="00AC72EB">
            <w:pPr>
              <w:pStyle w:val="Nadpis3"/>
              <w:rPr>
                <w:szCs w:val="24"/>
              </w:rPr>
            </w:pPr>
            <w:bookmarkStart w:id="25" w:name="_Toc227490995"/>
            <w:bookmarkStart w:id="26" w:name="_Toc227491569"/>
            <w:bookmarkStart w:id="27" w:name="_Toc230571791"/>
            <w:bookmarkStart w:id="28" w:name="_Toc230572255"/>
            <w:bookmarkStart w:id="29" w:name="_Toc231293052"/>
            <w:bookmarkStart w:id="30" w:name="_Toc231293421"/>
            <w:bookmarkStart w:id="31" w:name="_Toc270790265"/>
            <w:bookmarkStart w:id="32" w:name="_Toc348964830"/>
            <w:r w:rsidRPr="00F0334D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F0334D">
              <w:rPr>
                <w:rFonts w:cs="Arial"/>
                <w:szCs w:val="24"/>
              </w:rPr>
              <w:t>členění</w:t>
            </w:r>
            <w:proofErr w:type="gramEnd"/>
            <w:r w:rsidRPr="00F0334D">
              <w:rPr>
                <w:rFonts w:cs="Arial"/>
                <w:szCs w:val="24"/>
              </w:rPr>
              <w:t xml:space="preserve"> území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5809" w:type="dxa"/>
            <w:shd w:val="pct15" w:color="auto" w:fill="auto"/>
          </w:tcPr>
          <w:p w:rsidR="00BE7D69" w:rsidRDefault="00BE7D69" w:rsidP="00BE7D69">
            <w:pPr>
              <w:numPr>
                <w:ilvl w:val="0"/>
                <w:numId w:val="1"/>
              </w:numPr>
            </w:pPr>
            <w:r>
              <w:t xml:space="preserve">plochy </w:t>
            </w:r>
            <w:proofErr w:type="gramStart"/>
            <w:r>
              <w:t xml:space="preserve">zastavitelné : </w:t>
            </w:r>
            <w:r w:rsidRPr="00D8678B">
              <w:rPr>
                <w:b/>
              </w:rPr>
              <w:t>Lokalita</w:t>
            </w:r>
            <w:proofErr w:type="gramEnd"/>
            <w:r w:rsidRPr="00D8678B">
              <w:rPr>
                <w:b/>
              </w:rPr>
              <w:t xml:space="preserve">  č.61</w:t>
            </w:r>
            <w:r>
              <w:t xml:space="preserve"> </w:t>
            </w:r>
          </w:p>
        </w:tc>
      </w:tr>
      <w:tr w:rsidR="00BE7D69" w:rsidRPr="00E54CB4" w:rsidTr="00AC72EB">
        <w:tc>
          <w:tcPr>
            <w:tcW w:w="3088" w:type="dxa"/>
            <w:shd w:val="clear" w:color="auto" w:fill="auto"/>
          </w:tcPr>
          <w:p w:rsidR="00BE7D69" w:rsidRDefault="00BE7D69" w:rsidP="00AC72EB"/>
          <w:p w:rsidR="00BE7D69" w:rsidRPr="00F0334D" w:rsidRDefault="00BE7D69" w:rsidP="00AC72EB">
            <w:pPr>
              <w:rPr>
                <w:b/>
              </w:rPr>
            </w:pPr>
            <w:r w:rsidRPr="00F0334D">
              <w:rPr>
                <w:b/>
              </w:rPr>
              <w:t>Hlavní využití</w:t>
            </w:r>
          </w:p>
        </w:tc>
        <w:tc>
          <w:tcPr>
            <w:tcW w:w="5809" w:type="dxa"/>
            <w:shd w:val="clear" w:color="auto" w:fill="auto"/>
          </w:tcPr>
          <w:p w:rsidR="00BE7D69" w:rsidRPr="00E54CB4" w:rsidRDefault="00BE7D69" w:rsidP="00BE7D69">
            <w:pPr>
              <w:numPr>
                <w:ilvl w:val="0"/>
                <w:numId w:val="1"/>
              </w:numPr>
              <w:spacing w:line="240" w:lineRule="atLeast"/>
            </w:pPr>
            <w:r>
              <w:t>technická infrastruktura</w:t>
            </w:r>
          </w:p>
        </w:tc>
      </w:tr>
      <w:tr w:rsidR="00BE7D69" w:rsidRPr="00E54CB4" w:rsidTr="00AC72EB">
        <w:tc>
          <w:tcPr>
            <w:tcW w:w="3088" w:type="dxa"/>
            <w:shd w:val="clear" w:color="auto" w:fill="auto"/>
          </w:tcPr>
          <w:p w:rsidR="00BE7D69" w:rsidRDefault="00BE7D69" w:rsidP="00AC72EB"/>
          <w:p w:rsidR="00BE7D69" w:rsidRPr="00F0334D" w:rsidRDefault="00BE7D69" w:rsidP="00AC72EB">
            <w:pPr>
              <w:rPr>
                <w:b/>
              </w:rPr>
            </w:pPr>
            <w:r w:rsidRPr="00F0334D">
              <w:rPr>
                <w:b/>
              </w:rPr>
              <w:t>Přípustné</w:t>
            </w:r>
          </w:p>
        </w:tc>
        <w:tc>
          <w:tcPr>
            <w:tcW w:w="5809" w:type="dxa"/>
            <w:shd w:val="clear" w:color="auto" w:fill="auto"/>
          </w:tcPr>
          <w:p w:rsidR="00BE7D69" w:rsidRDefault="00BE7D69" w:rsidP="00BE7D69">
            <w:pPr>
              <w:numPr>
                <w:ilvl w:val="0"/>
                <w:numId w:val="1"/>
              </w:numPr>
              <w:spacing w:line="240" w:lineRule="atLeast"/>
            </w:pPr>
            <w:r>
              <w:t>související dopravní infrastruktura</w:t>
            </w:r>
          </w:p>
          <w:p w:rsidR="00BE7D69" w:rsidRPr="00E54CB4" w:rsidRDefault="00BE7D69" w:rsidP="00BE7D69">
            <w:pPr>
              <w:numPr>
                <w:ilvl w:val="0"/>
                <w:numId w:val="1"/>
              </w:numPr>
              <w:spacing w:line="240" w:lineRule="atLeast"/>
            </w:pPr>
            <w:r>
              <w:t>doprovodná zeleň</w:t>
            </w:r>
          </w:p>
        </w:tc>
      </w:tr>
    </w:tbl>
    <w:p w:rsidR="00963076" w:rsidRDefault="00963076">
      <w:bookmarkStart w:id="33" w:name="_GoBack"/>
      <w:bookmarkEnd w:id="33"/>
    </w:p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70D0E"/>
    <w:multiLevelType w:val="hybridMultilevel"/>
    <w:tmpl w:val="03FE93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D69"/>
    <w:rsid w:val="00963076"/>
    <w:rsid w:val="00BE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7D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BE7D69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BE7D69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7D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BE7D69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BE7D69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2013-11-13T09:56:00Z</dcterms:created>
  <dcterms:modified xsi:type="dcterms:W3CDTF">2013-11-13T09:56:00Z</dcterms:modified>
</cp:coreProperties>
</file>