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E3E4" w14:textId="088B9311" w:rsidR="0015494B" w:rsidRDefault="0017697F" w:rsidP="001549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F557C6" w:rsidRPr="00D86E0A">
        <w:rPr>
          <w:rFonts w:cstheme="minorHAnsi"/>
          <w:b/>
          <w:sz w:val="24"/>
          <w:szCs w:val="24"/>
        </w:rPr>
        <w:t>.</w:t>
      </w:r>
      <w:r w:rsidR="00F53F90">
        <w:rPr>
          <w:rFonts w:cstheme="minorHAnsi"/>
          <w:b/>
          <w:sz w:val="24"/>
          <w:szCs w:val="24"/>
        </w:rPr>
        <w:t>2</w:t>
      </w:r>
      <w:r w:rsidR="00F557C6" w:rsidRPr="00D86E0A">
        <w:rPr>
          <w:rFonts w:cstheme="minorHAnsi"/>
          <w:b/>
          <w:sz w:val="24"/>
          <w:szCs w:val="24"/>
        </w:rPr>
        <w:tab/>
      </w:r>
      <w:r w:rsidR="00F53F90" w:rsidRPr="00F53F90">
        <w:rPr>
          <w:rFonts w:cstheme="minorHAnsi"/>
          <w:b/>
          <w:sz w:val="24"/>
          <w:szCs w:val="24"/>
        </w:rPr>
        <w:t xml:space="preserve">Sociální </w:t>
      </w:r>
      <w:proofErr w:type="gramStart"/>
      <w:r w:rsidR="00F53F90" w:rsidRPr="00F53F90">
        <w:rPr>
          <w:rFonts w:cstheme="minorHAnsi"/>
          <w:b/>
          <w:sz w:val="24"/>
          <w:szCs w:val="24"/>
        </w:rPr>
        <w:t>služby - finanční</w:t>
      </w:r>
      <w:proofErr w:type="gramEnd"/>
      <w:r w:rsidR="00F53F90" w:rsidRPr="00F53F90">
        <w:rPr>
          <w:rFonts w:cstheme="minorHAnsi"/>
          <w:b/>
          <w:sz w:val="24"/>
          <w:szCs w:val="24"/>
        </w:rPr>
        <w:t xml:space="preserve"> podpora k zajištění dostupnosti a finanční podpora z rozpočtu ZK pro rok 2026 - výzvy č. 2, Dodatek k Rozhodnutí</w:t>
      </w:r>
    </w:p>
    <w:p w14:paraId="17D17029" w14:textId="77777777" w:rsidR="00951C76" w:rsidRPr="0015494B" w:rsidRDefault="00951C76" w:rsidP="0015494B">
      <w:pPr>
        <w:spacing w:after="0" w:line="240" w:lineRule="auto"/>
        <w:jc w:val="both"/>
        <w:rPr>
          <w:sz w:val="24"/>
          <w:szCs w:val="24"/>
        </w:rPr>
      </w:pPr>
    </w:p>
    <w:p w14:paraId="04745F91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sz w:val="20"/>
          <w:szCs w:val="20"/>
          <w:lang w:eastAsia="cs-CZ"/>
        </w:rPr>
        <w:t>1. Finanční podpora k zajištění dostupnosti sociálních služeb na území Zlínského kraje pro rok 2026</w:t>
      </w:r>
    </w:p>
    <w:p w14:paraId="7F82EDED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sz w:val="20"/>
          <w:szCs w:val="20"/>
          <w:lang w:eastAsia="cs-CZ"/>
        </w:rPr>
        <w:t>1.1 Výzva č. 2 k podání Žádostí poskytovatelů sociálních služeb o finanční podporu k zajištění dostupnosti sociálních služeb na území Zlínského kraje pro rok 2026 (dále jen „Výzva č. 2“),</w:t>
      </w:r>
    </w:p>
    <w:p w14:paraId="5CEE9C66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pacing w:val="-2"/>
          <w:sz w:val="20"/>
          <w:szCs w:val="20"/>
          <w:lang w:eastAsia="cs-CZ"/>
        </w:rPr>
        <w:t>Radou Zlínského kraje byla dne 1. června 2026, usnesením č. 0537/R13/26 schválena Výzva č. 2.</w:t>
      </w:r>
    </w:p>
    <w:p w14:paraId="48F2E645" w14:textId="77777777" w:rsidR="00872C87" w:rsidRPr="00872C87" w:rsidRDefault="00872C87" w:rsidP="00872C87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Finanční podpora byla určena pro sociální služby, které jsou v souladu s platnou Přílohou č. 1 - Základní síť sociálních služeb, popř. přílohou č. 3 – Dočasná síť sociálních služeb Akčního plánu rozvoje sociálních služeb ve Zlínském kraji pro rok 2026</w:t>
      </w:r>
      <w:r w:rsidRPr="00872C87">
        <w:rPr>
          <w:rFonts w:ascii="Arial" w:eastAsia="Times New Roman" w:hAnsi="Arial" w:cs="Arial"/>
          <w:kern w:val="22"/>
          <w:sz w:val="20"/>
          <w:szCs w:val="20"/>
          <w:lang w:eastAsia="cs-CZ"/>
        </w:rPr>
        <w:t xml:space="preserve"> za podmínky, že poskytovatel sociální služby z důvodu vzniku nebo rozvoje sociální služby nemohl podat „Žádost poskytovatele sociální služby o finanční podporu k zajištění dostupnosti sociálních služeb na území Zlínského kraje pro rok 2026“ (dále jen „Žádost“) v rámci „Výzvy k podání Žádostí poskytovatelů sociálních služeb o finanční podporu k zajištění dostupnosti sociálních služeb na území Zlínského kraje pro rok 2026“ (dále jen „Výzva č. 1“) zveřejněné na Úřední desce Zlínského kraje dne 07. 10. 2025, případně z důvodu, že poskytovatel sociálních služeb by mohl být oprávněným žadatelem, pokud by žádost dle článku X. odst. 3. Programu v termínu Výzvou vyhlášeném podal.</w:t>
      </w:r>
    </w:p>
    <w:p w14:paraId="2978D084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Žádosti v rámci Výzvy č. 2 bylo možno podat prostřednictvím webové aplikace </w:t>
      </w:r>
      <w:proofErr w:type="spell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OKslužby</w:t>
      </w:r>
      <w:proofErr w:type="spell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 – poskytovatel, a to v termínu </w:t>
      </w:r>
      <w:r w:rsidRPr="00872C87">
        <w:rPr>
          <w:rFonts w:ascii="Arial" w:eastAsia="Times New Roman" w:hAnsi="Arial" w:cs="Arial"/>
          <w:spacing w:val="-2"/>
          <w:sz w:val="20"/>
          <w:szCs w:val="20"/>
          <w:lang w:eastAsia="cs-CZ"/>
        </w:rPr>
        <w:t>od 10. července 2026 do 17. července 2026 včetně</w:t>
      </w: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1AE41D90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Žádost byla podána 8 poskytovateli sociálních služeb na 8 sociálních služeb, a to v celkovém objemu 39 172 740</w:t>
      </w:r>
      <w:r w:rsidRPr="00872C8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Kč.</w:t>
      </w:r>
    </w:p>
    <w:p w14:paraId="3C4EED56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Žádosti byly posuzovány pracovníky Odboru sociálních věcí Krajského úřadu Zlínského kraje, a to formálně a věcně. </w:t>
      </w:r>
    </w:p>
    <w:p w14:paraId="3AF3D5C8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 rámci Výzvy č. 2 nedošlo k podpoření sociální služby raná péče (ID 5397990) organizace Středisko rané péče EDUCO Zlín </w:t>
      </w:r>
      <w:proofErr w:type="spellStart"/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z.s</w:t>
      </w:r>
      <w:proofErr w:type="spellEnd"/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., jelikož nesplňovala podmínky uvedené v článku II. Výzvy č. 2. Tato služba již byla podpořena v rámci Výzvy č. 1, a nedošlo u ní k navýšení kapacit, proto není oprávněným žadatelem. </w:t>
      </w:r>
    </w:p>
    <w:p w14:paraId="375D35D2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Finanční podpora v rámci Výzvy č. 2 byla stanovena dle „Podmínek pro stanovení vyrovnávací platby a finanční podpory sociálních služeb ve Zlínském kraji“, stejně jako z Výzvy č. 1, včetně stejných redukčních mechanismů I. a II. úrovně redukce.</w:t>
      </w:r>
    </w:p>
    <w:p w14:paraId="0DE67CC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Zastupitelstvu Zlínského kraje je předkládána jedna nová Veřejnoprávní smlouva pro organizaci dosud nefinancovanou v rámci Výzvy č. 1, a dále Dodatky č. 1 k již uzavřeným Veřejnoprávním smlouvám a Rozhodnutím. </w:t>
      </w:r>
    </w:p>
    <w:p w14:paraId="5E4E9133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V rámci Výzvy č. 2 jsou podpořeny tyto sociální služby:</w:t>
      </w:r>
    </w:p>
    <w:p w14:paraId="07252B5F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pPr w:leftFromText="141" w:rightFromText="141" w:horzAnchor="margin" w:tblpXSpec="center" w:tblpY="-345"/>
        <w:tblW w:w="10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871"/>
        <w:gridCol w:w="957"/>
        <w:gridCol w:w="959"/>
        <w:gridCol w:w="815"/>
        <w:gridCol w:w="818"/>
        <w:gridCol w:w="758"/>
        <w:gridCol w:w="833"/>
        <w:gridCol w:w="864"/>
        <w:gridCol w:w="916"/>
        <w:gridCol w:w="916"/>
        <w:gridCol w:w="1045"/>
      </w:tblGrid>
      <w:tr w:rsidR="00872C87" w:rsidRPr="00872C87" w14:paraId="2F18CE42" w14:textId="77777777" w:rsidTr="00521A43">
        <w:trPr>
          <w:trHeight w:val="1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FD86D2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lastRenderedPageBreak/>
              <w:t xml:space="preserve">Název poskytovatele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sociální služby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29FFAE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IČO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428470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Druh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 xml:space="preserve">sociální služby 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DF8870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Identifikátor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sociální služby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82230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Číslo přílohy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86A46E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Jednotek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</w:t>
            </w:r>
            <w:proofErr w:type="gramStart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Výše - minimální</w:t>
            </w:r>
            <w:proofErr w:type="gramEnd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 rozsah)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5EBE1E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Indikátor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</w:t>
            </w:r>
            <w:proofErr w:type="gramStart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Název - zkratka</w:t>
            </w:r>
            <w:proofErr w:type="gramEnd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B05A8B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Indikátor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(Minimální výše)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8E5D14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Výzva 1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958A82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Výzva 2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EF403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Změny kapacit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7F7784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CELKEM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</w:tr>
      <w:tr w:rsidR="00872C87" w:rsidRPr="00872C87" w14:paraId="38BD800B" w14:textId="77777777" w:rsidTr="00521A43">
        <w:trPr>
          <w:trHeight w:val="58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8281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Centrum ÁČKO, příspěvková organizace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887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00851710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5C3B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Odlehčovací služby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07D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8742757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BD16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EA1B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3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E40D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A32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327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985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217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667 890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681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1 344 330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D583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C62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2 012 220</w:t>
            </w:r>
          </w:p>
        </w:tc>
      </w:tr>
      <w:tr w:rsidR="00872C87" w:rsidRPr="00872C87" w14:paraId="588074F2" w14:textId="77777777" w:rsidTr="00521A43">
        <w:trPr>
          <w:trHeight w:val="482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FBB6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Diakonie </w:t>
            </w:r>
            <w:proofErr w:type="gramStart"/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ČCE - středisko</w:t>
            </w:r>
            <w:proofErr w:type="gramEnd"/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Vsetín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6D8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73633178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A9E9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Domovy pro seniory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2FA0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1622566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011D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964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9BA6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0D31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5 045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DB2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620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2 983 430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3C4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16FB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2 983 430</w:t>
            </w:r>
          </w:p>
        </w:tc>
      </w:tr>
      <w:tr w:rsidR="00872C87" w:rsidRPr="00872C87" w14:paraId="183B7081" w14:textId="77777777" w:rsidTr="00521A43">
        <w:trPr>
          <w:trHeight w:val="503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58FB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Charita Uherské Hradiště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72B2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44018886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E484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Odlehčovací služby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B3A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7526231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70A7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95A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F3F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876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2 040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3C48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630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4 167 170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11A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001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4 167 170</w:t>
            </w:r>
          </w:p>
        </w:tc>
      </w:tr>
      <w:tr w:rsidR="00872C87" w:rsidRPr="00872C87" w14:paraId="68727D91" w14:textId="77777777" w:rsidTr="00521A43">
        <w:trPr>
          <w:trHeight w:val="522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CC0C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Institut Krista Velekněze, </w:t>
            </w:r>
            <w:proofErr w:type="spellStart"/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z.s</w:t>
            </w:r>
            <w:proofErr w:type="spellEnd"/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.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B144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70599858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4D6D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Domovy pro seniory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32A0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1898055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10C6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3E1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E11B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040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6 920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901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92B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4 091 570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126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D648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4 091 570</w:t>
            </w:r>
          </w:p>
        </w:tc>
      </w:tr>
      <w:tr w:rsidR="00872C87" w:rsidRPr="00872C87" w14:paraId="35DACC99" w14:textId="77777777" w:rsidTr="00521A43">
        <w:trPr>
          <w:trHeight w:val="58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15B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NADĚJE, oblast Zlín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F8DA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A833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Domovy se zvláštním režimem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80AD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8748346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1FA5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2F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7C1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C34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11 533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EF08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CBE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6 291 190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B65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9FD0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6 291 190</w:t>
            </w:r>
          </w:p>
        </w:tc>
      </w:tr>
      <w:tr w:rsidR="00872C87" w:rsidRPr="00872C87" w14:paraId="2C7B3E9E" w14:textId="77777777" w:rsidTr="00521A43">
        <w:trPr>
          <w:trHeight w:val="947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E1D9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Sociální služby města Kroměříže, příspěvková organizace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1A9F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71193430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28F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Odlehčovací služby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7873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1936483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C320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531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14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17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FA4A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CDA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3570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3952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B200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7 292 560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692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781 340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4ED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8A9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8 073 900</w:t>
            </w:r>
          </w:p>
        </w:tc>
      </w:tr>
      <w:tr w:rsidR="00872C87" w:rsidRPr="00872C87" w14:paraId="0828ACDC" w14:textId="77777777" w:rsidTr="00521A43">
        <w:trPr>
          <w:trHeight w:val="692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F2DE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Sociální služby Vsetín, příspěvková organizace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DC5C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49562827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6141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Domovy se zvláštním režimem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DE6B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7651940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869C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036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ACFC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113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2 076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6AB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7C8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2 328 000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EC6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2A4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2 328 000</w:t>
            </w:r>
          </w:p>
        </w:tc>
      </w:tr>
      <w:tr w:rsidR="00872C87" w:rsidRPr="00872C87" w14:paraId="5549E695" w14:textId="77777777" w:rsidTr="00521A43">
        <w:trPr>
          <w:trHeight w:val="756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222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Sociální služby Vsetín, příspěvková organizace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0EC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49562827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D59D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Domovy se zvláštním režimem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C266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9637335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9F24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0AFB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64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3665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9A2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  <w:t>22 144</w:t>
            </w: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br/>
              <w:t>20 068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C5B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23 708 000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384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CF1E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-1 203 960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64C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22 504 040</w:t>
            </w:r>
          </w:p>
        </w:tc>
      </w:tr>
      <w:tr w:rsidR="00872C87" w:rsidRPr="00872C87" w14:paraId="126C02F3" w14:textId="77777777" w:rsidTr="00521A43">
        <w:trPr>
          <w:trHeight w:val="462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B647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Celkem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749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5CAE6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D80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D9C21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3CC8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B799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3FF3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sz w:val="14"/>
                <w:szCs w:val="14"/>
                <w:lang w:eastAsia="cs-CZ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1F2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5C94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21 987 030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7910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  <w:t>-1 203 960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339C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cs-CZ"/>
              </w:rPr>
            </w:pPr>
          </w:p>
        </w:tc>
      </w:tr>
    </w:tbl>
    <w:p w14:paraId="54B9E9BC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B48B9B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U všech těchto sociálních služeb je jednotka lůžko.</w:t>
      </w:r>
    </w:p>
    <w:p w14:paraId="300AB62B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Vysvětlivky ke změnám kapacit a indikátorů v průběhu roku:</w:t>
      </w:r>
    </w:p>
    <w:p w14:paraId="25FB6B1C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U organizace Centrum ÁČKO, příspěvková organizace, pro ID 8742757: Druh sociální služby "Odlehčovací služby", se mění kapacita víkendový provoz (pátek až neděle) o kapacitě 3 lůžek na období od 1. 1. 2026 do 15. 06. 2026, na celotýdenní provoz o kapacitě 6 lůžek na období od 16. 6. 2026 do 31. 12. 2026</w:t>
      </w:r>
    </w:p>
    <w:p w14:paraId="3948E2B2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U organizace Sociální služby města Kroměříže, příspěvková organizace, pro ID 1936483: Druh sociální služby: „Odlehčovací služby“, se mění kapacita 14 lůžek v období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01 – 06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/2026 na kapacitu 17 lůžek v období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07 – 12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>/2026</w:t>
      </w:r>
    </w:p>
    <w:p w14:paraId="3C2D921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U organizace Sociální služby Vsetín, příspěvková organizace, zároveň dochází ke snížení kapacity u ID 9637335: Druh sociální služby „Domovy se zvláštním režimem“, Kapacita 64 lůžek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01 – 06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/2026, kapacita 52 lůžek v období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07 – 12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>/2026</w:t>
      </w:r>
    </w:p>
    <w:p w14:paraId="3B4B5F5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5966427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1.2 Změna kapacit – Dodatek č. 1 k Rozhodnutí o poskytnutí příspěvku na provoz na poskytování sociálních služeb pro rok 2026</w:t>
      </w:r>
    </w:p>
    <w:p w14:paraId="058CFF31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Zastupitelstvu Zlínského kraje je předkládán Dodatek č. 1 k Rozhodnutí o poskytnutí příspěvku na provoz na poskytování sociálních služeb pro rok 2026 pro poskytovatele:</w:t>
      </w:r>
    </w:p>
    <w:p w14:paraId="0D26B82C" w14:textId="77777777" w:rsidR="00872C87" w:rsidRPr="00872C87" w:rsidRDefault="00872C87" w:rsidP="00872C87">
      <w:pPr>
        <w:numPr>
          <w:ilvl w:val="0"/>
          <w:numId w:val="4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pacing w:val="-2"/>
          <w:sz w:val="20"/>
          <w:szCs w:val="20"/>
          <w:lang w:eastAsia="cs-CZ"/>
        </w:rPr>
        <w:lastRenderedPageBreak/>
        <w:t xml:space="preserve">Sociální služby Uherské Hradiště, příspěvková organizace, IČO 00092096, Štěpnická 1139, 686 06 Uherské Hradiště (dle Přílohy P12 a P13). V rámci 4. aktualizace přílohy č. 1 Akčního plánu rozvoje sociálních služeb pro rok 2026 (Základní síť) dochází u domova pro seniory ID 8332631 k poklesu počtu lůžek ze 112 na 108, a u Domova pro osoby se zdravotním postižením ID 9147782 k poklesu lůžek ze 33 na 32. V rámci přepočtu dotace organizace </w:t>
      </w:r>
      <w:r w:rsidRPr="00872C87"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  <w:lang w:eastAsia="cs-CZ"/>
        </w:rPr>
        <w:t xml:space="preserve">vrací částku </w:t>
      </w:r>
      <w:r w:rsidRPr="00872C8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769 190,00 </w:t>
      </w:r>
      <w:r w:rsidRPr="00872C87"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  <w:lang w:eastAsia="cs-CZ"/>
        </w:rPr>
        <w:t>Kč.</w:t>
      </w:r>
    </w:p>
    <w:p w14:paraId="21741A65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pacing w:val="-2"/>
          <w:sz w:val="20"/>
          <w:szCs w:val="20"/>
          <w:lang w:eastAsia="cs-CZ"/>
        </w:rPr>
        <w:t>Tento Dodatek č.1 je obsahem přílohy P12.</w:t>
      </w:r>
    </w:p>
    <w:p w14:paraId="7E25672F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Vratky (včetně změny kapacit) jsou v celkové výši 1 973 150 Kč.</w:t>
      </w:r>
    </w:p>
    <w:p w14:paraId="7BF475C0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56345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1.3 Souhrnný</w:t>
      </w: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72C87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přehled o finanční podpoře v rámci Programu pro poskytování finanční podpory k zajištění dostupnosti sociálních služeb na území Zlínského kraje pro rok 2026 po Výzvě č. 2:</w:t>
      </w:r>
    </w:p>
    <w:p w14:paraId="4223F076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</w:p>
    <w:tbl>
      <w:tblPr>
        <w:tblW w:w="5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220"/>
      </w:tblGrid>
      <w:tr w:rsidR="00872C87" w:rsidRPr="00872C87" w14:paraId="07927EA3" w14:textId="77777777" w:rsidTr="00521A43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B183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Žádost kraje na MPSV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D5D8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2 311 166 745 Kč</w:t>
            </w:r>
          </w:p>
        </w:tc>
      </w:tr>
      <w:tr w:rsidR="00872C87" w:rsidRPr="00872C87" w14:paraId="013F8649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EB6B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Dotace ze SR (Rozhodnutí č. 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414D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1 890 626 415 Kč</w:t>
            </w:r>
          </w:p>
        </w:tc>
      </w:tr>
      <w:tr w:rsidR="00872C87" w:rsidRPr="00872C87" w14:paraId="595BBAEF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F4D02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Financování ve Výzvě 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4DE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1 861 037 230 Kč</w:t>
            </w:r>
          </w:p>
        </w:tc>
      </w:tr>
      <w:tr w:rsidR="00872C87" w:rsidRPr="00872C87" w14:paraId="4E122821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F541E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Financování ve Výzvě 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ACEF3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21 987 030 Kč</w:t>
            </w:r>
          </w:p>
        </w:tc>
      </w:tr>
      <w:tr w:rsidR="00872C87" w:rsidRPr="00872C87" w14:paraId="5867C41A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A4A63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Vratky (změny kapacit)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48DF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1 973 150 Kč</w:t>
            </w:r>
          </w:p>
        </w:tc>
      </w:tr>
      <w:tr w:rsidR="00872C87" w:rsidRPr="00872C87" w14:paraId="628E520F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B0532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Zbývající částka na dofinancování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30A4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9 575 305 Kč</w:t>
            </w:r>
          </w:p>
        </w:tc>
      </w:tr>
    </w:tbl>
    <w:p w14:paraId="08EEE47E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color w:val="00B0F0"/>
          <w:sz w:val="20"/>
          <w:szCs w:val="20"/>
        </w:rPr>
      </w:pPr>
    </w:p>
    <w:p w14:paraId="4FC05D7C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B0F0"/>
          <w:sz w:val="20"/>
          <w:szCs w:val="20"/>
          <w:lang w:eastAsia="cs-CZ"/>
        </w:rPr>
      </w:pPr>
    </w:p>
    <w:p w14:paraId="21CF423A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sz w:val="20"/>
          <w:szCs w:val="20"/>
          <w:lang w:eastAsia="cs-CZ"/>
        </w:rPr>
        <w:t>2. Finanční podpora z rozpočtu Zlínského kraje pro sociální služby na území Zlínského kraje pro rok 2026 část A</w:t>
      </w:r>
    </w:p>
    <w:p w14:paraId="272C7F4B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b/>
          <w:i/>
          <w:sz w:val="20"/>
          <w:szCs w:val="20"/>
          <w:lang w:eastAsia="cs-CZ"/>
        </w:rPr>
        <w:t>2.1 Výzva č. 2 k podání Žádostí poskytovatelů sociálních služeb o finanční podporu z rozpočtu Zlínského kraje pro sociální služby na území Zlínského kraje pro rok 2026 (dále jen „Výzva č. 2“),</w:t>
      </w:r>
    </w:p>
    <w:p w14:paraId="711C1A03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5E1EE704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pacing w:val="-2"/>
          <w:sz w:val="20"/>
          <w:szCs w:val="20"/>
          <w:lang w:eastAsia="cs-CZ"/>
        </w:rPr>
        <w:t>Radou Zlínského kraje byla dne 1. června 2026, usnesením č. 0537/R13/26 schválena Výzva č. 2.</w:t>
      </w:r>
    </w:p>
    <w:p w14:paraId="62915D17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Finanční podpora byla určena pro sociální služby za podmínky, že se jedná o  pobytovou sociální službu, jejíž kapacita byla realizována na základě Výzev Národního plánu obnovy č. 31_22_044 a 31_24_138, a která byla zaregistrována v průběhu roku 2026 a jejíž poskytovatel z tohoto důvodu nemohl podat „Žádost poskytovatele sociální služby o finanční podporu z rozpočtu Zlínského kraje pro sociální služby na území Zlínského kraje pro rok 2026“ (dále jen „Žádost“) v rámci „Výzvy k podání Žádostí poskytovatelů sociálních služeb o finanční podporu z rozpočtu Zlínského kraje pro sociální služby na území Zlínského kraje pro rok 2026“ (dále jen „Výzva“) zveřejněné na Úřední desce Zlínského kraje dne 5. 3. 2026.</w:t>
      </w:r>
    </w:p>
    <w:p w14:paraId="7DAD36FC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Žádosti v rámci Výzvy č. 2 bylo možno podat prostřednictvím webové aplikace </w:t>
      </w:r>
      <w:proofErr w:type="spell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KISSoS</w:t>
      </w:r>
      <w:proofErr w:type="spell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, a to v termínu </w:t>
      </w:r>
      <w:r w:rsidRPr="00872C87">
        <w:rPr>
          <w:rFonts w:ascii="Arial" w:eastAsia="Times New Roman" w:hAnsi="Arial" w:cs="Arial"/>
          <w:spacing w:val="-2"/>
          <w:sz w:val="20"/>
          <w:szCs w:val="20"/>
          <w:lang w:eastAsia="cs-CZ"/>
        </w:rPr>
        <w:t>od 20. července 2026 do 27. července 2026 včetně.</w:t>
      </w:r>
    </w:p>
    <w:p w14:paraId="79235682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Žádost byla podána 7 poskytovateli sociálních služeb na 7 sociálních služeb, a to v celkovém objemu 4 817 440</w:t>
      </w:r>
      <w:r w:rsidRPr="00872C8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Kč.</w:t>
      </w:r>
    </w:p>
    <w:p w14:paraId="5BBAA7E5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Žádosti byly posuzovány pracovnicemi Odboru sociálních věcí Krajského úřadu Zlínského kraje, a to formálně a věcně.</w:t>
      </w:r>
    </w:p>
    <w:p w14:paraId="22C7E0F9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rámci Výzvy č. 2 nedošlo k podpoření tří sociálních služeb:</w:t>
      </w:r>
    </w:p>
    <w:p w14:paraId="690E6FB2" w14:textId="77777777" w:rsidR="00872C87" w:rsidRPr="00872C87" w:rsidRDefault="00872C87" w:rsidP="00872C8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domov pro seniory ID 1898055, poskytovatel Institut Krista Velekněze, </w:t>
      </w:r>
      <w:proofErr w:type="spell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z.s</w:t>
      </w:r>
      <w:proofErr w:type="spell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. – sociální služba nebyla zaregistrována v průběhu roku 2026 a ani nebyla realizována na základě Výzev Národního plánu obnovy č. 31_22_044 a 31_24_138. Služba tak nesplňuje </w:t>
      </w: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podmínky uvedené v článku II. Výzvy č. 2</w:t>
      </w:r>
      <w:r w:rsidRPr="00872C8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9DFE531" w14:textId="77777777" w:rsidR="00872C87" w:rsidRPr="00872C87" w:rsidRDefault="00872C87" w:rsidP="00872C8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domov se zvláštním režimem ID 8748346, poskytovatel NADĚJE, oblast Zlín – garantem této služby je statutární město Zlín (v základní síti je označena skupinou G) a podle čl. II, odst. 4 Výzvy č. 2 tak není způsobilým žadatelem. Žádost navíc byla podána mimo termín pro podávání žádostí.</w:t>
      </w:r>
    </w:p>
    <w:p w14:paraId="4D68675C" w14:textId="77777777" w:rsidR="00872C87" w:rsidRPr="00872C87" w:rsidRDefault="00872C87" w:rsidP="00872C8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domov se zvláštním režimem ID 7651940, poskytovatel Sociální služby Vsetín, příspěvková organizace – kapacita této služby nebyla realizována na základě Výzev Národního plánu obnovy č. 31_22_044 a 31_24_138, a služba tak nesplňuje </w:t>
      </w:r>
      <w:r w:rsidRPr="00872C8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podmínky uvedené v článku II. Výzvy č. 2 (bylo schváleno RZK 24. 08. 2026)</w:t>
      </w:r>
      <w:r w:rsidRPr="00872C8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952171A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Finanční podpora v rámci Výzvy č. 2 byla stanovena dle „Podmínek pro stanovení vyrovnávací platby a finanční podpory sociálních služeb ve Zlínském kraji“, stejně jako z Výzvy č. 1.</w:t>
      </w:r>
    </w:p>
    <w:p w14:paraId="1D4D22C1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Zastupitelstvu Zlínského kraje jsou předkládány Dodatky č. 1 k již uzavřeným Veřejnoprávním smlouvám (Dodatek č. 1 k Rozhodnutí o příspěvku na </w:t>
      </w:r>
      <w:proofErr w:type="spell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provoz_SSL</w:t>
      </w:r>
      <w:proofErr w:type="spell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 A 2026_Centrum ÁČKO byl schválen RZK 24. 08. 2026).</w:t>
      </w:r>
    </w:p>
    <w:p w14:paraId="333B0594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V rámci Výzvy č. 2 jsou podpořeny tyto sociální služby:</w:t>
      </w:r>
    </w:p>
    <w:tbl>
      <w:tblPr>
        <w:tblW w:w="10220" w:type="dxa"/>
        <w:tblInd w:w="-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780"/>
        <w:gridCol w:w="960"/>
        <w:gridCol w:w="960"/>
        <w:gridCol w:w="760"/>
        <w:gridCol w:w="820"/>
        <w:gridCol w:w="760"/>
        <w:gridCol w:w="860"/>
        <w:gridCol w:w="1060"/>
        <w:gridCol w:w="1080"/>
        <w:gridCol w:w="1060"/>
      </w:tblGrid>
      <w:tr w:rsidR="00872C87" w:rsidRPr="00872C87" w14:paraId="30EAC9F4" w14:textId="77777777" w:rsidTr="00521A43">
        <w:trPr>
          <w:trHeight w:val="10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51D2D5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Název poskytovatele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sociální služby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122DF1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IČO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793411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Druh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 xml:space="preserve">sociální služby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CF4EE2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Identifikátor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sociální služby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1224B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Číslo přílohy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1780FC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Jednotek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</w:t>
            </w:r>
            <w:proofErr w:type="gramStart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Výše - minimální</w:t>
            </w:r>
            <w:proofErr w:type="gramEnd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 rozsah)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BC0ABB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Indikátor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</w:t>
            </w:r>
            <w:proofErr w:type="gramStart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Název - zkratka</w:t>
            </w:r>
            <w:proofErr w:type="gramEnd"/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F470D6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 xml:space="preserve">Indikátor 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(Minimální výše)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99B7D5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Výzva 1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2E240B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Výzva 2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29A6A5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t>Finanční podpora v Kč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CELKEM</w:t>
            </w:r>
            <w:r w:rsidRPr="00872C8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cs-CZ"/>
              </w:rPr>
              <w:br/>
              <w:t>(Maximální výše)</w:t>
            </w:r>
          </w:p>
        </w:tc>
      </w:tr>
      <w:tr w:rsidR="00872C87" w:rsidRPr="00872C87" w14:paraId="69E00528" w14:textId="77777777" w:rsidTr="00521A43">
        <w:trPr>
          <w:trHeight w:val="7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7074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Centrum ÁČKO, příspěvková organizace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F1AE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00851710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4407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Odlehčovací služby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93A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8742757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BEE9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E3A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  <w:t>3</w:t>
            </w: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br/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9D5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EF5E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  <w:t>2 536</w:t>
            </w: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br/>
              <w:t>6 884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BE0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141 000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7E1E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205 400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21B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346 400</w:t>
            </w:r>
          </w:p>
        </w:tc>
      </w:tr>
      <w:tr w:rsidR="00872C87" w:rsidRPr="00872C87" w14:paraId="28AE235F" w14:textId="77777777" w:rsidTr="00521A43">
        <w:trPr>
          <w:trHeight w:val="58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C3E5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 xml:space="preserve">Diakonie </w:t>
            </w:r>
            <w:proofErr w:type="gramStart"/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ČCE - středisko</w:t>
            </w:r>
            <w:proofErr w:type="gramEnd"/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 xml:space="preserve"> Vsetín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0568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73633178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18C1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Domovy pro seniory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AA3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1622566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A6C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P09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B6E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2C5E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C13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3 832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C46D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6FF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356 200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9BE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356 200</w:t>
            </w:r>
          </w:p>
        </w:tc>
      </w:tr>
      <w:tr w:rsidR="00872C87" w:rsidRPr="00872C87" w14:paraId="7ACDA3D2" w14:textId="77777777" w:rsidTr="00521A43">
        <w:trPr>
          <w:trHeight w:val="58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B24D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Charita Uherské Hradiště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160F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44018886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E802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Odlehčovací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752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7526231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76F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P10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D01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3E47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F28C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4 188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CD03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B1F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96 000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6F8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96 000</w:t>
            </w:r>
          </w:p>
        </w:tc>
      </w:tr>
      <w:tr w:rsidR="00872C87" w:rsidRPr="00872C87" w14:paraId="691D325A" w14:textId="77777777" w:rsidTr="00521A43">
        <w:trPr>
          <w:trHeight w:val="9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B350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Sociální služby města Kroměříže, příspěvková organizace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DFFF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71193430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34F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Odlehčovací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E756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1936483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8E88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P11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CB6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  <w:t>14</w:t>
            </w: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br/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F9A6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16D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  <w:t>9 355</w:t>
            </w: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br/>
              <w:t>10 633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1A0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500 000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DD5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70 900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8DA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570 900</w:t>
            </w:r>
          </w:p>
        </w:tc>
      </w:tr>
      <w:tr w:rsidR="00872C87" w:rsidRPr="00872C87" w14:paraId="0073F343" w14:textId="77777777" w:rsidTr="00521A43">
        <w:trPr>
          <w:trHeight w:val="51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90DF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Celkem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88B6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C95D1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C5BC0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B303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40E5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83FC" w14:textId="77777777" w:rsidR="00872C87" w:rsidRPr="00872C87" w:rsidRDefault="00872C87" w:rsidP="00872C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A1884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3BB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FE64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728 500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0E1A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</w:p>
        </w:tc>
      </w:tr>
    </w:tbl>
    <w:p w14:paraId="7B47EF75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1BA5C76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lastRenderedPageBreak/>
        <w:t>U všech těchto sociálních služeb je jednotka lůžko.</w:t>
      </w:r>
    </w:p>
    <w:p w14:paraId="3579CABF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Vysvětlivky ke změnám kapacit a indikátorů v průběhu roku:</w:t>
      </w:r>
    </w:p>
    <w:p w14:paraId="1C63DDDA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U organizace Centrum ÁČKO, příspěvková organizace, pro ID 8742757: Druh sociální služby "Odlehčovací služby", se mění kapacita víkendový provoz (pátek až neděle) o kapacitě 3 lůžek na období od 1. 1. 2026 do 15. 06. 2026 na celotýdenní provoz o kapacitě 6 lůžek na období od 16. 6. 2026 do 31. 12. 2026</w:t>
      </w:r>
    </w:p>
    <w:p w14:paraId="3E42AD37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U organizace Sociální služby města Kroměříže, pro ID 1936483: Druh sociální služby: „Odlehčovací služby“, se mění kapacita 14 lůžek v období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01 – 06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 xml:space="preserve">/2026 na kapacitu 17 lůžek v období </w:t>
      </w:r>
      <w:proofErr w:type="gramStart"/>
      <w:r w:rsidRPr="00872C87">
        <w:rPr>
          <w:rFonts w:ascii="Arial" w:eastAsia="Times New Roman" w:hAnsi="Arial" w:cs="Arial"/>
          <w:sz w:val="20"/>
          <w:szCs w:val="20"/>
          <w:lang w:eastAsia="cs-CZ"/>
        </w:rPr>
        <w:t>07 – 12</w:t>
      </w:r>
      <w:proofErr w:type="gramEnd"/>
      <w:r w:rsidRPr="00872C87">
        <w:rPr>
          <w:rFonts w:ascii="Arial" w:eastAsia="Times New Roman" w:hAnsi="Arial" w:cs="Arial"/>
          <w:sz w:val="20"/>
          <w:szCs w:val="20"/>
          <w:lang w:eastAsia="cs-CZ"/>
        </w:rPr>
        <w:t>/2026</w:t>
      </w:r>
    </w:p>
    <w:p w14:paraId="1EFBF997" w14:textId="77777777" w:rsidR="00872C87" w:rsidRPr="00872C87" w:rsidRDefault="00872C87" w:rsidP="00872C87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  <w:r w:rsidRPr="00872C87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2.2. Souhrnný přehled o finanční podpoře v rámci Programu pro poskytování finanční podpory z rozpočtu Zlínského kraje pro sociální služby na území Zlínského kraje pro rok 2026 po Výzvě č. 2:</w:t>
      </w:r>
    </w:p>
    <w:tbl>
      <w:tblPr>
        <w:tblW w:w="5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220"/>
      </w:tblGrid>
      <w:tr w:rsidR="00872C87" w:rsidRPr="00872C87" w14:paraId="1C33A76E" w14:textId="77777777" w:rsidTr="00521A43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2CAD4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Vyčleněno na Program SSL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C10F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224 094 000 Kč</w:t>
            </w:r>
          </w:p>
        </w:tc>
      </w:tr>
      <w:tr w:rsidR="00872C87" w:rsidRPr="00872C87" w14:paraId="1BADFED4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AD652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Financování ve Výzvě č. 1 část 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B379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150 693 300 Kč</w:t>
            </w:r>
          </w:p>
        </w:tc>
      </w:tr>
      <w:tr w:rsidR="00872C87" w:rsidRPr="00872C87" w14:paraId="021A0ED8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5C4A2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Financování ve Výzvě č. 1 část 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56ED7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71 362 700 Kč</w:t>
            </w:r>
          </w:p>
        </w:tc>
      </w:tr>
      <w:tr w:rsidR="00872C87" w:rsidRPr="00872C87" w14:paraId="4AC75CFC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14B0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Financování ve Výzvě č. 2 část 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E81D2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728 500 Kč</w:t>
            </w:r>
          </w:p>
        </w:tc>
      </w:tr>
      <w:tr w:rsidR="00872C87" w:rsidRPr="00872C87" w14:paraId="1DCC153B" w14:textId="77777777" w:rsidTr="00521A43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70796" w14:textId="77777777" w:rsidR="00872C87" w:rsidRPr="00872C87" w:rsidRDefault="00872C87" w:rsidP="00872C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Zbývající částka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AEFBF" w14:textId="77777777" w:rsidR="00872C87" w:rsidRPr="00872C87" w:rsidRDefault="00872C87" w:rsidP="00872C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72C8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1 309 500 Kč</w:t>
            </w:r>
          </w:p>
        </w:tc>
      </w:tr>
    </w:tbl>
    <w:p w14:paraId="39573DAB" w14:textId="77777777" w:rsidR="00872C87" w:rsidRPr="00872C87" w:rsidRDefault="00872C87" w:rsidP="00872C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E59CAA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B813E8" w14:textId="77777777" w:rsidR="00872C87" w:rsidRPr="00872C87" w:rsidRDefault="00872C87" w:rsidP="00872C8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72C87">
        <w:rPr>
          <w:rFonts w:ascii="Arial" w:eastAsia="Times New Roman" w:hAnsi="Arial" w:cs="Arial"/>
          <w:sz w:val="20"/>
          <w:szCs w:val="20"/>
          <w:lang w:eastAsia="cs-CZ"/>
        </w:rPr>
        <w:t>Ne/poskytnutí finanční podpory z rozpočtu Zlínského kraje v rámci Výzvy č. 2 pro příspěvkové organizace Zlínského kraje bylo schváleno RZK 24. 08. 2026, č. usnesení 0720/R17/26.</w:t>
      </w:r>
    </w:p>
    <w:p w14:paraId="0089FEB5" w14:textId="77777777" w:rsidR="0085013F" w:rsidRPr="0085013F" w:rsidRDefault="0085013F" w:rsidP="0085013F">
      <w:pPr>
        <w:spacing w:after="0" w:line="240" w:lineRule="auto"/>
        <w:jc w:val="both"/>
        <w:rPr>
          <w:rFonts w:cstheme="minorHAnsi"/>
        </w:rPr>
      </w:pPr>
    </w:p>
    <w:p w14:paraId="64C9F6CB" w14:textId="77777777" w:rsidR="00A77D63" w:rsidRDefault="00A77D63" w:rsidP="00A77D63">
      <w:pPr>
        <w:spacing w:after="0" w:line="240" w:lineRule="auto"/>
        <w:jc w:val="both"/>
        <w:rPr>
          <w:rFonts w:cstheme="minorHAnsi"/>
        </w:rPr>
      </w:pPr>
    </w:p>
    <w:p w14:paraId="15C1B9DC" w14:textId="272524EB" w:rsidR="00CF4D15" w:rsidRDefault="00CF4D15" w:rsidP="00CF4D15">
      <w:pPr>
        <w:pStyle w:val="xmsonormal"/>
        <w:spacing w:after="120" w:line="360" w:lineRule="auto"/>
        <w:jc w:val="both"/>
      </w:pPr>
      <w:r>
        <w:t>NÁVRH USNESENÍ:</w:t>
      </w:r>
    </w:p>
    <w:p w14:paraId="67E36B43" w14:textId="14718089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* Usnesení </w:t>
      </w:r>
      <w:proofErr w:type="spellStart"/>
      <w:r w:rsidRPr="00284388">
        <w:rPr>
          <w:rFonts w:ascii="Arial" w:eastAsia="Calibri" w:hAnsi="Arial" w:cs="Arial"/>
          <w:b/>
          <w:bCs/>
          <w:sz w:val="20"/>
          <w:szCs w:val="20"/>
        </w:rPr>
        <w:t>xx</w:t>
      </w:r>
      <w:proofErr w:type="spellEnd"/>
      <w:r w:rsidRPr="00284388">
        <w:rPr>
          <w:rFonts w:ascii="Arial" w:eastAsia="Calibri" w:hAnsi="Arial" w:cs="Arial"/>
          <w:b/>
          <w:bCs/>
          <w:sz w:val="20"/>
          <w:szCs w:val="20"/>
        </w:rPr>
        <w:t>/VS</w:t>
      </w:r>
      <w:r w:rsidR="00872C87">
        <w:rPr>
          <w:rFonts w:ascii="Arial" w:eastAsia="Calibri" w:hAnsi="Arial" w:cs="Arial"/>
          <w:b/>
          <w:bCs/>
          <w:sz w:val="20"/>
          <w:szCs w:val="20"/>
        </w:rPr>
        <w:t>10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>/2</w:t>
      </w:r>
      <w:r w:rsidR="00F4245D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A96D8D6" w14:textId="77777777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>Výbor sociální Zastupitelstva Zlínského kraje</w:t>
      </w:r>
    </w:p>
    <w:p w14:paraId="28094802" w14:textId="77777777" w:rsidR="00CF4D15" w:rsidRDefault="00CF4D15" w:rsidP="00CF4D15">
      <w:pPr>
        <w:shd w:val="clear" w:color="auto" w:fill="D9D9D9" w:themeFill="background1" w:themeFillShade="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doporučuje </w:t>
      </w:r>
      <w:r>
        <w:rPr>
          <w:rFonts w:ascii="Arial" w:eastAsia="Calibri" w:hAnsi="Arial" w:cs="Arial"/>
          <w:b/>
          <w:bCs/>
          <w:sz w:val="20"/>
          <w:szCs w:val="20"/>
        </w:rPr>
        <w:t>Zastupitelstvu Zlínského kraje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schválit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307D53C3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1. poskytnutí finanční podpory z kapitoly 313 - MPSV státního rozpočtu na rok 2026 v rámci Výzvy č. 2 a uzavření Veřejnoprávní smlouvy o poskytnutí vyrovnávací platby ve formě dotace k zajištění dostupnosti sociálních služeb na území Zlínského kraje pro rok 2026 (Výzva č. 2) mezi Zlínským krajem a poskytovatelem sociálních služeb:</w:t>
      </w:r>
    </w:p>
    <w:p w14:paraId="5303364E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Institut Krista Velekněze, </w:t>
      </w:r>
      <w:proofErr w:type="spellStart"/>
      <w:r w:rsidRPr="00941CB8">
        <w:rPr>
          <w:rFonts w:ascii="Arial" w:hAnsi="Arial" w:cs="Arial"/>
          <w:sz w:val="20"/>
          <w:szCs w:val="20"/>
          <w:lang w:eastAsia="cs-CZ"/>
        </w:rPr>
        <w:t>z.s</w:t>
      </w:r>
      <w:proofErr w:type="spellEnd"/>
      <w:r w:rsidRPr="00941CB8">
        <w:rPr>
          <w:rFonts w:ascii="Arial" w:hAnsi="Arial" w:cs="Arial"/>
          <w:sz w:val="20"/>
          <w:szCs w:val="20"/>
          <w:lang w:eastAsia="cs-CZ"/>
        </w:rPr>
        <w:t xml:space="preserve">., IČO 70599858, Městys Bílá Voda 1, 790 69 Bílá Voda, dle přílohy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>-P02;</w:t>
      </w:r>
    </w:p>
    <w:p w14:paraId="3D473FB4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163AF69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2. poskytnutí finanční podpory z kapitoly 313 - MPSV státního rozpočtu na rok 2026 v rámci Výzvy č. 2 a uzavření Dodatku č. 1 k Veřejnoprávní smlouvě o poskytnutí vyrovnávací platby ve formě dotace k zajištění dostupnosti sociálních služeb na území Zlínského kraje pro rok 2026 mezi Zlínským krajem a poskytovatelem sociálních služeb:</w:t>
      </w:r>
    </w:p>
    <w:p w14:paraId="184D32E0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Diakonie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ČCE - středisko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 Vsetín, IČO 73633178, Strmá 34, 755 01 Vsetín</w:t>
      </w:r>
    </w:p>
    <w:p w14:paraId="64A58C39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Charita Uherské Hradiště, IČO 44018886, Velehradská třída 247, 686 01 Uherské Hradiště</w:t>
      </w:r>
    </w:p>
    <w:p w14:paraId="3E01402C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NADĚJE, oblast Zlín, IČO 00570931, K Brance 11/19E, Stodůlky, 155 00 Praha</w:t>
      </w:r>
    </w:p>
    <w:p w14:paraId="5107AD2D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Sociální služby města Kroměříže, příspěvková organizace, IČO 71193430, Riegrovo náměstí 159/15, </w:t>
      </w:r>
      <w:r w:rsidRPr="00941CB8">
        <w:rPr>
          <w:rFonts w:ascii="Arial" w:hAnsi="Arial" w:cs="Arial"/>
          <w:sz w:val="20"/>
          <w:szCs w:val="20"/>
          <w:lang w:eastAsia="cs-CZ"/>
        </w:rPr>
        <w:lastRenderedPageBreak/>
        <w:t>767 01 Kroměříž</w:t>
      </w:r>
    </w:p>
    <w:p w14:paraId="2E8B8558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a to dle příloh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-P03,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-P04,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-P05 a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>-P06;</w:t>
      </w:r>
    </w:p>
    <w:p w14:paraId="39874D52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16AE2027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3. poskytnutí finanční podpory z kapitoly 313 - MPSV státního rozpočtu na rok 2026 v rámci Výzvy č. 2 a uzavření Dodatku č. 1 k Rozhodnutí o poskytnutí příspěvku na provoz na poskytování sociálních služeb pro rok 2026 příspěvkové organizaci:</w:t>
      </w:r>
    </w:p>
    <w:p w14:paraId="31143815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Centrum ÁČKO, příspěvková organizace, IČO 00851710, Husova 402/15, 757 01 Valašské Meziříčí</w:t>
      </w:r>
    </w:p>
    <w:p w14:paraId="6FB85524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Sociální služby Vsetín, příspěvková organizace, IČO 49562827, Záviše Kalandry 1353, 755 01 Vsetín</w:t>
      </w:r>
    </w:p>
    <w:p w14:paraId="0DA74C47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a to dle příloh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-P07,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-P08 a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>-P13;</w:t>
      </w:r>
    </w:p>
    <w:p w14:paraId="6625FF8E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5AC9DA87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4. neposkytnutí finanční podpory z kapitoly 313 - MPSV státního rozpočtu pro rok 2026 v rámci Výzvy č. 2 žadateli Středisko rané péče EDUCO Zlín </w:t>
      </w:r>
      <w:proofErr w:type="spellStart"/>
      <w:r w:rsidRPr="00941CB8">
        <w:rPr>
          <w:rFonts w:ascii="Arial" w:hAnsi="Arial" w:cs="Arial"/>
          <w:sz w:val="20"/>
          <w:szCs w:val="20"/>
          <w:lang w:eastAsia="cs-CZ"/>
        </w:rPr>
        <w:t>z.s</w:t>
      </w:r>
      <w:proofErr w:type="spellEnd"/>
      <w:r w:rsidRPr="00941CB8">
        <w:rPr>
          <w:rFonts w:ascii="Arial" w:hAnsi="Arial" w:cs="Arial"/>
          <w:sz w:val="20"/>
          <w:szCs w:val="20"/>
          <w:lang w:eastAsia="cs-CZ"/>
        </w:rPr>
        <w:t>., IČO 26986728, Chlumská 453, Louky, 763 02 Zlín, na poskytování sociální služby Raná péče (ID 5397990) v rámci Programu pro poskytování finanční podpory k zajištění dostupnosti sociálních služeb na území Zlínského kraje pro rok 2026 v platném znění z důvodu, že dle článku II. Výzvy č. 2 k podání Žádostí poskytovatelů sociálních služeb o finanční podporu k zajištění dostupnosti sociálních služeb na území Zlínského kraje pro rok 2026 není oprávněným žadatelem;</w:t>
      </w:r>
    </w:p>
    <w:p w14:paraId="0CD1551F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55BB4533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5. poskytnutí finanční podpory z rozpočtu Zlínského kraje pro rok 2026 v rámci Výzvy č. 2 a uzavření Dodatku č. 1 k Veřejnoprávní smlouvě o poskytnutí vyrovnávací platby ve formě dotace z rozpočtu Zlínského kraje pro sociální služby na území Zlínského kraje pro rok 2026 (část A) mezi Zlínským krajem a poskytovatelem sociálních služeb:</w:t>
      </w:r>
    </w:p>
    <w:p w14:paraId="0C5AA58C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Diakonie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ČCE - středisko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 Vsetín, IČO 73633178, Strmá 34, 755 01 Vsetín</w:t>
      </w:r>
    </w:p>
    <w:p w14:paraId="0C8DB48B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Charita Uherské Hradiště, IČO 44018886, Velehradská třída 247, 686 01 Uherské Hradiště</w:t>
      </w:r>
    </w:p>
    <w:p w14:paraId="3353F351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Sociální služby města Kroměříže, příspěvková organizace, IČO 71193430, Riegrovo náměstí 159/15, 767 01 Kroměříž</w:t>
      </w:r>
    </w:p>
    <w:p w14:paraId="36AA3475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a to dle příloh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-P09,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-P10 a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>-P11;</w:t>
      </w:r>
    </w:p>
    <w:p w14:paraId="3AAB31AA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549D1355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6. neposkytnutí finanční podpory z rozpočtu Zlínského kraje pro rok 2026 v rámci Výzvy č. 2 těmto žadatelům:</w:t>
      </w:r>
    </w:p>
    <w:p w14:paraId="28FB9625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Institut Krista Velekněze, </w:t>
      </w:r>
      <w:proofErr w:type="spellStart"/>
      <w:r w:rsidRPr="00941CB8">
        <w:rPr>
          <w:rFonts w:ascii="Arial" w:hAnsi="Arial" w:cs="Arial"/>
          <w:sz w:val="20"/>
          <w:szCs w:val="20"/>
          <w:lang w:eastAsia="cs-CZ"/>
        </w:rPr>
        <w:t>z.s</w:t>
      </w:r>
      <w:proofErr w:type="spellEnd"/>
      <w:r w:rsidRPr="00941CB8">
        <w:rPr>
          <w:rFonts w:ascii="Arial" w:hAnsi="Arial" w:cs="Arial"/>
          <w:sz w:val="20"/>
          <w:szCs w:val="20"/>
          <w:lang w:eastAsia="cs-CZ"/>
        </w:rPr>
        <w:t>., IČO 70599858, Městys Bílá Voda 1, 790 69 Bílá Voda, na poskytování sociální služby Domovy pro seniory (ID 1898055), a NADĚJE, oblast Zlín, IČO 00570931, K Brance 11/19E, Stodůlky, 155 00 Praha, na poskytování sociální služby Domovy se zvláštním režimem (ID 8748346) v rámci Programu pro poskytování finanční podpory z rozpočtu Zlínského kraje pro sociální služby na území Zlínského kraje pro rok 2026 (část A) v platném znění, a to z důvodu, že dle článku II. Výzvy č. 2 k podání Žádostí poskytovatelů sociálních služeb o finanční podporu z rozpočtu Zlínského kraje pro sociální služby na území Zlínského kraje pro rok 2026 nejsou oprávněným žadatelem;</w:t>
      </w:r>
    </w:p>
    <w:p w14:paraId="56BBE35B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010DF2B4" w14:textId="77777777" w:rsidR="00941CB8" w:rsidRPr="00941CB8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>7. uzavření Dodatku č. 1 k Rozhodnutí o poskytnutí příspěvku na provoz na poskytování sociálních služeb pro rok 2026 příspěvkové organizaci:</w:t>
      </w:r>
    </w:p>
    <w:p w14:paraId="74446115" w14:textId="0F24924D" w:rsidR="00F24B4D" w:rsidRPr="00F24B4D" w:rsidRDefault="00941CB8" w:rsidP="00941CB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41CB8">
        <w:rPr>
          <w:rFonts w:ascii="Arial" w:hAnsi="Arial" w:cs="Arial"/>
          <w:sz w:val="20"/>
          <w:szCs w:val="20"/>
          <w:lang w:eastAsia="cs-CZ"/>
        </w:rPr>
        <w:t xml:space="preserve">Sociální služby Uherské Hradiště, příspěvková organizace, IČO 00092096, Štěpnická 1139, 686 06 Uherské Hradiště, dle příloh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 xml:space="preserve">-P12 a č. 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0835-26Z</w:t>
      </w:r>
      <w:proofErr w:type="gramEnd"/>
      <w:r w:rsidRPr="00941CB8">
        <w:rPr>
          <w:rFonts w:ascii="Arial" w:hAnsi="Arial" w:cs="Arial"/>
          <w:sz w:val="20"/>
          <w:szCs w:val="20"/>
          <w:lang w:eastAsia="cs-CZ"/>
        </w:rPr>
        <w:t>-P</w:t>
      </w:r>
      <w:proofErr w:type="gramStart"/>
      <w:r w:rsidRPr="00941CB8">
        <w:rPr>
          <w:rFonts w:ascii="Arial" w:hAnsi="Arial" w:cs="Arial"/>
          <w:sz w:val="20"/>
          <w:szCs w:val="20"/>
          <w:lang w:eastAsia="cs-CZ"/>
        </w:rPr>
        <w:t>13.</w:t>
      </w:r>
      <w:r w:rsidR="00F24B4D" w:rsidRPr="00F24B4D">
        <w:rPr>
          <w:rFonts w:ascii="Arial" w:hAnsi="Arial" w:cs="Arial"/>
          <w:sz w:val="20"/>
          <w:szCs w:val="20"/>
          <w:lang w:eastAsia="cs-CZ"/>
        </w:rPr>
        <w:t>.</w:t>
      </w:r>
      <w:proofErr w:type="gramEnd"/>
    </w:p>
    <w:sectPr w:rsidR="00F24B4D" w:rsidRPr="00F24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6953" w14:textId="77777777" w:rsidR="00724D91" w:rsidRDefault="00724D91" w:rsidP="0040098E">
      <w:pPr>
        <w:spacing w:after="0" w:line="240" w:lineRule="auto"/>
      </w:pPr>
      <w:r>
        <w:separator/>
      </w:r>
    </w:p>
  </w:endnote>
  <w:endnote w:type="continuationSeparator" w:id="0">
    <w:p w14:paraId="073099D1" w14:textId="77777777" w:rsidR="00724D91" w:rsidRDefault="00724D91" w:rsidP="0040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6DE8" w14:textId="77777777" w:rsidR="00724D91" w:rsidRDefault="00724D91" w:rsidP="0040098E">
      <w:pPr>
        <w:spacing w:after="0" w:line="240" w:lineRule="auto"/>
      </w:pPr>
      <w:r>
        <w:separator/>
      </w:r>
    </w:p>
  </w:footnote>
  <w:footnote w:type="continuationSeparator" w:id="0">
    <w:p w14:paraId="64989D8E" w14:textId="77777777" w:rsidR="00724D91" w:rsidRDefault="00724D91" w:rsidP="0040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978" w14:textId="6D501195" w:rsidR="005763EF" w:rsidRPr="00A95394" w:rsidRDefault="00665A3A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  <w:r w:rsidR="0078154B">
      <w:rPr>
        <w:b/>
        <w:sz w:val="28"/>
        <w:szCs w:val="28"/>
      </w:rPr>
      <w:t xml:space="preserve">Bod programu č. </w:t>
    </w:r>
    <w:r w:rsidR="0017697F">
      <w:rPr>
        <w:b/>
        <w:sz w:val="28"/>
        <w:szCs w:val="28"/>
      </w:rPr>
      <w:t>3</w:t>
    </w:r>
    <w:r w:rsidR="0078154B">
      <w:rPr>
        <w:b/>
        <w:sz w:val="28"/>
        <w:szCs w:val="28"/>
      </w:rPr>
      <w:t>.</w:t>
    </w:r>
    <w:r w:rsidR="00F53F90">
      <w:rPr>
        <w:b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8BF3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0A95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A62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3B21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E845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DC2F34"/>
    <w:multiLevelType w:val="hybridMultilevel"/>
    <w:tmpl w:val="8FE4B016"/>
    <w:lvl w:ilvl="0" w:tplc="FE4C61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07876"/>
    <w:multiLevelType w:val="hybridMultilevel"/>
    <w:tmpl w:val="3F3E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37F63"/>
    <w:multiLevelType w:val="hybridMultilevel"/>
    <w:tmpl w:val="4E3E2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E1E11"/>
    <w:multiLevelType w:val="hybridMultilevel"/>
    <w:tmpl w:val="CDE0A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7271C"/>
    <w:multiLevelType w:val="hybridMultilevel"/>
    <w:tmpl w:val="D8C24078"/>
    <w:lvl w:ilvl="0" w:tplc="981620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5632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B023DD"/>
    <w:multiLevelType w:val="hybridMultilevel"/>
    <w:tmpl w:val="53684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4B3F"/>
    <w:multiLevelType w:val="multilevel"/>
    <w:tmpl w:val="065C3BC2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01013B"/>
    <w:multiLevelType w:val="hybridMultilevel"/>
    <w:tmpl w:val="E6F02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5152C"/>
    <w:multiLevelType w:val="hybridMultilevel"/>
    <w:tmpl w:val="DC6A7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836A6"/>
    <w:multiLevelType w:val="hybridMultilevel"/>
    <w:tmpl w:val="325A1F42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50087"/>
    <w:multiLevelType w:val="hybridMultilevel"/>
    <w:tmpl w:val="CFAEE0E8"/>
    <w:lvl w:ilvl="0" w:tplc="27CC21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6268"/>
    <w:multiLevelType w:val="hybridMultilevel"/>
    <w:tmpl w:val="6AAE20F6"/>
    <w:lvl w:ilvl="0" w:tplc="847E55E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6373798"/>
    <w:multiLevelType w:val="hybridMultilevel"/>
    <w:tmpl w:val="1E46A4F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8AB5D25"/>
    <w:multiLevelType w:val="hybridMultilevel"/>
    <w:tmpl w:val="43741C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F5756"/>
    <w:multiLevelType w:val="hybridMultilevel"/>
    <w:tmpl w:val="4D2E57D8"/>
    <w:lvl w:ilvl="0" w:tplc="804A3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575C6"/>
    <w:multiLevelType w:val="hybridMultilevel"/>
    <w:tmpl w:val="69AA3360"/>
    <w:lvl w:ilvl="0" w:tplc="73CCB6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154F5"/>
    <w:multiLevelType w:val="hybridMultilevel"/>
    <w:tmpl w:val="ED6A7E0E"/>
    <w:lvl w:ilvl="0" w:tplc="FA423D72">
      <w:start w:val="1"/>
      <w:numFmt w:val="bullet"/>
      <w:lvlText w:val="-"/>
      <w:lvlJc w:val="left"/>
      <w:pPr>
        <w:ind w:left="27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4B82B2D"/>
    <w:multiLevelType w:val="hybridMultilevel"/>
    <w:tmpl w:val="C5B06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47A8A"/>
    <w:multiLevelType w:val="hybridMultilevel"/>
    <w:tmpl w:val="5E5C78E4"/>
    <w:lvl w:ilvl="0" w:tplc="05D2B1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06DA6"/>
    <w:multiLevelType w:val="hybridMultilevel"/>
    <w:tmpl w:val="7EB699D4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BB712F"/>
    <w:multiLevelType w:val="hybridMultilevel"/>
    <w:tmpl w:val="8FD2F85C"/>
    <w:lvl w:ilvl="0" w:tplc="FA423D72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C8507A4"/>
    <w:multiLevelType w:val="hybridMultilevel"/>
    <w:tmpl w:val="FE602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4E0F"/>
    <w:multiLevelType w:val="hybridMultilevel"/>
    <w:tmpl w:val="15AE157C"/>
    <w:lvl w:ilvl="0" w:tplc="739A48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C1BAC"/>
    <w:multiLevelType w:val="hybridMultilevel"/>
    <w:tmpl w:val="977272FE"/>
    <w:lvl w:ilvl="0" w:tplc="08261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953B8"/>
    <w:multiLevelType w:val="hybridMultilevel"/>
    <w:tmpl w:val="100CE91A"/>
    <w:lvl w:ilvl="0" w:tplc="FA423D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B2F5F"/>
    <w:multiLevelType w:val="hybridMultilevel"/>
    <w:tmpl w:val="894C9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80E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65D6353"/>
    <w:multiLevelType w:val="hybridMultilevel"/>
    <w:tmpl w:val="9AEA8E38"/>
    <w:lvl w:ilvl="0" w:tplc="32E85B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A6CE8"/>
    <w:multiLevelType w:val="hybridMultilevel"/>
    <w:tmpl w:val="7CD456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2D5973"/>
    <w:multiLevelType w:val="hybridMultilevel"/>
    <w:tmpl w:val="DC8A5200"/>
    <w:lvl w:ilvl="0" w:tplc="4094C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7156A9"/>
    <w:multiLevelType w:val="hybridMultilevel"/>
    <w:tmpl w:val="18D63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838D9"/>
    <w:multiLevelType w:val="hybridMultilevel"/>
    <w:tmpl w:val="A77CC630"/>
    <w:lvl w:ilvl="0" w:tplc="1EBEA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A5F96"/>
    <w:multiLevelType w:val="hybridMultilevel"/>
    <w:tmpl w:val="CA129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04587"/>
    <w:multiLevelType w:val="hybridMultilevel"/>
    <w:tmpl w:val="13109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26DED"/>
    <w:multiLevelType w:val="hybridMultilevel"/>
    <w:tmpl w:val="012C6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E1490"/>
    <w:multiLevelType w:val="hybridMultilevel"/>
    <w:tmpl w:val="237E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0D0E"/>
    <w:multiLevelType w:val="hybridMultilevel"/>
    <w:tmpl w:val="47FAD54A"/>
    <w:lvl w:ilvl="0" w:tplc="A1DE5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251">
    <w:abstractNumId w:val="21"/>
  </w:num>
  <w:num w:numId="2" w16cid:durableId="2114595041">
    <w:abstractNumId w:val="6"/>
  </w:num>
  <w:num w:numId="3" w16cid:durableId="1799495477">
    <w:abstractNumId w:val="40"/>
  </w:num>
  <w:num w:numId="4" w16cid:durableId="2101755216">
    <w:abstractNumId w:val="7"/>
  </w:num>
  <w:num w:numId="5" w16cid:durableId="77361611">
    <w:abstractNumId w:val="35"/>
  </w:num>
  <w:num w:numId="6" w16cid:durableId="1607541000">
    <w:abstractNumId w:val="24"/>
  </w:num>
  <w:num w:numId="7" w16cid:durableId="12079930">
    <w:abstractNumId w:val="16"/>
  </w:num>
  <w:num w:numId="8" w16cid:durableId="1150248232">
    <w:abstractNumId w:val="25"/>
  </w:num>
  <w:num w:numId="9" w16cid:durableId="12524230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987074">
    <w:abstractNumId w:val="8"/>
  </w:num>
  <w:num w:numId="11" w16cid:durableId="1606494990">
    <w:abstractNumId w:val="12"/>
  </w:num>
  <w:num w:numId="12" w16cid:durableId="1525248789">
    <w:abstractNumId w:val="38"/>
  </w:num>
  <w:num w:numId="13" w16cid:durableId="1905683056">
    <w:abstractNumId w:val="42"/>
  </w:num>
  <w:num w:numId="14" w16cid:durableId="1152528535">
    <w:abstractNumId w:val="36"/>
  </w:num>
  <w:num w:numId="15" w16cid:durableId="1082220492">
    <w:abstractNumId w:val="34"/>
  </w:num>
  <w:num w:numId="16" w16cid:durableId="598568619">
    <w:abstractNumId w:val="13"/>
  </w:num>
  <w:num w:numId="17" w16cid:durableId="2068795630">
    <w:abstractNumId w:val="20"/>
  </w:num>
  <w:num w:numId="18" w16cid:durableId="1753429881">
    <w:abstractNumId w:val="29"/>
  </w:num>
  <w:num w:numId="19" w16cid:durableId="1841043825">
    <w:abstractNumId w:val="26"/>
  </w:num>
  <w:num w:numId="20" w16cid:durableId="1912764060">
    <w:abstractNumId w:val="30"/>
  </w:num>
  <w:num w:numId="21" w16cid:durableId="1454783347">
    <w:abstractNumId w:val="22"/>
  </w:num>
  <w:num w:numId="22" w16cid:durableId="105659071">
    <w:abstractNumId w:val="14"/>
  </w:num>
  <w:num w:numId="23" w16cid:durableId="411854162">
    <w:abstractNumId w:val="5"/>
  </w:num>
  <w:num w:numId="24" w16cid:durableId="492138511">
    <w:abstractNumId w:val="9"/>
  </w:num>
  <w:num w:numId="25" w16cid:durableId="252134421">
    <w:abstractNumId w:val="41"/>
  </w:num>
  <w:num w:numId="26" w16cid:durableId="261839376">
    <w:abstractNumId w:val="31"/>
  </w:num>
  <w:num w:numId="27" w16cid:durableId="1890679600">
    <w:abstractNumId w:val="19"/>
  </w:num>
  <w:num w:numId="28" w16cid:durableId="1284115161">
    <w:abstractNumId w:val="28"/>
  </w:num>
  <w:num w:numId="29" w16cid:durableId="715352139">
    <w:abstractNumId w:val="37"/>
  </w:num>
  <w:num w:numId="30" w16cid:durableId="1935244240">
    <w:abstractNumId w:val="11"/>
  </w:num>
  <w:num w:numId="31" w16cid:durableId="1866669771">
    <w:abstractNumId w:val="33"/>
  </w:num>
  <w:num w:numId="32" w16cid:durableId="1869294798">
    <w:abstractNumId w:val="3"/>
  </w:num>
  <w:num w:numId="33" w16cid:durableId="273831960">
    <w:abstractNumId w:val="10"/>
  </w:num>
  <w:num w:numId="34" w16cid:durableId="1517111857">
    <w:abstractNumId w:val="2"/>
  </w:num>
  <w:num w:numId="35" w16cid:durableId="109935999">
    <w:abstractNumId w:val="0"/>
  </w:num>
  <w:num w:numId="36" w16cid:durableId="1111583958">
    <w:abstractNumId w:val="32"/>
  </w:num>
  <w:num w:numId="37" w16cid:durableId="1428161580">
    <w:abstractNumId w:val="1"/>
  </w:num>
  <w:num w:numId="38" w16cid:durableId="1557475622">
    <w:abstractNumId w:val="17"/>
  </w:num>
  <w:num w:numId="39" w16cid:durableId="1356073529">
    <w:abstractNumId w:val="4"/>
  </w:num>
  <w:num w:numId="40" w16cid:durableId="181406862">
    <w:abstractNumId w:val="23"/>
  </w:num>
  <w:num w:numId="41" w16cid:durableId="1020623654">
    <w:abstractNumId w:val="18"/>
  </w:num>
  <w:num w:numId="42" w16cid:durableId="126095073">
    <w:abstractNumId w:val="27"/>
  </w:num>
  <w:num w:numId="43" w16cid:durableId="174032387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56"/>
    <w:rsid w:val="0002328A"/>
    <w:rsid w:val="0003368F"/>
    <w:rsid w:val="00051128"/>
    <w:rsid w:val="00056DF6"/>
    <w:rsid w:val="000B3BCA"/>
    <w:rsid w:val="000D1684"/>
    <w:rsid w:val="000D6482"/>
    <w:rsid w:val="0010021A"/>
    <w:rsid w:val="001038F0"/>
    <w:rsid w:val="00106434"/>
    <w:rsid w:val="00115DED"/>
    <w:rsid w:val="00145C0C"/>
    <w:rsid w:val="0015494B"/>
    <w:rsid w:val="00156504"/>
    <w:rsid w:val="0017697F"/>
    <w:rsid w:val="00196EFC"/>
    <w:rsid w:val="00215BF9"/>
    <w:rsid w:val="00216F3E"/>
    <w:rsid w:val="0024016B"/>
    <w:rsid w:val="00247E33"/>
    <w:rsid w:val="00250C90"/>
    <w:rsid w:val="00276558"/>
    <w:rsid w:val="002A045E"/>
    <w:rsid w:val="00306F39"/>
    <w:rsid w:val="00311DE9"/>
    <w:rsid w:val="00373724"/>
    <w:rsid w:val="00377EF8"/>
    <w:rsid w:val="003A288B"/>
    <w:rsid w:val="003B317A"/>
    <w:rsid w:val="003D30FE"/>
    <w:rsid w:val="003D7B7E"/>
    <w:rsid w:val="0040098E"/>
    <w:rsid w:val="00426F56"/>
    <w:rsid w:val="004514D4"/>
    <w:rsid w:val="00484925"/>
    <w:rsid w:val="0048592E"/>
    <w:rsid w:val="004F45D1"/>
    <w:rsid w:val="00525972"/>
    <w:rsid w:val="00536282"/>
    <w:rsid w:val="00546481"/>
    <w:rsid w:val="00551CDE"/>
    <w:rsid w:val="005543AF"/>
    <w:rsid w:val="005763EF"/>
    <w:rsid w:val="005947A4"/>
    <w:rsid w:val="005961AE"/>
    <w:rsid w:val="005A0403"/>
    <w:rsid w:val="005C1BA0"/>
    <w:rsid w:val="005F0F04"/>
    <w:rsid w:val="00643961"/>
    <w:rsid w:val="00665A3A"/>
    <w:rsid w:val="00667619"/>
    <w:rsid w:val="006B2184"/>
    <w:rsid w:val="006D0F15"/>
    <w:rsid w:val="00707798"/>
    <w:rsid w:val="00724D91"/>
    <w:rsid w:val="007263CC"/>
    <w:rsid w:val="00754FE1"/>
    <w:rsid w:val="0078154B"/>
    <w:rsid w:val="007A62E6"/>
    <w:rsid w:val="007B04DF"/>
    <w:rsid w:val="007B7759"/>
    <w:rsid w:val="007D54ED"/>
    <w:rsid w:val="008006F5"/>
    <w:rsid w:val="00821E73"/>
    <w:rsid w:val="0085013F"/>
    <w:rsid w:val="00872C87"/>
    <w:rsid w:val="0088690F"/>
    <w:rsid w:val="0089257D"/>
    <w:rsid w:val="008B6DA9"/>
    <w:rsid w:val="008C291B"/>
    <w:rsid w:val="008E4417"/>
    <w:rsid w:val="008F4EE8"/>
    <w:rsid w:val="00905876"/>
    <w:rsid w:val="00941CB8"/>
    <w:rsid w:val="00951C76"/>
    <w:rsid w:val="00955B86"/>
    <w:rsid w:val="00970F93"/>
    <w:rsid w:val="00995A2D"/>
    <w:rsid w:val="009B2A49"/>
    <w:rsid w:val="009E1C36"/>
    <w:rsid w:val="009F2346"/>
    <w:rsid w:val="009F7DFF"/>
    <w:rsid w:val="00A02E45"/>
    <w:rsid w:val="00A37EB4"/>
    <w:rsid w:val="00A54F1E"/>
    <w:rsid w:val="00A72378"/>
    <w:rsid w:val="00A77D63"/>
    <w:rsid w:val="00A877F6"/>
    <w:rsid w:val="00A95FFF"/>
    <w:rsid w:val="00AD174F"/>
    <w:rsid w:val="00AD7C3F"/>
    <w:rsid w:val="00AE4B4E"/>
    <w:rsid w:val="00B04190"/>
    <w:rsid w:val="00B75070"/>
    <w:rsid w:val="00B82620"/>
    <w:rsid w:val="00B87724"/>
    <w:rsid w:val="00C20D4F"/>
    <w:rsid w:val="00C20E1B"/>
    <w:rsid w:val="00C33250"/>
    <w:rsid w:val="00C41DAF"/>
    <w:rsid w:val="00C61816"/>
    <w:rsid w:val="00C64030"/>
    <w:rsid w:val="00CA703D"/>
    <w:rsid w:val="00CB7E8C"/>
    <w:rsid w:val="00CC19CD"/>
    <w:rsid w:val="00CC6948"/>
    <w:rsid w:val="00CD3930"/>
    <w:rsid w:val="00CD4FA4"/>
    <w:rsid w:val="00CF4D15"/>
    <w:rsid w:val="00D006B4"/>
    <w:rsid w:val="00D109F3"/>
    <w:rsid w:val="00D76CEC"/>
    <w:rsid w:val="00D81BF9"/>
    <w:rsid w:val="00D86E0A"/>
    <w:rsid w:val="00D93A24"/>
    <w:rsid w:val="00DD2BDC"/>
    <w:rsid w:val="00E9221A"/>
    <w:rsid w:val="00E9707D"/>
    <w:rsid w:val="00EA15B7"/>
    <w:rsid w:val="00EA3B69"/>
    <w:rsid w:val="00EC23F9"/>
    <w:rsid w:val="00EF5238"/>
    <w:rsid w:val="00F24B4D"/>
    <w:rsid w:val="00F409C9"/>
    <w:rsid w:val="00F4245D"/>
    <w:rsid w:val="00F46765"/>
    <w:rsid w:val="00F53F90"/>
    <w:rsid w:val="00F557C6"/>
    <w:rsid w:val="00F62534"/>
    <w:rsid w:val="00F87CA7"/>
    <w:rsid w:val="00F905FA"/>
    <w:rsid w:val="00FA370E"/>
    <w:rsid w:val="00FD3BAA"/>
    <w:rsid w:val="00FE302D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4929"/>
  <w15:chartTrackingRefBased/>
  <w15:docId w15:val="{360B8648-5B8C-47EA-BDE0-62B6A11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98E"/>
  </w:style>
  <w:style w:type="paragraph" w:styleId="Zpat">
    <w:name w:val="footer"/>
    <w:basedOn w:val="Normln"/>
    <w:link w:val="Zpat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98E"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7263CC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link w:val="Odstavecseseznamem"/>
    <w:uiPriority w:val="34"/>
    <w:locked/>
    <w:rsid w:val="007263CC"/>
  </w:style>
  <w:style w:type="paragraph" w:customStyle="1" w:styleId="Textprce">
    <w:name w:val="Text práce"/>
    <w:basedOn w:val="Normln"/>
    <w:link w:val="TextprceChar"/>
    <w:qFormat/>
    <w:rsid w:val="00551CDE"/>
    <w:pPr>
      <w:jc w:val="both"/>
    </w:pPr>
    <w:rPr>
      <w:rFonts w:ascii="Arial" w:hAnsi="Arial"/>
    </w:rPr>
  </w:style>
  <w:style w:type="character" w:customStyle="1" w:styleId="TextprceChar">
    <w:name w:val="Text práce Char"/>
    <w:basedOn w:val="Standardnpsmoodstavce"/>
    <w:link w:val="Textprce"/>
    <w:rsid w:val="00551CDE"/>
    <w:rPr>
      <w:rFonts w:ascii="Arial" w:hAnsi="Arial"/>
    </w:rPr>
  </w:style>
  <w:style w:type="paragraph" w:customStyle="1" w:styleId="Normal">
    <w:name w:val="[Normal]"/>
    <w:rsid w:val="000D64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D648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4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Standardnpsmoodstavce"/>
    <w:rsid w:val="00FF2B98"/>
    <w:rPr>
      <w:rFonts w:ascii="Segoe UI" w:hAnsi="Segoe UI" w:cs="Segoe UI" w:hint="default"/>
      <w:sz w:val="18"/>
      <w:szCs w:val="18"/>
    </w:rPr>
  </w:style>
  <w:style w:type="character" w:customStyle="1" w:styleId="platne">
    <w:name w:val="platne"/>
    <w:basedOn w:val="Standardnpsmoodstavce"/>
    <w:rsid w:val="00FF2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2233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Jana</dc:creator>
  <cp:keywords/>
  <dc:description/>
  <cp:lastModifiedBy>Petříková Jana</cp:lastModifiedBy>
  <cp:revision>53</cp:revision>
  <dcterms:created xsi:type="dcterms:W3CDTF">2025-01-14T14:23:00Z</dcterms:created>
  <dcterms:modified xsi:type="dcterms:W3CDTF">2026-08-26T12:54:00Z</dcterms:modified>
</cp:coreProperties>
</file>